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rFonts w:hint="eastAsia"/>
        </w:rPr>
        <w:t xml:space="preserve">※本テンプレートは</w:t>
      </w:r>
      <w:r>
        <w:rPr>
          <w:rFonts w:hint="eastAsia"/>
          <w:b/>
          <w:bCs/>
        </w:rPr>
        <w:t xml:space="preserve">月額固定型(リテイナー型)の顧問契約</w:t>
      </w:r>
      <w:r>
        <w:rPr>
          <w:rFonts w:hint="eastAsia"/>
        </w:rPr>
        <w:t xml:space="preserve">を対象としています。弁護士・税理士・社労士等の士業の場合、各業法・職務規程との整合性を確認の上ご利用ください。</w:t>
      </w:r>
      <w:r>
        <w:rPr>
          <w:rFonts w:hint="eastAsia"/>
          <w:b/>
          <w:bCs/>
        </w:rPr>
        <w:t xml:space="preserve">個人事業者の士業への報酬は所得税法第204条による源泉徴収(原則10.21%)</w:t>
      </w:r>
      <w:r>
        <w:rPr>
          <w:rFonts w:hint="eastAsia"/>
        </w:rPr>
        <w:t xml:space="preserve">が必要です。</w:t>
      </w:r>
      <w:r>
        <w:rPr>
          <w:rFonts w:hint="eastAsia"/>
          <w:b/>
          <w:bCs/>
        </w:rPr>
        <w:t xml:space="preserve">電子契約での締結時は印紙税は不要</w:t>
      </w:r>
      <w:r>
        <w:t xml:space="preserve">です。</w:t>
      </w:r>
    </w:p>
    <w:p>
      <w:r>
        <w:pict>
          <v:rect style="width:0;height:1.5pt" o:hralign="center" o:hrstd="t" o:hr="t"/>
        </w:pict>
      </w:r>
    </w:p>
    <w:bookmarkStart w:id="43" w:name="顧問契約書"/>
    <w:p>
      <w:pPr>
        <w:pStyle w:val="Heading1"/>
      </w:pPr>
      <w:r>
        <w:rPr>
          <w:rFonts w:hint="eastAsia"/>
        </w:rPr>
        <w:t xml:space="preserve">顧問契約書</w:t>
      </w:r>
    </w:p>
    <w:p>
      <w:pPr>
        <w:pStyle w:val="FirstParagraph"/>
      </w:pPr>
      <w:hyperlink r:id="rId9">
        <w:r>
          <w:rPr>
            <w:rStyle w:val="Hyperlink"/>
            <w:rFonts w:hint="eastAsia"/>
          </w:rPr>
          <w:t xml:space="preserve">甲の正式名称</w:t>
        </w:r>
      </w:hyperlink>
      <w:r>
        <w:t xml:space="preserve">と</w:t>
      </w:r>
      <w:hyperlink r:id="rId10">
        <w:r>
          <w:rPr>
            <w:rStyle w:val="Hyperlink"/>
            <w:rFonts w:hint="eastAsia"/>
          </w:rPr>
          <w:t xml:space="preserve">乙の正式名称</w:t>
        </w:r>
      </w:hyperlink>
      <w:r>
        <w:rPr>
          <w:rFonts w:hint="eastAsia"/>
        </w:rPr>
        <w:t xml:space="preserve">とは、甲が乙に対して以下に定める顧問業務を委託し、乙がこれを受託することについて、次のとおり顧問契約(以下「本契約」という。)を締結する。</w:t>
      </w:r>
    </w:p>
    <w:p>
      <w:r>
        <w:pict>
          <v:rect style="width:0;height:1.5pt" o:hralign="center" o:hrstd="t" o:hr="t"/>
        </w:pict>
      </w:r>
    </w:p>
    <w:bookmarkStart w:id="11" w:name="第1条目的"/>
    <w:p>
      <w:pPr>
        <w:pStyle w:val="Heading2"/>
      </w:pPr>
      <w:r>
        <w:rPr>
          <w:rFonts w:hint="eastAsia"/>
        </w:rPr>
        <w:t xml:space="preserve">第1条(目的)</w:t>
      </w:r>
    </w:p>
    <w:p>
      <w:pPr>
        <w:pStyle w:val="FirstParagraph"/>
      </w:pPr>
      <w:r>
        <w:rPr>
          <w:rFonts w:hint="eastAsia"/>
        </w:rPr>
        <w:t xml:space="preserve">本契約は、甲が乙に対し、[顧問業務の領域</w:t>
      </w:r>
      <w:r>
        <w:t xml:space="preserve"> </w:t>
      </w:r>
      <w:r>
        <w:rPr>
          <w:rFonts w:hint="eastAsia"/>
        </w:rPr>
        <w:t xml:space="preserve">例:経営/法務/税務/労務]に関する顧問業務(以下「本業務」という。)を委託し、乙がこれを受託する際の権利義務関係を定めることを目的とする。</w:t>
      </w:r>
    </w:p>
    <w:bookmarkEnd w:id="11"/>
    <w:bookmarkStart w:id="12" w:name="第2条顧問業務の内容"/>
    <w:p>
      <w:pPr>
        <w:pStyle w:val="Heading2"/>
      </w:pPr>
      <w:r>
        <w:rPr>
          <w:rFonts w:hint="eastAsia"/>
        </w:rPr>
        <w:t xml:space="preserve">第2条(顧問業務の内容)</w:t>
      </w:r>
    </w:p>
    <w:p>
      <w:pPr>
        <w:pStyle w:val="Compact"/>
        <w:numPr>
          <w:ilvl w:val="0"/>
          <w:numId w:val="1001"/>
        </w:numPr>
      </w:pPr>
      <w:r>
        <w:rPr>
          <w:rFonts w:hint="eastAsia"/>
        </w:rPr>
        <w:t xml:space="preserve">乙が甲に対して提供する本業務(以下「月次顧問業務」という。)の内容は、次のとおりとする。</w:t>
      </w:r>
    </w:p>
    <w:p>
      <w:pPr>
        <w:pStyle w:val="Compact"/>
        <w:numPr>
          <w:ilvl w:val="0"/>
          <w:numId w:val="1002"/>
        </w:numPr>
      </w:pPr>
      <w:r>
        <w:rPr>
          <w:rFonts w:hint="eastAsia"/>
        </w:rPr>
        <w:t xml:space="preserve">甲からの随時の相談に対する助言・アドバイス</w:t>
      </w:r>
    </w:p>
    <w:p>
      <w:pPr>
        <w:pStyle w:val="Compact"/>
        <w:numPr>
          <w:ilvl w:val="0"/>
          <w:numId w:val="1002"/>
        </w:numPr>
      </w:pPr>
      <w:r>
        <w:rPr>
          <w:rFonts w:hint="eastAsia"/>
        </w:rPr>
        <w:t xml:space="preserve">月[1]回以上の定例ミーティングまたは状況報告</w:t>
      </w:r>
    </w:p>
    <w:p>
      <w:pPr>
        <w:pStyle w:val="Compact"/>
        <w:numPr>
          <w:ilvl w:val="0"/>
          <w:numId w:val="1002"/>
        </w:numPr>
      </w:pPr>
      <w:r>
        <w:rPr>
          <w:rFonts w:hint="eastAsia"/>
        </w:rPr>
        <w:t xml:space="preserve">[業務領域に応じた具体内容を記載</w:t>
      </w:r>
      <w:r>
        <w:t xml:space="preserve"> </w:t>
      </w:r>
      <w:r>
        <w:rPr>
          <w:rFonts w:hint="eastAsia"/>
        </w:rPr>
        <w:t xml:space="preserve">例:契約書の簡易レビュー/月次決算のレビュー/労務相談</w:t>
      </w:r>
      <w:r>
        <w:t xml:space="preserve"> </w:t>
      </w:r>
      <w:r>
        <w:rPr>
          <w:rFonts w:hint="eastAsia"/>
        </w:rPr>
        <w:t xml:space="preserve">等]</w:t>
      </w:r>
    </w:p>
    <w:p>
      <w:pPr>
        <w:pStyle w:val="Compact"/>
        <w:numPr>
          <w:ilvl w:val="0"/>
          <w:numId w:val="1002"/>
        </w:numPr>
      </w:pPr>
      <w:r>
        <w:rPr>
          <w:rFonts w:hint="eastAsia"/>
        </w:rPr>
        <w:t xml:space="preserve">関連する法令・制度の情報提供</w:t>
      </w:r>
    </w:p>
    <w:p>
      <w:pPr>
        <w:pStyle w:val="Compact"/>
        <w:numPr>
          <w:ilvl w:val="0"/>
          <w:numId w:val="1002"/>
        </w:numPr>
      </w:pPr>
      <w:r>
        <w:rPr>
          <w:rFonts w:hint="eastAsia"/>
        </w:rPr>
        <w:t xml:space="preserve">その他、甲乙合意により本業務の範囲とすることが妥当な業務</w:t>
      </w:r>
    </w:p>
    <w:p>
      <w:pPr>
        <w:pStyle w:val="Compact"/>
        <w:numPr>
          <w:ilvl w:val="0"/>
          <w:numId w:val="1003"/>
        </w:numPr>
      </w:pPr>
      <w:r>
        <w:rPr>
          <w:rFonts w:hint="eastAsia"/>
        </w:rPr>
        <w:t xml:space="preserve">月次顧問業務の対応時間は、原則として月[3〜5]時間程度を目安とする。</w:t>
      </w:r>
    </w:p>
    <w:p>
      <w:pPr>
        <w:pStyle w:val="Compact"/>
        <w:numPr>
          <w:ilvl w:val="0"/>
          <w:numId w:val="1003"/>
        </w:numPr>
      </w:pPr>
      <w:r>
        <w:rPr>
          <w:rFonts w:hint="eastAsia"/>
        </w:rPr>
        <w:t xml:space="preserve">月次顧問業務以外で、別表「スポット業務料金表」に定める業務(以下「スポット業務」という。)を甲が依頼する場合、第7条に基づき別途報酬が発生する。</w:t>
      </w:r>
    </w:p>
    <w:bookmarkEnd w:id="12"/>
    <w:bookmarkStart w:id="13" w:name="第3条業務範囲外"/>
    <w:p>
      <w:pPr>
        <w:pStyle w:val="Heading2"/>
      </w:pPr>
      <w:r>
        <w:rPr>
          <w:rFonts w:hint="eastAsia"/>
        </w:rPr>
        <w:t xml:space="preserve">第3条(業務範囲外)</w:t>
      </w:r>
    </w:p>
    <w:p>
      <w:pPr>
        <w:pStyle w:val="Compact"/>
        <w:numPr>
          <w:ilvl w:val="0"/>
          <w:numId w:val="1004"/>
        </w:numPr>
      </w:pPr>
      <w:r>
        <w:rPr>
          <w:rFonts w:hint="eastAsia"/>
        </w:rPr>
        <w:t xml:space="preserve">本業務には、次の各号に掲げる業務は含まれない。これらの業務を甲が乙に依頼する場合は、別途委任契約を締結するものとする。</w:t>
      </w:r>
    </w:p>
    <w:p>
      <w:pPr>
        <w:pStyle w:val="Compact"/>
        <w:numPr>
          <w:ilvl w:val="0"/>
          <w:numId w:val="1005"/>
        </w:numPr>
      </w:pPr>
      <w:r>
        <w:rPr>
          <w:rFonts w:hint="eastAsia"/>
        </w:rPr>
        <w:t xml:space="preserve">個別案件における第三者への代理業務(訴訟代理、行政手続代理、税務調査立会い等)</w:t>
      </w:r>
    </w:p>
    <w:p>
      <w:pPr>
        <w:pStyle w:val="Compact"/>
        <w:numPr>
          <w:ilvl w:val="0"/>
          <w:numId w:val="1005"/>
        </w:numPr>
      </w:pPr>
      <w:r>
        <w:rPr>
          <w:rFonts w:hint="eastAsia"/>
        </w:rPr>
        <w:t xml:space="preserve">大規模な書類作成業務(契約書のフルレビュー、就業規則の全面改訂、相続税申告書作成等)</w:t>
      </w:r>
    </w:p>
    <w:p>
      <w:pPr>
        <w:pStyle w:val="Compact"/>
        <w:numPr>
          <w:ilvl w:val="0"/>
          <w:numId w:val="1005"/>
        </w:numPr>
      </w:pPr>
      <w:r>
        <w:rPr>
          <w:rFonts w:hint="eastAsia"/>
        </w:rPr>
        <w:t xml:space="preserve">顧問先の事務所外への出張を伴う業務</w:t>
      </w:r>
    </w:p>
    <w:p>
      <w:pPr>
        <w:pStyle w:val="Compact"/>
        <w:numPr>
          <w:ilvl w:val="0"/>
          <w:numId w:val="1005"/>
        </w:numPr>
      </w:pPr>
      <w:r>
        <w:rPr>
          <w:rFonts w:hint="eastAsia"/>
        </w:rPr>
        <w:t xml:space="preserve">月次顧問業務の目安時間を著しく超える対応</w:t>
      </w:r>
    </w:p>
    <w:p>
      <w:pPr>
        <w:pStyle w:val="Compact"/>
        <w:numPr>
          <w:ilvl w:val="0"/>
          <w:numId w:val="1006"/>
        </w:numPr>
      </w:pPr>
      <w:r>
        <w:rPr>
          <w:rFonts w:hint="eastAsia"/>
        </w:rPr>
        <w:t xml:space="preserve">乙は、本業務において、乙が法令上保有しない資格に基づく独占業務(弁護士法第72条に規定する法律事務、税理士法第52条に規定する税務代理、社会保険労務士法第27条に規定する独占業務その他法令で資格者に独占されている業務)を行わない。乙が当該業務を行うことが必要な場合は、適切な資格者を甲に紹介するものとする。</w:t>
      </w:r>
    </w:p>
    <w:bookmarkEnd w:id="13"/>
    <w:bookmarkStart w:id="14" w:name="第4条契約期間"/>
    <w:p>
      <w:pPr>
        <w:pStyle w:val="Heading2"/>
      </w:pPr>
      <w:r>
        <w:rPr>
          <w:rFonts w:hint="eastAsia"/>
        </w:rPr>
        <w:t xml:space="preserve">第4条(契約期間)</w:t>
      </w:r>
    </w:p>
    <w:p>
      <w:pPr>
        <w:pStyle w:val="Compact"/>
        <w:numPr>
          <w:ilvl w:val="0"/>
          <w:numId w:val="1007"/>
        </w:numPr>
      </w:pPr>
      <w:r>
        <w:rPr>
          <w:rFonts w:hint="eastAsia"/>
        </w:rPr>
        <w:t xml:space="preserve">本契約の有効期間は、[YYYY年MM月DD日]から[YYYY年MM月DD日]までの[1年間]とする。</w:t>
      </w:r>
    </w:p>
    <w:p>
      <w:pPr>
        <w:pStyle w:val="Compact"/>
        <w:numPr>
          <w:ilvl w:val="0"/>
          <w:numId w:val="1007"/>
        </w:numPr>
      </w:pPr>
      <w:r>
        <w:rPr>
          <w:rFonts w:hint="eastAsia"/>
        </w:rPr>
        <w:t xml:space="preserve">期間満了の[1か月]前までに甲乙いずれからも別段の意思表示がない場合、本契約は同一条件でさらに[1年間]延長されるものとし、以後も同様とする。</w:t>
      </w:r>
    </w:p>
    <w:bookmarkEnd w:id="14"/>
    <w:bookmarkStart w:id="15" w:name="第5条月次顧問料"/>
    <w:p>
      <w:pPr>
        <w:pStyle w:val="Heading2"/>
      </w:pPr>
      <w:r>
        <w:rPr>
          <w:rFonts w:hint="eastAsia"/>
        </w:rPr>
        <w:t xml:space="preserve">第5条(月次顧問料)</w:t>
      </w:r>
    </w:p>
    <w:p>
      <w:pPr>
        <w:pStyle w:val="Compact"/>
        <w:numPr>
          <w:ilvl w:val="0"/>
          <w:numId w:val="1008"/>
        </w:numPr>
      </w:pPr>
      <w:r>
        <w:rPr>
          <w:rFonts w:hint="eastAsia"/>
        </w:rPr>
        <w:t xml:space="preserve">甲は乙に対し、月次顧問業務の対価として、月額金[金額]円(消費税別)を支払うものとする。</w:t>
      </w:r>
    </w:p>
    <w:p>
      <w:pPr>
        <w:pStyle w:val="Compact"/>
        <w:numPr>
          <w:ilvl w:val="0"/>
          <w:numId w:val="1008"/>
        </w:numPr>
      </w:pPr>
      <w:r>
        <w:rPr>
          <w:rFonts w:hint="eastAsia"/>
        </w:rPr>
        <w:t xml:space="preserve">前項の月次顧問料は、第2条第2項に定める月次対応時間内の業務に対する包括的対価とし、当該時間に満たない場合でも返還しない。</w:t>
      </w:r>
    </w:p>
    <w:p>
      <w:pPr>
        <w:pStyle w:val="Compact"/>
        <w:numPr>
          <w:ilvl w:val="0"/>
          <w:numId w:val="1008"/>
        </w:numPr>
      </w:pPr>
      <w:r>
        <w:rPr>
          <w:rFonts w:hint="eastAsia"/>
        </w:rPr>
        <w:t xml:space="preserve">月次対応時間を著しく超える業務が継続的に発生する場合、甲乙協議の上、月次顧問料を改定することができる。</w:t>
      </w:r>
    </w:p>
    <w:bookmarkEnd w:id="15"/>
    <w:bookmarkStart w:id="16" w:name="第6条顧問料の支払期日支払方法"/>
    <w:p>
      <w:pPr>
        <w:pStyle w:val="Heading2"/>
      </w:pPr>
      <w:r>
        <w:rPr>
          <w:rFonts w:hint="eastAsia"/>
        </w:rPr>
        <w:t xml:space="preserve">第6条(顧問料の支払期日・支払方法)</w:t>
      </w:r>
    </w:p>
    <w:p>
      <w:pPr>
        <w:pStyle w:val="Compact"/>
        <w:numPr>
          <w:ilvl w:val="0"/>
          <w:numId w:val="1009"/>
        </w:numPr>
      </w:pPr>
      <w:r>
        <w:rPr>
          <w:rFonts w:hint="eastAsia"/>
        </w:rPr>
        <w:t xml:space="preserve">甲は、第5条の月次顧問料を、当月分について毎月[末日]までに、乙の指定する銀行口座に振込支払いするものとする(または、翌月[末日]までに支払うものとする)。</w:t>
      </w:r>
    </w:p>
    <w:p>
      <w:pPr>
        <w:pStyle w:val="Compact"/>
        <w:numPr>
          <w:ilvl w:val="0"/>
          <w:numId w:val="1009"/>
        </w:numPr>
      </w:pPr>
      <w:r>
        <w:rPr>
          <w:rFonts w:hint="eastAsia"/>
        </w:rPr>
        <w:t xml:space="preserve">振込手数料は甲の負担とする。</w:t>
      </w:r>
    </w:p>
    <w:p>
      <w:pPr>
        <w:pStyle w:val="Compact"/>
        <w:numPr>
          <w:ilvl w:val="0"/>
          <w:numId w:val="1009"/>
        </w:numPr>
      </w:pPr>
      <w:r>
        <w:rPr>
          <w:rFonts w:hint="eastAsia"/>
        </w:rPr>
        <w:t xml:space="preserve">乙が個人事業者であり、所得税法第204条第1項各号に掲げる業務に該当する場合(弁護士・税理士・司法書士・行政書士・社会保険労務士等の業務)、甲は同条に基づき源泉徴収義務を負い、当該源泉徴収額を控除した残額を乙に支払うものとする。</w:t>
      </w:r>
    </w:p>
    <w:p>
      <w:pPr>
        <w:pStyle w:val="Compact"/>
        <w:numPr>
          <w:ilvl w:val="0"/>
          <w:numId w:val="1009"/>
        </w:numPr>
      </w:pPr>
      <w:r>
        <w:rPr>
          <w:rFonts w:hint="eastAsia"/>
        </w:rPr>
        <w:t xml:space="preserve">前項の源泉徴収税率は、1回の支払額のうち100万円以下の部分は10.21%、100万円を超える部分は20.42%とする。</w:t>
      </w:r>
    </w:p>
    <w:bookmarkEnd w:id="16"/>
    <w:bookmarkStart w:id="17" w:name="第7条スポット業務の対価"/>
    <w:p>
      <w:pPr>
        <w:pStyle w:val="Heading2"/>
      </w:pPr>
      <w:r>
        <w:rPr>
          <w:rFonts w:hint="eastAsia"/>
        </w:rPr>
        <w:t xml:space="preserve">第7条(スポット業務の対価)</w:t>
      </w:r>
    </w:p>
    <w:p>
      <w:pPr>
        <w:pStyle w:val="Compact"/>
        <w:numPr>
          <w:ilvl w:val="0"/>
          <w:numId w:val="1010"/>
        </w:numPr>
      </w:pPr>
      <w:r>
        <w:rPr>
          <w:rFonts w:hint="eastAsia"/>
        </w:rPr>
        <w:t xml:space="preserve">別表「スポット業務料金表」に定めるスポット業務を甲が乙に依頼する場合、当該業務の対価は別表の定めるところによる。</w:t>
      </w:r>
    </w:p>
    <w:p>
      <w:pPr>
        <w:pStyle w:val="Compact"/>
        <w:numPr>
          <w:ilvl w:val="0"/>
          <w:numId w:val="1010"/>
        </w:numPr>
      </w:pPr>
      <w:r>
        <w:rPr>
          <w:rFonts w:hint="eastAsia"/>
        </w:rPr>
        <w:t xml:space="preserve">別表に定めのないスポット業務を依頼する場合、甲乙協議の上、対価を決定する。</w:t>
      </w:r>
    </w:p>
    <w:p>
      <w:pPr>
        <w:pStyle w:val="Compact"/>
        <w:numPr>
          <w:ilvl w:val="0"/>
          <w:numId w:val="1010"/>
        </w:numPr>
      </w:pPr>
      <w:r>
        <w:rPr>
          <w:rFonts w:hint="eastAsia"/>
        </w:rPr>
        <w:t xml:space="preserve">スポット業務の対価は、当該業務の完了月の末日締め、翌月[末日]までに支払うものとする。源泉徴収については第6条第3項・第4項に準じる。</w:t>
      </w:r>
    </w:p>
    <w:bookmarkEnd w:id="17"/>
    <w:bookmarkStart w:id="18" w:name="第8条経費"/>
    <w:p>
      <w:pPr>
        <w:pStyle w:val="Heading2"/>
      </w:pPr>
      <w:r>
        <w:rPr>
          <w:rFonts w:hint="eastAsia"/>
        </w:rPr>
        <w:t xml:space="preserve">第8条(経費)</w:t>
      </w:r>
    </w:p>
    <w:p>
      <w:pPr>
        <w:pStyle w:val="Compact"/>
        <w:numPr>
          <w:ilvl w:val="0"/>
          <w:numId w:val="1011"/>
        </w:numPr>
      </w:pPr>
      <w:r>
        <w:rPr>
          <w:rFonts w:hint="eastAsia"/>
        </w:rPr>
        <w:t xml:space="preserve">本業務の遂行に必要な交通費、宿泊費、通信費、資料費等の実費は、原則として甲の負担とする。ただし、乙の事務所内での通常業務に係る通信費・郵送費等は乙の負担とする。</w:t>
      </w:r>
    </w:p>
    <w:p>
      <w:pPr>
        <w:pStyle w:val="Compact"/>
        <w:numPr>
          <w:ilvl w:val="0"/>
          <w:numId w:val="1011"/>
        </w:numPr>
      </w:pPr>
      <w:r>
        <w:rPr>
          <w:rFonts w:hint="eastAsia"/>
        </w:rPr>
        <w:t xml:space="preserve">乙は、立替払いをした場合、毎月末日までに実費請求書(領収書等の証憑を添付)を甲に提出し、甲は翌月[末日]までに乙に支払うものとする。</w:t>
      </w:r>
    </w:p>
    <w:bookmarkEnd w:id="18"/>
    <w:bookmarkStart w:id="19" w:name="第9条利益相反"/>
    <w:p>
      <w:pPr>
        <w:pStyle w:val="Heading2"/>
      </w:pPr>
      <w:r>
        <w:rPr>
          <w:rFonts w:hint="eastAsia"/>
        </w:rPr>
        <w:t xml:space="preserve">第9条(利益相反)</w:t>
      </w:r>
    </w:p>
    <w:p>
      <w:pPr>
        <w:pStyle w:val="Compact"/>
        <w:numPr>
          <w:ilvl w:val="0"/>
          <w:numId w:val="1012"/>
        </w:numPr>
      </w:pPr>
      <w:r>
        <w:rPr>
          <w:rFonts w:hint="eastAsia"/>
        </w:rPr>
        <w:t xml:space="preserve">乙は、本契約期間中、甲の競合事業者(別紙「競合事業者リスト」記載の者)から顧問契約の申込み、または本業務と利益相反するおそれのある業務の依頼を受けた場合、当該申込み・依頼に応じる前に甲に通知し、対応を協議するものとする。</w:t>
      </w:r>
    </w:p>
    <w:p>
      <w:pPr>
        <w:pStyle w:val="Compact"/>
        <w:numPr>
          <w:ilvl w:val="0"/>
          <w:numId w:val="1012"/>
        </w:numPr>
      </w:pPr>
      <w:r>
        <w:rPr>
          <w:rFonts w:hint="eastAsia"/>
        </w:rPr>
        <w:t xml:space="preserve">乙が弁護士である場合、弁護士法第25条および弁護士職務基本規程第27条以下に定める利益相反規定を遵守する。</w:t>
      </w:r>
    </w:p>
    <w:p>
      <w:pPr>
        <w:pStyle w:val="Compact"/>
        <w:numPr>
          <w:ilvl w:val="0"/>
          <w:numId w:val="1012"/>
        </w:numPr>
      </w:pPr>
      <w:r>
        <w:rPr>
          <w:rFonts w:hint="eastAsia"/>
        </w:rPr>
        <w:t xml:space="preserve">乙が税理士である場合、税理士法および日本税理士会連合会の倫理規定に定める利益相反規定を遵守する。</w:t>
      </w:r>
    </w:p>
    <w:p>
      <w:pPr>
        <w:pStyle w:val="Compact"/>
        <w:numPr>
          <w:ilvl w:val="0"/>
          <w:numId w:val="1012"/>
        </w:numPr>
      </w:pPr>
      <w:r>
        <w:rPr>
          <w:rFonts w:hint="eastAsia"/>
        </w:rPr>
        <w:t xml:space="preserve">本契約の履行と、乙が別途受任している業務との間に利益相反が判明した場合、乙は速やかに甲に通知し、本契約の継続または辞任について甲と協議する。</w:t>
      </w:r>
    </w:p>
    <w:bookmarkEnd w:id="19"/>
    <w:bookmarkStart w:id="20" w:name="第10条秘密保持"/>
    <w:p>
      <w:pPr>
        <w:pStyle w:val="Heading2"/>
      </w:pPr>
      <w:r>
        <w:rPr>
          <w:rFonts w:hint="eastAsia"/>
        </w:rPr>
        <w:t xml:space="preserve">第10条(秘密保持)</w:t>
      </w:r>
    </w:p>
    <w:p>
      <w:pPr>
        <w:pStyle w:val="Compact"/>
        <w:numPr>
          <w:ilvl w:val="0"/>
          <w:numId w:val="1013"/>
        </w:numPr>
      </w:pPr>
      <w:r>
        <w:rPr>
          <w:rFonts w:hint="eastAsia"/>
        </w:rPr>
        <w:t xml:space="preserve">甲および乙は、本契約の履行に関連して相手方から開示された一切の情報(以下「秘密情報」という。)を、相手方の事前の書面または電磁的方法による承諾を得ることなく、第三者に開示・漏洩してはならず、また本契約の履行以外の目的に使用してはならない。</w:t>
      </w:r>
    </w:p>
    <w:p>
      <w:pPr>
        <w:pStyle w:val="Compact"/>
        <w:numPr>
          <w:ilvl w:val="0"/>
          <w:numId w:val="1013"/>
        </w:numPr>
      </w:pPr>
      <w:r>
        <w:rPr>
          <w:rFonts w:hint="eastAsia"/>
        </w:rPr>
        <w:t xml:space="preserve">前項の定めにかかわらず、次の各号に該当する情報は、秘密情報に含まれないものとする。</w:t>
      </w:r>
    </w:p>
    <w:p>
      <w:pPr>
        <w:pStyle w:val="Compact"/>
        <w:numPr>
          <w:ilvl w:val="0"/>
          <w:numId w:val="1014"/>
        </w:numPr>
      </w:pPr>
      <w:r>
        <w:rPr>
          <w:rFonts w:hint="eastAsia"/>
        </w:rPr>
        <w:t xml:space="preserve">開示を受けた時点で既に公知であった情報</w:t>
      </w:r>
    </w:p>
    <w:p>
      <w:pPr>
        <w:pStyle w:val="Compact"/>
        <w:numPr>
          <w:ilvl w:val="0"/>
          <w:numId w:val="1014"/>
        </w:numPr>
      </w:pPr>
      <w:r>
        <w:rPr>
          <w:rFonts w:hint="eastAsia"/>
        </w:rPr>
        <w:t xml:space="preserve">開示を受けた後、自己の責に帰すべき事由によらず公知となった情報</w:t>
      </w:r>
    </w:p>
    <w:p>
      <w:pPr>
        <w:pStyle w:val="Compact"/>
        <w:numPr>
          <w:ilvl w:val="0"/>
          <w:numId w:val="1014"/>
        </w:numPr>
      </w:pPr>
      <w:r>
        <w:rPr>
          <w:rFonts w:hint="eastAsia"/>
        </w:rPr>
        <w:t xml:space="preserve">開示を受けた時点で既に正当に保有していた情報</w:t>
      </w:r>
    </w:p>
    <w:p>
      <w:pPr>
        <w:pStyle w:val="Compact"/>
        <w:numPr>
          <w:ilvl w:val="0"/>
          <w:numId w:val="1014"/>
        </w:numPr>
      </w:pPr>
      <w:r>
        <w:rPr>
          <w:rFonts w:hint="eastAsia"/>
        </w:rPr>
        <w:t xml:space="preserve">正当な権限を有する第三者から秘密保持義務を負うことなく適法に取得した情報</w:t>
      </w:r>
    </w:p>
    <w:p>
      <w:pPr>
        <w:pStyle w:val="Compact"/>
        <w:numPr>
          <w:ilvl w:val="0"/>
          <w:numId w:val="1015"/>
        </w:numPr>
      </w:pPr>
      <w:r>
        <w:rPr>
          <w:rFonts w:hint="eastAsia"/>
        </w:rPr>
        <w:t xml:space="preserve">本条の義務は、本契約終了後[5年間]存続するものとする。</w:t>
      </w:r>
    </w:p>
    <w:bookmarkEnd w:id="20"/>
    <w:bookmarkStart w:id="21" w:name="第11条個人情報保護"/>
    <w:p>
      <w:pPr>
        <w:pStyle w:val="Heading2"/>
      </w:pPr>
      <w:r>
        <w:rPr>
          <w:rFonts w:hint="eastAsia"/>
        </w:rPr>
        <w:t xml:space="preserve">第11条(個人情報保護)</w:t>
      </w:r>
    </w:p>
    <w:p>
      <w:pPr>
        <w:pStyle w:val="Compact"/>
        <w:numPr>
          <w:ilvl w:val="0"/>
          <w:numId w:val="1016"/>
        </w:numPr>
      </w:pPr>
      <w:r>
        <w:rPr>
          <w:rFonts w:hint="eastAsia"/>
        </w:rPr>
        <w:t xml:space="preserve">乙は、本業務の遂行に関連して甲から取扱いを委託された個人情報について、個人情報の保護に関する法律およびその関係法令を遵守し、善良な管理者の注意をもって取り扱うものとする。</w:t>
      </w:r>
    </w:p>
    <w:p>
      <w:pPr>
        <w:pStyle w:val="Compact"/>
        <w:numPr>
          <w:ilvl w:val="0"/>
          <w:numId w:val="1016"/>
        </w:numPr>
      </w:pPr>
      <w:r>
        <w:rPr>
          <w:rFonts w:hint="eastAsia"/>
        </w:rPr>
        <w:t xml:space="preserve">乙は、本業務の遂行に必要な範囲を超えて個人情報を取り扱ってはならず、また本業務の遂行以外の目的に使用してはならない。</w:t>
      </w:r>
    </w:p>
    <w:p>
      <w:pPr>
        <w:pStyle w:val="Compact"/>
        <w:numPr>
          <w:ilvl w:val="0"/>
          <w:numId w:val="1016"/>
        </w:numPr>
      </w:pPr>
      <w:r>
        <w:rPr>
          <w:rFonts w:hint="eastAsia"/>
        </w:rPr>
        <w:t xml:space="preserve">乙は、個人情報の漏えい等の事故が発生した場合、直ちに甲に報告し、甲の指示に従って対応するものとする。</w:t>
      </w:r>
    </w:p>
    <w:bookmarkEnd w:id="21"/>
    <w:bookmarkStart w:id="22" w:name="第12条業務遂行善管注意義務"/>
    <w:p>
      <w:pPr>
        <w:pStyle w:val="Heading2"/>
      </w:pPr>
      <w:r>
        <w:rPr>
          <w:rFonts w:hint="eastAsia"/>
        </w:rPr>
        <w:t xml:space="preserve">第12条(業務遂行・善管注意義務)</w:t>
      </w:r>
    </w:p>
    <w:p>
      <w:pPr>
        <w:pStyle w:val="Compact"/>
        <w:numPr>
          <w:ilvl w:val="0"/>
          <w:numId w:val="1017"/>
        </w:numPr>
      </w:pPr>
      <w:r>
        <w:rPr>
          <w:rFonts w:hint="eastAsia"/>
        </w:rPr>
        <w:t xml:space="preserve">乙は、善良な管理者の注意をもって本業務を遂行する。</w:t>
      </w:r>
    </w:p>
    <w:p>
      <w:pPr>
        <w:pStyle w:val="Compact"/>
        <w:numPr>
          <w:ilvl w:val="0"/>
          <w:numId w:val="1017"/>
        </w:numPr>
      </w:pPr>
      <w:r>
        <w:rPr>
          <w:rFonts w:hint="eastAsia"/>
        </w:rPr>
        <w:t xml:space="preserve">乙は、本業務の遂行状況について、甲が要請したときは、書面または電磁的方法により報告するものとする。</w:t>
      </w:r>
    </w:p>
    <w:p>
      <w:pPr>
        <w:pStyle w:val="Compact"/>
        <w:numPr>
          <w:ilvl w:val="0"/>
          <w:numId w:val="1017"/>
        </w:numPr>
      </w:pPr>
      <w:r>
        <w:rPr>
          <w:rFonts w:hint="eastAsia"/>
        </w:rPr>
        <w:t xml:space="preserve">乙は、本業務に関連する重要事項について、甲に対し速やかに情報提供を行うものとする。</w:t>
      </w:r>
    </w:p>
    <w:bookmarkEnd w:id="22"/>
    <w:bookmarkStart w:id="23" w:name="第13条責任の限定"/>
    <w:p>
      <w:pPr>
        <w:pStyle w:val="Heading2"/>
      </w:pPr>
      <w:r>
        <w:rPr>
          <w:rFonts w:hint="eastAsia"/>
        </w:rPr>
        <w:t xml:space="preserve">第13条(責任の限定)</w:t>
      </w:r>
    </w:p>
    <w:p>
      <w:pPr>
        <w:pStyle w:val="Compact"/>
        <w:numPr>
          <w:ilvl w:val="0"/>
          <w:numId w:val="1018"/>
        </w:numPr>
      </w:pPr>
      <w:r>
        <w:rPr>
          <w:rFonts w:hint="eastAsia"/>
        </w:rPr>
        <w:t xml:space="preserve">乙の本業務の遂行に関し、乙が甲に対して負う損害賠償責任の総額は、本契約に基づき甲が乙に対して支払った直近12か月分の顧問料相当額を上限とする。ただし、乙の故意または重過失による場合はこの限りでない。</w:t>
      </w:r>
    </w:p>
    <w:p>
      <w:pPr>
        <w:pStyle w:val="Compact"/>
        <w:numPr>
          <w:ilvl w:val="0"/>
          <w:numId w:val="1018"/>
        </w:numPr>
      </w:pPr>
      <w:r>
        <w:rPr>
          <w:rFonts w:hint="eastAsia"/>
        </w:rPr>
        <w:t xml:space="preserve">乙は、本業務における助言・提案を甲が採用したことに起因する結果(財務的損失、機会損失、市場環境の変化等)について、責任を負わない。</w:t>
      </w:r>
    </w:p>
    <w:p>
      <w:pPr>
        <w:pStyle w:val="Compact"/>
        <w:numPr>
          <w:ilvl w:val="0"/>
          <w:numId w:val="1018"/>
        </w:numPr>
      </w:pPr>
      <w:r>
        <w:rPr>
          <w:rFonts w:hint="eastAsia"/>
        </w:rPr>
        <w:t xml:space="preserve">乙は、甲から提供された情報・資料に虚偽または不備があったことに起因する損害について、責任を負わない。</w:t>
      </w:r>
    </w:p>
    <w:bookmarkEnd w:id="23"/>
    <w:bookmarkStart w:id="24" w:name="第14条契約解除任意解約"/>
    <w:p>
      <w:pPr>
        <w:pStyle w:val="Heading2"/>
      </w:pPr>
      <w:r>
        <w:rPr>
          <w:rFonts w:hint="eastAsia"/>
        </w:rPr>
        <w:t xml:space="preserve">第14条(契約解除・任意解約)</w:t>
      </w:r>
    </w:p>
    <w:p>
      <w:pPr>
        <w:pStyle w:val="Compact"/>
        <w:numPr>
          <w:ilvl w:val="0"/>
          <w:numId w:val="1019"/>
        </w:numPr>
      </w:pPr>
      <w:r>
        <w:rPr>
          <w:rFonts w:hint="eastAsia"/>
        </w:rPr>
        <w:t xml:space="preserve">甲または乙は、相手方が次の各号のいずれかに該当した場合、何らの催告を要せず、直ちに本契約を解除することができる。</w:t>
      </w:r>
    </w:p>
    <w:p>
      <w:pPr>
        <w:pStyle w:val="Compact"/>
        <w:numPr>
          <w:ilvl w:val="0"/>
          <w:numId w:val="1020"/>
        </w:numPr>
      </w:pPr>
      <w:r>
        <w:rPr>
          <w:rFonts w:hint="eastAsia"/>
        </w:rPr>
        <w:t xml:space="preserve">本契約上の義務に違反し、相当の期間を定めて催告したにもかかわらず是正されないとき</w:t>
      </w:r>
    </w:p>
    <w:p>
      <w:pPr>
        <w:pStyle w:val="Compact"/>
        <w:numPr>
          <w:ilvl w:val="0"/>
          <w:numId w:val="1020"/>
        </w:numPr>
      </w:pPr>
      <w:r>
        <w:rPr>
          <w:rFonts w:hint="eastAsia"/>
        </w:rPr>
        <w:t xml:space="preserve">支払停止、支払不能、破産・民事再生・会社更生等の手続開始の申立てがあったとき</w:t>
      </w:r>
    </w:p>
    <w:p>
      <w:pPr>
        <w:pStyle w:val="Compact"/>
        <w:numPr>
          <w:ilvl w:val="0"/>
          <w:numId w:val="1020"/>
        </w:numPr>
      </w:pPr>
      <w:r>
        <w:rPr>
          <w:rFonts w:hint="eastAsia"/>
        </w:rPr>
        <w:t xml:space="preserve">第15条(反社条項)に違反したとき</w:t>
      </w:r>
    </w:p>
    <w:p>
      <w:pPr>
        <w:pStyle w:val="Compact"/>
        <w:numPr>
          <w:ilvl w:val="0"/>
          <w:numId w:val="1020"/>
        </w:numPr>
      </w:pPr>
      <w:r>
        <w:rPr>
          <w:rFonts w:hint="eastAsia"/>
        </w:rPr>
        <w:t xml:space="preserve">その他本契約を継続しがたい重大な事由が生じたとき</w:t>
      </w:r>
    </w:p>
    <w:p>
      <w:pPr>
        <w:pStyle w:val="Compact"/>
        <w:numPr>
          <w:ilvl w:val="0"/>
          <w:numId w:val="1021"/>
        </w:numPr>
      </w:pPr>
      <w:r>
        <w:rPr>
          <w:rFonts w:hint="eastAsia"/>
        </w:rPr>
        <w:t xml:space="preserve">甲または乙は、本契約期間中であっても、相手方に対し[3か月]前までに書面または電磁的方法により通知することにより、本契約を解約することができる。</w:t>
      </w:r>
    </w:p>
    <w:bookmarkEnd w:id="24"/>
    <w:bookmarkStart w:id="25" w:name="第15条反社会的勢力の排除"/>
    <w:p>
      <w:pPr>
        <w:pStyle w:val="Heading2"/>
      </w:pPr>
      <w:r>
        <w:rPr>
          <w:rFonts w:hint="eastAsia"/>
        </w:rPr>
        <w:t xml:space="preserve">第15条(反社会的勢力の排除)</w:t>
      </w:r>
    </w:p>
    <w:p>
      <w:pPr>
        <w:pStyle w:val="Compact"/>
        <w:numPr>
          <w:ilvl w:val="0"/>
          <w:numId w:val="1022"/>
        </w:numPr>
      </w:pPr>
      <w:r>
        <w:rPr>
          <w:rFonts w:hint="eastAsia"/>
        </w:rPr>
        <w:t xml:space="preserve">甲および乙は、自己および自己の役員・従業員等が、暴力団、暴力団員、暴力団準構成員、暴力団関係企業、総会屋、社会運動標榜ゴロ、特殊知能暴力集団等その他これらに準ずる者(以下総称して「反社会的勢力」という。)に該当しないこと、および反社会的勢力と社会的に非難されるべき関係を有しないことを表明し、保証する。</w:t>
      </w:r>
    </w:p>
    <w:p>
      <w:pPr>
        <w:pStyle w:val="Compact"/>
        <w:numPr>
          <w:ilvl w:val="0"/>
          <w:numId w:val="1022"/>
        </w:numPr>
      </w:pPr>
      <w:r>
        <w:rPr>
          <w:rFonts w:hint="eastAsia"/>
        </w:rPr>
        <w:t xml:space="preserve">甲または乙が前項に違反した場合、相手方は、何らの催告を要せず、直ちに本契約を解除することができる。</w:t>
      </w:r>
    </w:p>
    <w:p>
      <w:pPr>
        <w:pStyle w:val="Compact"/>
        <w:numPr>
          <w:ilvl w:val="0"/>
          <w:numId w:val="1022"/>
        </w:numPr>
      </w:pPr>
      <w:r>
        <w:rPr>
          <w:rFonts w:hint="eastAsia"/>
        </w:rPr>
        <w:t xml:space="preserve">前項に基づく解除によって解除された当事者に損害が生じても、解除した当事者は損害賠償の責めを負わない。</w:t>
      </w:r>
    </w:p>
    <w:bookmarkEnd w:id="25"/>
    <w:bookmarkStart w:id="26" w:name="第16条不可抗力"/>
    <w:p>
      <w:pPr>
        <w:pStyle w:val="Heading2"/>
      </w:pPr>
      <w:r>
        <w:rPr>
          <w:rFonts w:hint="eastAsia"/>
        </w:rPr>
        <w:t xml:space="preserve">第16条(不可抗力)</w:t>
      </w:r>
    </w:p>
    <w:p>
      <w:pPr>
        <w:pStyle w:val="FirstParagraph"/>
      </w:pPr>
      <w:r>
        <w:rPr>
          <w:rFonts w:hint="eastAsia"/>
        </w:rPr>
        <w:t xml:space="preserve">天災地変、戦争、内乱、テロ、暴動、革命、法令の制定または改廃、感染症の流行、ストライキ、停電、通信設備の障害、その他甲または乙の責に帰すべからざる事由により本契約の全部または一部の履行が遅延しまたは不能となった場合、当該当事者は本契約上の責任を負わない。</w:t>
      </w:r>
    </w:p>
    <w:bookmarkEnd w:id="26"/>
    <w:bookmarkStart w:id="27" w:name="第17条権利義務の譲渡禁止"/>
    <w:p>
      <w:pPr>
        <w:pStyle w:val="Heading2"/>
      </w:pPr>
      <w:r>
        <w:rPr>
          <w:rFonts w:hint="eastAsia"/>
        </w:rPr>
        <w:t xml:space="preserve">第17条(権利義務の譲渡禁止)</w:t>
      </w:r>
    </w:p>
    <w:p>
      <w:pPr>
        <w:pStyle w:val="FirstParagraph"/>
      </w:pPr>
      <w:r>
        <w:rPr>
          <w:rFonts w:hint="eastAsia"/>
        </w:rPr>
        <w:t xml:space="preserve">甲および乙は、相手方の事前の書面または電磁的方法による承諾を得ることなく、本契約上の地位ならびに本契約に基づく権利および義務の全部または一部を、第三者に譲渡し、承継させ、または担保に供してはならない。</w:t>
      </w:r>
    </w:p>
    <w:bookmarkEnd w:id="27"/>
    <w:bookmarkStart w:id="28" w:name="第18条合意管轄準拠法協議事項"/>
    <w:p>
      <w:pPr>
        <w:pStyle w:val="Heading2"/>
      </w:pPr>
      <w:r>
        <w:rPr>
          <w:rFonts w:hint="eastAsia"/>
        </w:rPr>
        <w:t xml:space="preserve">第18条(合意管轄・準拠法・協議事項)</w:t>
      </w:r>
    </w:p>
    <w:p>
      <w:pPr>
        <w:pStyle w:val="Compact"/>
        <w:numPr>
          <w:ilvl w:val="0"/>
          <w:numId w:val="1023"/>
        </w:numPr>
      </w:pPr>
      <w:r>
        <w:rPr>
          <w:rFonts w:hint="eastAsia"/>
        </w:rPr>
        <w:t xml:space="preserve">本契約に関して生じた紛争については、[東京地方裁判所]を第一審の専属的合意管轄裁判所とする。</w:t>
      </w:r>
    </w:p>
    <w:p>
      <w:pPr>
        <w:pStyle w:val="Compact"/>
        <w:numPr>
          <w:ilvl w:val="0"/>
          <w:numId w:val="1023"/>
        </w:numPr>
      </w:pPr>
      <w:r>
        <w:rPr>
          <w:rFonts w:hint="eastAsia"/>
        </w:rPr>
        <w:t xml:space="preserve">本契約は、日本法を準拠法とする。</w:t>
      </w:r>
    </w:p>
    <w:p>
      <w:pPr>
        <w:pStyle w:val="Compact"/>
        <w:numPr>
          <w:ilvl w:val="0"/>
          <w:numId w:val="1023"/>
        </w:numPr>
      </w:pPr>
      <w:r>
        <w:rPr>
          <w:rFonts w:hint="eastAsia"/>
        </w:rPr>
        <w:t xml:space="preserve">本契約に定めのない事項または本契約の解釈に疑義が生じた事項については、甲乙誠意をもって協議の上、これを解決するものとする。</w:t>
      </w:r>
    </w:p>
    <w:bookmarkEnd w:id="28"/>
    <w:bookmarkStart w:id="29" w:name="末尾署名欄"/>
    <w:p>
      <w:pPr>
        <w:pStyle w:val="Heading2"/>
      </w:pPr>
      <w:r>
        <w:rPr>
          <w:rFonts w:hint="eastAsia"/>
        </w:rPr>
        <w:t xml:space="preserve">末尾署名欄</w:t>
      </w:r>
    </w:p>
    <w:p>
      <w:pPr>
        <w:pStyle w:val="FirstParagraph"/>
      </w:pPr>
      <w:r>
        <w:rPr>
          <w:rFonts w:hint="eastAsia"/>
        </w:rPr>
        <w:t xml:space="preserve">本契約の成立を証するため、本書2通を作成し、甲乙記名押印の上、各自1通を保有する。</w:t>
      </w:r>
    </w:p>
    <w:p>
      <w:pPr>
        <w:pStyle w:val="BodyText"/>
      </w:pPr>
      <w:r>
        <w:rPr>
          <w:rFonts w:hint="eastAsia"/>
        </w:rPr>
        <w:t xml:space="preserve">(電子契約により締結する場合は、本項を「本契約の成立を証するため、本書を電磁的記録として作成し、甲乙電子署名の上、各自その電磁的記録を保管する。」に置き換えてください。</w:t>
      </w:r>
      <w:r>
        <w:rPr>
          <w:rFonts w:hint="eastAsia"/>
          <w:b/>
          <w:bCs/>
        </w:rPr>
        <w:t xml:space="preserve">電子契約での締結時は印紙税は不要</w:t>
      </w:r>
      <w:r>
        <w:t xml:space="preserve">です。)</w:t>
      </w:r>
    </w:p>
    <w:p>
      <w:pPr>
        <w:pStyle w:val="BodyText"/>
      </w:pPr>
      <w:r>
        <w:rPr>
          <w:rFonts w:hint="eastAsia"/>
        </w:rPr>
        <w:t xml:space="preserve">[YYYY年MM月DD日]</w:t>
      </w:r>
    </w:p>
    <w:p>
      <w:pPr>
        <w:pStyle w:val="BodyText"/>
      </w:pPr>
      <w:r>
        <w:rPr>
          <w:rFonts w:hint="eastAsia"/>
        </w:rPr>
        <w:t xml:space="preserve">(甲・顧問先)</w:t>
      </w:r>
      <w:r>
        <w:t xml:space="preserve"> </w:t>
      </w:r>
      <w:r>
        <w:rPr>
          <w:rFonts w:hint="eastAsia"/>
        </w:rPr>
        <w:t xml:space="preserve">住所:[甲の住所]</w:t>
      </w:r>
      <w:r>
        <w:t xml:space="preserve"> </w:t>
      </w:r>
      <w:r>
        <w:rPr>
          <w:rFonts w:hint="eastAsia"/>
        </w:rPr>
        <w:t xml:space="preserve">名称:[甲の正式名称]</w:t>
      </w:r>
      <w:r>
        <w:t xml:space="preserve"> </w:t>
      </w:r>
      <w:r>
        <w:rPr>
          <w:rFonts w:hint="eastAsia"/>
        </w:rPr>
        <w:t xml:space="preserve">代表者:[代表者役職・氏名]</w:t>
      </w:r>
      <w:r>
        <w:t xml:space="preserve"> </w:t>
      </w:r>
      <w:r>
        <w:rPr>
          <w:rFonts w:hint="eastAsia"/>
        </w:rPr>
        <w:t xml:space="preserve">印</w:t>
      </w:r>
    </w:p>
    <w:p>
      <w:pPr>
        <w:pStyle w:val="BodyText"/>
      </w:pPr>
      <w:r>
        <w:rPr>
          <w:rFonts w:hint="eastAsia"/>
        </w:rPr>
        <w:t xml:space="preserve">(乙・顧問)</w:t>
      </w:r>
      <w:r>
        <w:t xml:space="preserve"> </w:t>
      </w:r>
      <w:r>
        <w:rPr>
          <w:rFonts w:hint="eastAsia"/>
        </w:rPr>
        <w:t xml:space="preserve">住所:[乙の住所]</w:t>
      </w:r>
      <w:r>
        <w:t xml:space="preserve"> </w:t>
      </w:r>
      <w:r>
        <w:rPr>
          <w:rFonts w:hint="eastAsia"/>
        </w:rPr>
        <w:t xml:space="preserve">名称/氏名:[乙の正式名称(個人事業者は屋号併記可)/氏名]</w:t>
      </w:r>
      <w:r>
        <w:t xml:space="preserve"> </w:t>
      </w:r>
      <w:r>
        <w:rPr>
          <w:rFonts w:hint="eastAsia"/>
        </w:rPr>
        <w:t xml:space="preserve">(法人の場合:代表者役職・氏名)</w:t>
      </w:r>
      <w:r>
        <w:t xml:space="preserve"> </w:t>
      </w:r>
      <w:r>
        <w:rPr>
          <w:rFonts w:hint="eastAsia"/>
        </w:rPr>
        <w:t xml:space="preserve">印</w:t>
      </w:r>
    </w:p>
    <w:p>
      <w:r>
        <w:pict>
          <v:rect style="width:0;height:1.5pt" o:hralign="center" o:hrstd="t" o:hr="t"/>
        </w:pict>
      </w:r>
    </w:p>
    <w:bookmarkEnd w:id="29"/>
    <w:bookmarkStart w:id="35" w:name="別表スポット業務料金表雛形"/>
    <w:p>
      <w:pPr>
        <w:pStyle w:val="Heading2"/>
      </w:pPr>
      <w:r>
        <w:rPr>
          <w:rFonts w:hint="eastAsia"/>
        </w:rPr>
        <w:t xml:space="preserve">別表「スポット業務料金表」(雛形)</w:t>
      </w:r>
    </w:p>
    <w:p>
      <w:pPr>
        <w:pStyle w:val="FirstParagraph"/>
      </w:pPr>
      <w:r>
        <w:rPr>
          <w:rFonts w:hint="eastAsia"/>
        </w:rPr>
        <w:t xml:space="preserve">第7条に基づき、別途報酬が発生するスポット業務の対価は、次のとおりとする。</w:t>
      </w:r>
    </w:p>
    <w:bookmarkStart w:id="30" w:name="一般顧問業務共通"/>
    <w:p>
      <w:pPr>
        <w:pStyle w:val="Heading3"/>
      </w:pPr>
      <w:r>
        <w:rPr>
          <w:rFonts w:hint="eastAsia"/>
        </w:rPr>
        <w:t xml:space="preserve">一般顧問業務(共通)</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業務内容</w:t>
            </w:r>
          </w:p>
        </w:tc>
        <w:tc>
          <w:tcPr/>
          <w:p>
            <w:pPr>
              <w:pStyle w:val="Compact"/>
            </w:pPr>
            <w:r>
              <w:rPr>
                <w:rFonts w:hint="eastAsia"/>
              </w:rPr>
              <w:t xml:space="preserve">単価(消費税別)</w:t>
            </w:r>
          </w:p>
        </w:tc>
      </w:tr>
      <w:tr>
        <w:tc>
          <w:tcPr/>
          <w:p>
            <w:pPr>
              <w:pStyle w:val="Compact"/>
            </w:pPr>
            <w:r>
              <w:rPr>
                <w:rFonts w:hint="eastAsia"/>
              </w:rPr>
              <w:t xml:space="preserve">タイムチャージ(時間制対応)</w:t>
            </w:r>
          </w:p>
        </w:tc>
        <w:tc>
          <w:tcPr/>
          <w:p>
            <w:pPr>
              <w:pStyle w:val="Compact"/>
            </w:pPr>
            <w:r>
              <w:rPr>
                <w:rFonts w:hint="eastAsia"/>
              </w:rPr>
              <w:t xml:space="preserve">[金額]円/時間</w:t>
            </w:r>
          </w:p>
        </w:tc>
      </w:tr>
      <w:tr>
        <w:tc>
          <w:tcPr/>
          <w:p>
            <w:pPr>
              <w:pStyle w:val="Compact"/>
            </w:pPr>
            <w:r>
              <w:rPr>
                <w:rFonts w:hint="eastAsia"/>
              </w:rPr>
              <w:t xml:space="preserve">出張対応(往復+業務時間)</w:t>
            </w:r>
          </w:p>
        </w:tc>
        <w:tc>
          <w:tcPr/>
          <w:p>
            <w:pPr>
              <w:pStyle w:val="Compact"/>
            </w:pPr>
            <w:r>
              <w:rPr>
                <w:rFonts w:hint="eastAsia"/>
              </w:rPr>
              <w:t xml:space="preserve">タイムチャージ+実費</w:t>
            </w:r>
          </w:p>
        </w:tc>
      </w:tr>
      <w:tr>
        <w:tc>
          <w:tcPr/>
          <w:p>
            <w:pPr>
              <w:pStyle w:val="Compact"/>
            </w:pPr>
            <w:r>
              <w:rPr>
                <w:rFonts w:hint="eastAsia"/>
              </w:rPr>
              <w:t xml:space="preserve">緊急対応(営業時間外・休日)</w:t>
            </w:r>
          </w:p>
        </w:tc>
        <w:tc>
          <w:tcPr/>
          <w:p>
            <w:pPr>
              <w:pStyle w:val="Compact"/>
            </w:pPr>
            <w:r>
              <w:rPr>
                <w:rFonts w:hint="eastAsia"/>
              </w:rPr>
              <w:t xml:space="preserve">通常単価の[1.5]倍</w:t>
            </w:r>
          </w:p>
        </w:tc>
      </w:tr>
    </w:tbl>
    <w:bookmarkEnd w:id="30"/>
    <w:bookmarkStart w:id="31" w:name="弁護士顧問業務の例"/>
    <w:p>
      <w:pPr>
        <w:pStyle w:val="Heading3"/>
      </w:pPr>
      <w:r>
        <w:rPr>
          <w:rFonts w:hint="eastAsia"/>
        </w:rPr>
        <w:t xml:space="preserve">弁護士顧問業務の例</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業務内容</w:t>
            </w:r>
          </w:p>
        </w:tc>
        <w:tc>
          <w:tcPr/>
          <w:p>
            <w:pPr>
              <w:pStyle w:val="Compact"/>
            </w:pPr>
            <w:r>
              <w:rPr>
                <w:rFonts w:hint="eastAsia"/>
              </w:rPr>
              <w:t xml:space="preserve">単価(消費税別)</w:t>
            </w:r>
          </w:p>
        </w:tc>
      </w:tr>
      <w:tr>
        <w:tc>
          <w:tcPr/>
          <w:p>
            <w:pPr>
              <w:pStyle w:val="Compact"/>
            </w:pPr>
            <w:r>
              <w:rPr>
                <w:rFonts w:hint="eastAsia"/>
              </w:rPr>
              <w:t xml:space="preserve">契約書フルレビュー(1件)</w:t>
            </w:r>
          </w:p>
        </w:tc>
        <w:tc>
          <w:tcPr/>
          <w:p>
            <w:pPr>
              <w:pStyle w:val="Compact"/>
            </w:pPr>
            <w:r>
              <w:rPr>
                <w:rFonts w:hint="eastAsia"/>
              </w:rPr>
              <w:t xml:space="preserve">[金額]円〜</w:t>
            </w:r>
          </w:p>
        </w:tc>
      </w:tr>
      <w:tr>
        <w:tc>
          <w:tcPr/>
          <w:p>
            <w:pPr>
              <w:pStyle w:val="Compact"/>
            </w:pPr>
            <w:r>
              <w:rPr>
                <w:rFonts w:hint="eastAsia"/>
              </w:rPr>
              <w:t xml:space="preserve">内容証明郵便の作成(1件)</w:t>
            </w:r>
          </w:p>
        </w:tc>
        <w:tc>
          <w:tcPr/>
          <w:p>
            <w:pPr>
              <w:pStyle w:val="Compact"/>
            </w:pPr>
            <w:r>
              <w:rPr>
                <w:rFonts w:hint="eastAsia"/>
              </w:rPr>
              <w:t xml:space="preserve">[金額]円</w:t>
            </w:r>
          </w:p>
        </w:tc>
      </w:tr>
      <w:tr>
        <w:tc>
          <w:tcPr/>
          <w:p>
            <w:pPr>
              <w:pStyle w:val="Compact"/>
            </w:pPr>
            <w:r>
              <w:rPr>
                <w:rFonts w:hint="eastAsia"/>
              </w:rPr>
              <w:t xml:space="preserve">訴訟代理</w:t>
            </w:r>
          </w:p>
        </w:tc>
        <w:tc>
          <w:tcPr/>
          <w:p>
            <w:pPr>
              <w:pStyle w:val="Compact"/>
            </w:pPr>
            <w:r>
              <w:rPr>
                <w:rFonts w:hint="eastAsia"/>
              </w:rPr>
              <w:t xml:space="preserve">着手金+成功報酬(別途協議)</w:t>
            </w:r>
          </w:p>
        </w:tc>
      </w:tr>
      <w:tr>
        <w:tc>
          <w:tcPr/>
          <w:p>
            <w:pPr>
              <w:pStyle w:val="Compact"/>
            </w:pPr>
            <w:r>
              <w:rPr>
                <w:rFonts w:hint="eastAsia"/>
              </w:rPr>
              <w:t xml:space="preserve">法律相談(顧問業務外)</w:t>
            </w:r>
          </w:p>
        </w:tc>
        <w:tc>
          <w:tcPr/>
          <w:p>
            <w:pPr>
              <w:pStyle w:val="Compact"/>
            </w:pPr>
            <w:r>
              <w:rPr>
                <w:rFonts w:hint="eastAsia"/>
              </w:rPr>
              <w:t xml:space="preserve">[金額]円/時間</w:t>
            </w:r>
          </w:p>
        </w:tc>
      </w:tr>
    </w:tbl>
    <w:bookmarkEnd w:id="31"/>
    <w:bookmarkStart w:id="32" w:name="税理士顧問業務の例"/>
    <w:p>
      <w:pPr>
        <w:pStyle w:val="Heading3"/>
      </w:pPr>
      <w:r>
        <w:rPr>
          <w:rFonts w:hint="eastAsia"/>
        </w:rPr>
        <w:t xml:space="preserve">税理士顧問業務の例</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業務内容</w:t>
            </w:r>
          </w:p>
        </w:tc>
        <w:tc>
          <w:tcPr/>
          <w:p>
            <w:pPr>
              <w:pStyle w:val="Compact"/>
            </w:pPr>
            <w:r>
              <w:rPr>
                <w:rFonts w:hint="eastAsia"/>
              </w:rPr>
              <w:t xml:space="preserve">単価(消費税別)</w:t>
            </w:r>
          </w:p>
        </w:tc>
      </w:tr>
      <w:tr>
        <w:tc>
          <w:tcPr/>
          <w:p>
            <w:pPr>
              <w:pStyle w:val="Compact"/>
            </w:pPr>
            <w:r>
              <w:rPr>
                <w:rFonts w:hint="eastAsia"/>
              </w:rPr>
              <w:t xml:space="preserve">決算書・申告書作成(法人税)</w:t>
            </w:r>
          </w:p>
        </w:tc>
        <w:tc>
          <w:tcPr/>
          <w:p>
            <w:pPr>
              <w:pStyle w:val="Compact"/>
            </w:pPr>
            <w:r>
              <w:rPr>
                <w:rFonts w:hint="eastAsia"/>
              </w:rPr>
              <w:t xml:space="preserve">[金額]円〜</w:t>
            </w:r>
          </w:p>
        </w:tc>
      </w:tr>
      <w:tr>
        <w:tc>
          <w:tcPr/>
          <w:p>
            <w:pPr>
              <w:pStyle w:val="Compact"/>
            </w:pPr>
            <w:r>
              <w:rPr>
                <w:rFonts w:hint="eastAsia"/>
              </w:rPr>
              <w:t xml:space="preserve">消費税申告書作成</w:t>
            </w:r>
          </w:p>
        </w:tc>
        <w:tc>
          <w:tcPr/>
          <w:p>
            <w:pPr>
              <w:pStyle w:val="Compact"/>
            </w:pPr>
            <w:r>
              <w:rPr>
                <w:rFonts w:hint="eastAsia"/>
              </w:rPr>
              <w:t xml:space="preserve">[金額]円〜</w:t>
            </w:r>
          </w:p>
        </w:tc>
      </w:tr>
      <w:tr>
        <w:tc>
          <w:tcPr/>
          <w:p>
            <w:pPr>
              <w:pStyle w:val="Compact"/>
            </w:pPr>
            <w:r>
              <w:rPr>
                <w:rFonts w:hint="eastAsia"/>
              </w:rPr>
              <w:t xml:space="preserve">税務調査立会い(1日)</w:t>
            </w:r>
          </w:p>
        </w:tc>
        <w:tc>
          <w:tcPr/>
          <w:p>
            <w:pPr>
              <w:pStyle w:val="Compact"/>
            </w:pPr>
            <w:r>
              <w:rPr>
                <w:rFonts w:hint="eastAsia"/>
              </w:rPr>
              <w:t xml:space="preserve">[金額]円〜</w:t>
            </w:r>
          </w:p>
        </w:tc>
      </w:tr>
      <w:tr>
        <w:tc>
          <w:tcPr/>
          <w:p>
            <w:pPr>
              <w:pStyle w:val="Compact"/>
            </w:pPr>
            <w:r>
              <w:rPr>
                <w:rFonts w:hint="eastAsia"/>
              </w:rPr>
              <w:t xml:space="preserve">相続税申告書作成</w:t>
            </w:r>
          </w:p>
        </w:tc>
        <w:tc>
          <w:tcPr/>
          <w:p>
            <w:pPr>
              <w:pStyle w:val="Compact"/>
            </w:pPr>
            <w:r>
              <w:rPr>
                <w:rFonts w:hint="eastAsia"/>
              </w:rPr>
              <w:t xml:space="preserve">別途見積</w:t>
            </w:r>
          </w:p>
        </w:tc>
      </w:tr>
    </w:tbl>
    <w:bookmarkEnd w:id="32"/>
    <w:bookmarkStart w:id="33" w:name="社労士顧問業務の例"/>
    <w:p>
      <w:pPr>
        <w:pStyle w:val="Heading3"/>
      </w:pPr>
      <w:r>
        <w:rPr>
          <w:rFonts w:hint="eastAsia"/>
        </w:rPr>
        <w:t xml:space="preserve">社労士顧問業務の例</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業務内容</w:t>
            </w:r>
          </w:p>
        </w:tc>
        <w:tc>
          <w:tcPr/>
          <w:p>
            <w:pPr>
              <w:pStyle w:val="Compact"/>
            </w:pPr>
            <w:r>
              <w:rPr>
                <w:rFonts w:hint="eastAsia"/>
              </w:rPr>
              <w:t xml:space="preserve">単価(消費税別)</w:t>
            </w:r>
          </w:p>
        </w:tc>
      </w:tr>
      <w:tr>
        <w:tc>
          <w:tcPr/>
          <w:p>
            <w:pPr>
              <w:pStyle w:val="Compact"/>
            </w:pPr>
            <w:r>
              <w:rPr>
                <w:rFonts w:hint="eastAsia"/>
              </w:rPr>
              <w:t xml:space="preserve">就業規則の全面改訂</w:t>
            </w:r>
          </w:p>
        </w:tc>
        <w:tc>
          <w:tcPr/>
          <w:p>
            <w:pPr>
              <w:pStyle w:val="Compact"/>
            </w:pPr>
            <w:r>
              <w:rPr>
                <w:rFonts w:hint="eastAsia"/>
              </w:rPr>
              <w:t xml:space="preserve">[金額]円〜</w:t>
            </w:r>
          </w:p>
        </w:tc>
      </w:tr>
      <w:tr>
        <w:tc>
          <w:tcPr/>
          <w:p>
            <w:pPr>
              <w:pStyle w:val="Compact"/>
            </w:pPr>
            <w:r>
              <w:rPr>
                <w:rFonts w:hint="eastAsia"/>
              </w:rPr>
              <w:t xml:space="preserve">助成金申請代行</w:t>
            </w:r>
          </w:p>
        </w:tc>
        <w:tc>
          <w:tcPr/>
          <w:p>
            <w:pPr>
              <w:pStyle w:val="Compact"/>
            </w:pPr>
            <w:r>
              <w:rPr>
                <w:rFonts w:hint="eastAsia"/>
              </w:rPr>
              <w:t xml:space="preserve">受給額の[10〜20]%</w:t>
            </w:r>
          </w:p>
        </w:tc>
      </w:tr>
      <w:tr>
        <w:tc>
          <w:tcPr/>
          <w:p>
            <w:pPr>
              <w:pStyle w:val="Compact"/>
            </w:pPr>
            <w:r>
              <w:rPr>
                <w:rFonts w:hint="eastAsia"/>
              </w:rPr>
              <w:t xml:space="preserve">労働基準監督署対応</w:t>
            </w:r>
          </w:p>
        </w:tc>
        <w:tc>
          <w:tcPr/>
          <w:p>
            <w:pPr>
              <w:pStyle w:val="Compact"/>
            </w:pPr>
            <w:r>
              <w:rPr>
                <w:rFonts w:hint="eastAsia"/>
              </w:rPr>
              <w:t xml:space="preserve">タイムチャージ+実費</w:t>
            </w:r>
          </w:p>
        </w:tc>
      </w:tr>
      <w:tr>
        <w:tc>
          <w:tcPr/>
          <w:p>
            <w:pPr>
              <w:pStyle w:val="Compact"/>
            </w:pPr>
            <w:r>
              <w:rPr>
                <w:rFonts w:hint="eastAsia"/>
              </w:rPr>
              <w:t xml:space="preserve">給与計算代行(月次)</w:t>
            </w:r>
          </w:p>
        </w:tc>
        <w:tc>
          <w:tcPr/>
          <w:p>
            <w:pPr>
              <w:pStyle w:val="Compact"/>
            </w:pPr>
            <w:r>
              <w:rPr>
                <w:rFonts w:hint="eastAsia"/>
              </w:rPr>
              <w:t xml:space="preserve">[金額]円/月</w:t>
            </w:r>
          </w:p>
        </w:tc>
      </w:tr>
    </w:tbl>
    <w:bookmarkEnd w:id="33"/>
    <w:bookmarkStart w:id="34" w:name="経営顧問業務の例"/>
    <w:p>
      <w:pPr>
        <w:pStyle w:val="Heading3"/>
      </w:pPr>
      <w:r>
        <w:rPr>
          <w:rFonts w:hint="eastAsia"/>
        </w:rPr>
        <w:t xml:space="preserve">経営顧問業務の例</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業務内容</w:t>
            </w:r>
          </w:p>
        </w:tc>
        <w:tc>
          <w:tcPr/>
          <w:p>
            <w:pPr>
              <w:pStyle w:val="Compact"/>
            </w:pPr>
            <w:r>
              <w:rPr>
                <w:rFonts w:hint="eastAsia"/>
              </w:rPr>
              <w:t xml:space="preserve">単価(消費税別)</w:t>
            </w:r>
          </w:p>
        </w:tc>
      </w:tr>
      <w:tr>
        <w:tc>
          <w:tcPr/>
          <w:p>
            <w:pPr>
              <w:pStyle w:val="Compact"/>
            </w:pPr>
            <w:r>
              <w:rPr>
                <w:rFonts w:hint="eastAsia"/>
              </w:rPr>
              <w:t xml:space="preserve">経営戦略策定支援</w:t>
            </w:r>
          </w:p>
        </w:tc>
        <w:tc>
          <w:tcPr/>
          <w:p>
            <w:pPr>
              <w:pStyle w:val="Compact"/>
            </w:pPr>
            <w:r>
              <w:rPr>
                <w:rFonts w:hint="eastAsia"/>
              </w:rPr>
              <w:t xml:space="preserve">別途見積</w:t>
            </w:r>
          </w:p>
        </w:tc>
      </w:tr>
      <w:tr>
        <w:tc>
          <w:tcPr/>
          <w:p>
            <w:pPr>
              <w:pStyle w:val="Compact"/>
            </w:pPr>
            <w:r>
              <w:rPr>
                <w:rFonts w:hint="eastAsia"/>
              </w:rPr>
              <w:t xml:space="preserve">事業計画書作成支援</w:t>
            </w:r>
          </w:p>
        </w:tc>
        <w:tc>
          <w:tcPr/>
          <w:p>
            <w:pPr>
              <w:pStyle w:val="Compact"/>
            </w:pPr>
            <w:r>
              <w:rPr>
                <w:rFonts w:hint="eastAsia"/>
              </w:rPr>
              <w:t xml:space="preserve">[金額]円〜</w:t>
            </w:r>
          </w:p>
        </w:tc>
      </w:tr>
      <w:tr>
        <w:tc>
          <w:tcPr/>
          <w:p>
            <w:pPr>
              <w:pStyle w:val="Compact"/>
            </w:pPr>
            <w:r>
              <w:rPr>
                <w:rFonts w:hint="eastAsia"/>
              </w:rPr>
              <w:t xml:space="preserve">役員会・取締役会の出席</w:t>
            </w:r>
          </w:p>
        </w:tc>
        <w:tc>
          <w:tcPr/>
          <w:p>
            <w:pPr>
              <w:pStyle w:val="Compact"/>
            </w:pPr>
            <w:r>
              <w:rPr>
                <w:rFonts w:hint="eastAsia"/>
              </w:rPr>
              <w:t xml:space="preserve">[金額]円/回</w:t>
            </w:r>
          </w:p>
        </w:tc>
      </w:tr>
    </w:tbl>
    <w:p>
      <w:r>
        <w:pict>
          <v:rect style="width:0;height:1.5pt" o:hralign="center" o:hrstd="t" o:hr="t"/>
        </w:pict>
      </w:r>
    </w:p>
    <w:bookmarkEnd w:id="34"/>
    <w:bookmarkEnd w:id="35"/>
    <w:bookmarkStart w:id="36" w:name="別紙競合事業者リスト雛形"/>
    <w:p>
      <w:pPr>
        <w:pStyle w:val="Heading2"/>
      </w:pPr>
      <w:r>
        <w:rPr>
          <w:rFonts w:hint="eastAsia"/>
        </w:rPr>
        <w:t xml:space="preserve">別紙「競合事業者リスト」(雛形)</w:t>
      </w:r>
    </w:p>
    <w:p>
      <w:pPr>
        <w:pStyle w:val="FirstParagraph"/>
      </w:pPr>
      <w:r>
        <w:rPr>
          <w:rFonts w:hint="eastAsia"/>
        </w:rPr>
        <w:t xml:space="preserve">第9条(利益相反)に基づき、乙が顧問契約の受任前に甲に通知することを要する事業者は、次のとおりとする。</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No</w:t>
            </w:r>
          </w:p>
        </w:tc>
        <w:tc>
          <w:tcPr/>
          <w:p>
            <w:pPr>
              <w:pStyle w:val="Compact"/>
            </w:pPr>
            <w:r>
              <w:rPr>
                <w:rFonts w:hint="eastAsia"/>
              </w:rPr>
              <w:t xml:space="preserve">事業者名</w:t>
            </w:r>
          </w:p>
        </w:tc>
        <w:tc>
          <w:tcPr/>
          <w:p>
            <w:pPr>
              <w:pStyle w:val="Compact"/>
            </w:pPr>
            <w:r>
              <w:rPr>
                <w:rFonts w:hint="eastAsia"/>
              </w:rPr>
              <w:t xml:space="preserve">業種</w:t>
            </w:r>
          </w:p>
        </w:tc>
        <w:tc>
          <w:tcPr/>
          <w:p>
            <w:pPr>
              <w:pStyle w:val="Compact"/>
            </w:pPr>
            <w:r>
              <w:rPr>
                <w:rFonts w:hint="eastAsia"/>
              </w:rPr>
              <w:t xml:space="preserve">所在地</w:t>
            </w:r>
          </w:p>
        </w:tc>
      </w:tr>
      <w:tr>
        <w:tc>
          <w:tcPr/>
          <w:p>
            <w:pPr>
              <w:pStyle w:val="Compact"/>
            </w:pPr>
            <w:r>
              <w:t xml:space="preserve">1</w:t>
            </w:r>
          </w:p>
        </w:tc>
        <w:tc>
          <w:tcPr/>
          <w:p>
            <w:pPr>
              <w:pStyle w:val="Compact"/>
            </w:pPr>
            <w:r>
              <w:rPr>
                <w:rFonts w:hint="eastAsia"/>
              </w:rPr>
              <w:t xml:space="preserve">[事業者名]</w:t>
            </w:r>
          </w:p>
        </w:tc>
        <w:tc>
          <w:tcPr/>
          <w:p>
            <w:pPr>
              <w:pStyle w:val="Compact"/>
            </w:pPr>
            <w:r>
              <w:rPr>
                <w:rFonts w:hint="eastAsia"/>
              </w:rPr>
              <w:t xml:space="preserve">[業種]</w:t>
            </w:r>
          </w:p>
        </w:tc>
        <w:tc>
          <w:tcPr/>
          <w:p>
            <w:pPr>
              <w:pStyle w:val="Compact"/>
            </w:pPr>
            <w:r>
              <w:rPr>
                <w:rFonts w:hint="eastAsia"/>
              </w:rPr>
              <w:t xml:space="preserve">[所在地]</w:t>
            </w:r>
          </w:p>
        </w:tc>
      </w:tr>
      <w:tr>
        <w:tc>
          <w:tcPr/>
          <w:p>
            <w:pPr>
              <w:pStyle w:val="Compact"/>
            </w:pPr>
            <w:r>
              <w:t xml:space="preserve">2</w:t>
            </w:r>
          </w:p>
        </w:tc>
        <w:tc>
          <w:tcPr/>
          <w:p>
            <w:pPr>
              <w:pStyle w:val="Compact"/>
            </w:pPr>
            <w:r>
              <w:rPr>
                <w:rFonts w:hint="eastAsia"/>
              </w:rPr>
              <w:t xml:space="preserve">[事業者名]</w:t>
            </w:r>
          </w:p>
        </w:tc>
        <w:tc>
          <w:tcPr/>
          <w:p>
            <w:pPr>
              <w:pStyle w:val="Compact"/>
            </w:pPr>
            <w:r>
              <w:rPr>
                <w:rFonts w:hint="eastAsia"/>
              </w:rPr>
              <w:t xml:space="preserve">[業種]</w:t>
            </w:r>
          </w:p>
        </w:tc>
        <w:tc>
          <w:tcPr/>
          <w:p>
            <w:pPr>
              <w:pStyle w:val="Compact"/>
            </w:pPr>
            <w:r>
              <w:rPr>
                <w:rFonts w:hint="eastAsia"/>
              </w:rPr>
              <w:t xml:space="preserve">[所在地]</w:t>
            </w:r>
          </w:p>
        </w:tc>
      </w:tr>
      <w:tr>
        <w:tc>
          <w:tcPr/>
          <w:p>
            <w:pPr>
              <w:pStyle w:val="Compact"/>
            </w:pPr>
            <w:r>
              <w:t xml:space="preserve">3</w:t>
            </w:r>
          </w:p>
        </w:tc>
        <w:tc>
          <w:tcPr/>
          <w:p>
            <w:pPr>
              <w:pStyle w:val="Compact"/>
            </w:pPr>
            <w:r>
              <w:rPr>
                <w:rFonts w:hint="eastAsia"/>
              </w:rPr>
              <w:t xml:space="preserve">[事業者名]</w:t>
            </w:r>
          </w:p>
        </w:tc>
        <w:tc>
          <w:tcPr/>
          <w:p>
            <w:pPr>
              <w:pStyle w:val="Compact"/>
            </w:pPr>
            <w:r>
              <w:rPr>
                <w:rFonts w:hint="eastAsia"/>
              </w:rPr>
              <w:t xml:space="preserve">[業種]</w:t>
            </w:r>
          </w:p>
        </w:tc>
        <w:tc>
          <w:tcPr/>
          <w:p>
            <w:pPr>
              <w:pStyle w:val="Compact"/>
            </w:pPr>
            <w:r>
              <w:rPr>
                <w:rFonts w:hint="eastAsia"/>
              </w:rPr>
              <w:t xml:space="preserve">[所在地]</w:t>
            </w:r>
          </w:p>
        </w:tc>
      </w:tr>
    </w:tbl>
    <w:p>
      <w:pPr>
        <w:pStyle w:val="BodyText"/>
      </w:pPr>
      <w:r>
        <w:rPr>
          <w:rFonts w:hint="eastAsia"/>
        </w:rPr>
        <w:t xml:space="preserve">(本リストは甲乙協議の上、書面または電磁的方法により追加・変更することができる。)</w:t>
      </w:r>
    </w:p>
    <w:p>
      <w:r>
        <w:pict>
          <v:rect style="width:0;height:1.5pt" o:hralign="center" o:hrstd="t" o:hr="t"/>
        </w:pict>
      </w:r>
    </w:p>
    <w:bookmarkEnd w:id="36"/>
    <w:bookmarkStart w:id="41" w:name="印紙税に関する注記"/>
    <w:p>
      <w:pPr>
        <w:pStyle w:val="Heading2"/>
      </w:pPr>
      <w:r>
        <w:rPr>
          <w:rFonts w:hint="eastAsia"/>
        </w:rPr>
        <w:t xml:space="preserve">印紙税に関する注記</w:t>
      </w:r>
    </w:p>
    <w:bookmarkStart w:id="39" w:name="紙の契約書として締結する場合"/>
    <w:p>
      <w:pPr>
        <w:pStyle w:val="Heading3"/>
      </w:pPr>
      <w:r>
        <w:rPr>
          <w:rFonts w:hint="eastAsia"/>
        </w:rPr>
        <w:t xml:space="preserve">紙の契約書として締結する場合</w:t>
      </w:r>
    </w:p>
    <w:bookmarkStart w:id="37" w:name="準委任型顧問契約月額固定型本テンプレートの主構成"/>
    <w:p>
      <w:pPr>
        <w:pStyle w:val="Heading4"/>
      </w:pPr>
      <w:r>
        <w:rPr>
          <w:rFonts w:hint="eastAsia"/>
        </w:rPr>
        <w:t xml:space="preserve">準委任型顧問契約(月額固定型・本テンプレートの主構成)</w:t>
      </w:r>
    </w:p>
    <w:p>
      <w:pPr>
        <w:pStyle w:val="FirstParagraph"/>
      </w:pPr>
      <w:r>
        <w:rPr>
          <w:rFonts w:hint="eastAsia"/>
        </w:rPr>
        <w:t xml:space="preserve">顧問契約を</w:t>
      </w:r>
      <w:r>
        <w:rPr>
          <w:rFonts w:hint="eastAsia"/>
          <w:b/>
          <w:bCs/>
        </w:rPr>
        <w:t xml:space="preserve">準委任契約</w:t>
      </w:r>
      <w:r>
        <w:rPr>
          <w:rFonts w:hint="eastAsia"/>
        </w:rPr>
        <w:t xml:space="preserve">(事務の遂行が業務の中心)として整理する場合、</w:t>
      </w:r>
      <w:r>
        <w:rPr>
          <w:rFonts w:hint="eastAsia"/>
          <w:b/>
          <w:bCs/>
        </w:rPr>
        <w:t xml:space="preserve">原則として印紙税の課税対象外</w:t>
      </w:r>
      <w:r>
        <w:t xml:space="preserve">です。</w:t>
      </w:r>
    </w:p>
    <w:p>
      <w:pPr>
        <w:pStyle w:val="BodyText"/>
      </w:pPr>
      <w:r>
        <w:rPr>
          <w:rFonts w:hint="eastAsia"/>
        </w:rPr>
        <w:t xml:space="preserve">ただし、以下の場合は印紙税の課税対象となり得ます。</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ケース</w:t>
            </w:r>
          </w:p>
        </w:tc>
        <w:tc>
          <w:tcPr/>
          <w:p>
            <w:pPr>
              <w:pStyle w:val="Compact"/>
            </w:pPr>
            <w:r>
              <w:rPr>
                <w:rFonts w:hint="eastAsia"/>
              </w:rPr>
              <w:t xml:space="preserve">該当文書</w:t>
            </w:r>
          </w:p>
        </w:tc>
        <w:tc>
          <w:tcPr/>
          <w:p>
            <w:pPr>
              <w:pStyle w:val="Compact"/>
            </w:pPr>
            <w:r>
              <w:rPr>
                <w:rFonts w:hint="eastAsia"/>
              </w:rPr>
              <w:t xml:space="preserve">印紙税額</w:t>
            </w:r>
          </w:p>
        </w:tc>
      </w:tr>
      <w:tr>
        <w:tc>
          <w:tcPr/>
          <w:p>
            <w:pPr>
              <w:pStyle w:val="Compact"/>
            </w:pPr>
            <w:r>
              <w:rPr>
                <w:rFonts w:hint="eastAsia"/>
              </w:rPr>
              <w:t xml:space="preserve">3か月以上の継続的取引で、営業者間の基本契約に該当する場合</w:t>
            </w:r>
          </w:p>
        </w:tc>
        <w:tc>
          <w:tcPr/>
          <w:p>
            <w:pPr>
              <w:pStyle w:val="Compact"/>
            </w:pPr>
            <w:r>
              <w:rPr>
                <w:rFonts w:hint="eastAsia"/>
              </w:rPr>
              <w:t xml:space="preserve">第7号文書</w:t>
            </w:r>
          </w:p>
        </w:tc>
        <w:tc>
          <w:tcPr/>
          <w:p>
            <w:pPr>
              <w:pStyle w:val="Compact"/>
            </w:pPr>
            <w:r>
              <w:rPr>
                <w:rFonts w:hint="eastAsia"/>
              </w:rPr>
              <w:t xml:space="preserve">4,000円(契約金額にかかわらず一律)</w:t>
            </w:r>
          </w:p>
        </w:tc>
      </w:tr>
    </w:tbl>
    <w:p>
      <w:pPr>
        <w:pStyle w:val="BodyText"/>
      </w:pPr>
      <w:r>
        <w:rPr>
          <w:rFonts w:hint="eastAsia"/>
        </w:rPr>
        <w:t xml:space="preserve">通常の顧問契約は1年以上の継続契約で、月次顧問料を定めるものが多いため、</w:t>
      </w:r>
      <w:r>
        <w:rPr>
          <w:rFonts w:hint="eastAsia"/>
          <w:b/>
          <w:bCs/>
        </w:rPr>
        <w:t xml:space="preserve">第7号文書として4,000円が課税</w:t>
      </w:r>
      <w:r>
        <w:rPr>
          <w:rFonts w:hint="eastAsia"/>
        </w:rPr>
        <w:t xml:space="preserve">されるケースが多いと考えられます。判断に迷う場合は、所轄税務署または税理士にご確認ください。</w:t>
      </w:r>
    </w:p>
    <w:bookmarkEnd w:id="37"/>
    <w:bookmarkStart w:id="38" w:name="スポット業務契約"/>
    <w:p>
      <w:pPr>
        <w:pStyle w:val="Heading4"/>
      </w:pPr>
      <w:r>
        <w:rPr>
          <w:rFonts w:hint="eastAsia"/>
        </w:rPr>
        <w:t xml:space="preserve">スポット業務契約</w:t>
      </w:r>
    </w:p>
    <w:p>
      <w:pPr>
        <w:pStyle w:val="FirstParagraph"/>
      </w:pPr>
      <w:r>
        <w:rPr>
          <w:rFonts w:hint="eastAsia"/>
        </w:rPr>
        <w:t xml:space="preserve">スポット業務として別途契約を締結する場合、業務内容により次のいずれかに該当する可能性があります。</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業務</w:t>
            </w:r>
          </w:p>
        </w:tc>
        <w:tc>
          <w:tcPr/>
          <w:p>
            <w:pPr>
              <w:pStyle w:val="Compact"/>
            </w:pPr>
            <w:r>
              <w:rPr>
                <w:rFonts w:hint="eastAsia"/>
              </w:rPr>
              <w:t xml:space="preserve">該当文書</w:t>
            </w:r>
          </w:p>
        </w:tc>
        <w:tc>
          <w:tcPr/>
          <w:p>
            <w:pPr>
              <w:pStyle w:val="Compact"/>
            </w:pPr>
            <w:r>
              <w:rPr>
                <w:rFonts w:hint="eastAsia"/>
              </w:rPr>
              <w:t xml:space="preserve">印紙税額</w:t>
            </w:r>
          </w:p>
        </w:tc>
      </w:tr>
      <w:tr>
        <w:tc>
          <w:tcPr/>
          <w:p>
            <w:pPr>
              <w:pStyle w:val="Compact"/>
            </w:pPr>
            <w:r>
              <w:rPr>
                <w:rFonts w:hint="eastAsia"/>
              </w:rPr>
              <w:t xml:space="preserve">請負契約(成果物の完成を目的)</w:t>
            </w:r>
          </w:p>
        </w:tc>
        <w:tc>
          <w:tcPr/>
          <w:p>
            <w:pPr>
              <w:pStyle w:val="Compact"/>
            </w:pPr>
            <w:r>
              <w:rPr>
                <w:rFonts w:hint="eastAsia"/>
              </w:rPr>
              <w:t xml:space="preserve">第2号文書</w:t>
            </w:r>
          </w:p>
        </w:tc>
        <w:tc>
          <w:tcPr/>
          <w:p>
            <w:pPr>
              <w:pStyle w:val="Compact"/>
            </w:pPr>
            <w:r>
              <w:rPr>
                <w:rFonts w:hint="eastAsia"/>
              </w:rPr>
              <w:t xml:space="preserve">契約金額に応じて200円〜</w:t>
            </w:r>
          </w:p>
        </w:tc>
      </w:tr>
      <w:tr>
        <w:tc>
          <w:tcPr/>
          <w:p>
            <w:pPr>
              <w:pStyle w:val="Compact"/>
            </w:pPr>
            <w:r>
              <w:rPr>
                <w:rFonts w:hint="eastAsia"/>
              </w:rPr>
              <w:t xml:space="preserve">委任・準委任契約(事務遂行を目的)</w:t>
            </w:r>
          </w:p>
        </w:tc>
        <w:tc>
          <w:tcPr/>
          <w:p>
            <w:pPr>
              <w:pStyle w:val="Compact"/>
            </w:pPr>
            <w:r>
              <w:rPr>
                <w:rFonts w:hint="eastAsia"/>
              </w:rPr>
              <w:t xml:space="preserve">不課税</w:t>
            </w:r>
          </w:p>
        </w:tc>
        <w:tc>
          <w:tcPr/>
          <w:p>
            <w:pPr>
              <w:pStyle w:val="Compact"/>
            </w:pPr>
            <w:r>
              <w:t xml:space="preserve">-</w:t>
            </w:r>
          </w:p>
        </w:tc>
      </w:tr>
    </w:tbl>
    <w:bookmarkEnd w:id="38"/>
    <w:bookmarkEnd w:id="39"/>
    <w:bookmarkStart w:id="40" w:name="電子契約として締結する場合"/>
    <w:p>
      <w:pPr>
        <w:pStyle w:val="Heading3"/>
      </w:pPr>
      <w:r>
        <w:rPr>
          <w:rFonts w:hint="eastAsia"/>
        </w:rPr>
        <w:t xml:space="preserve">電子契約として締結する場合</w:t>
      </w:r>
    </w:p>
    <w:p>
      <w:pPr>
        <w:pStyle w:val="FirstParagraph"/>
      </w:pPr>
      <w:r>
        <w:rPr>
          <w:rFonts w:hint="eastAsia"/>
          <w:b/>
          <w:bCs/>
        </w:rPr>
        <w:t xml:space="preserve">電子契約は印紙税法上の「文書」に該当せず、印紙税は不要</w:t>
      </w:r>
      <w:r>
        <w:rPr>
          <w:rFonts w:hint="eastAsia"/>
        </w:rPr>
        <w:t xml:space="preserve">となります。第7号文書該当の顧問契約でも、電子契約なら4,000円の印紙税は完全にゼロです。</w:t>
      </w:r>
    </w:p>
    <w:p>
      <w:pPr>
        <w:pStyle w:val="BodyText"/>
      </w:pPr>
      <w:r>
        <w:rPr>
          <w:rFonts w:hint="eastAsia"/>
        </w:rPr>
        <w:t xml:space="preserve">複数顧問先と契約する士業にとっては、各契約4,000円×件数の削減効果が累積し、年間の節税効果が大きくなります。</w:t>
      </w:r>
    </w:p>
    <w:p>
      <w:r>
        <w:pict>
          <v:rect style="width:0;height:1.5pt" o:hralign="center" o:hrstd="t" o:hr="t"/>
        </w:pict>
      </w:r>
    </w:p>
    <w:bookmarkEnd w:id="40"/>
    <w:bookmarkEnd w:id="41"/>
    <w:bookmarkStart w:id="42" w:name="テンプレート利用上の注意"/>
    <w:p>
      <w:pPr>
        <w:pStyle w:val="Heading2"/>
      </w:pPr>
      <w:r>
        <w:rPr>
          <w:rFonts w:hint="eastAsia"/>
        </w:rPr>
        <w:t xml:space="preserve">テンプレート利用上の注意</w:t>
      </w:r>
    </w:p>
    <w:p>
      <w:pPr>
        <w:pStyle w:val="Compact"/>
        <w:numPr>
          <w:ilvl w:val="0"/>
          <w:numId w:val="1024"/>
        </w:numPr>
      </w:pPr>
      <w:r>
        <w:rPr>
          <w:rFonts w:hint="eastAsia"/>
        </w:rPr>
        <w:t xml:space="preserve">本テンプレートは弁護士監修ですが、個別案件に応じた修正が必要です。重要な契約は弁護士にご相談ください。</w:t>
      </w:r>
    </w:p>
    <w:p>
      <w:pPr>
        <w:pStyle w:val="Compact"/>
        <w:numPr>
          <w:ilvl w:val="0"/>
          <w:numId w:val="1024"/>
        </w:numPr>
      </w:pPr>
      <w:r>
        <w:rPr>
          <w:rFonts w:hint="eastAsia"/>
        </w:rPr>
        <w:t xml:space="preserve">本テンプレートは</w:t>
      </w:r>
      <w:r>
        <w:rPr>
          <w:rFonts w:hint="eastAsia"/>
          <w:b/>
          <w:bCs/>
        </w:rPr>
        <w:t xml:space="preserve">月額固定型(リテイナー型)の顧問契約</w:t>
      </w:r>
      <w:r>
        <w:rPr>
          <w:rFonts w:hint="eastAsia"/>
        </w:rPr>
        <w:t xml:space="preserve">を主構成としています。</w:t>
      </w:r>
    </w:p>
    <w:p>
      <w:pPr>
        <w:pStyle w:val="Compact"/>
        <w:numPr>
          <w:ilvl w:val="0"/>
          <w:numId w:val="1024"/>
        </w:numPr>
      </w:pPr>
      <w:r>
        <w:rPr>
          <w:rFonts w:hint="eastAsia"/>
          <w:b/>
          <w:bCs/>
        </w:rPr>
        <w:t xml:space="preserve">第3条(業務範囲外)・第9条(利益相反)・第13条(責任の限定)</w:t>
      </w:r>
      <w:r>
        <w:rPr>
          <w:rFonts w:hint="eastAsia"/>
        </w:rPr>
        <w:t xml:space="preserve">は、顧問契約特有の重要条項です。安易に削除せず、自社のリスク管理ポリシーに応じて調整してください。</w:t>
      </w:r>
    </w:p>
    <w:p>
      <w:pPr>
        <w:pStyle w:val="Compact"/>
        <w:numPr>
          <w:ilvl w:val="0"/>
          <w:numId w:val="1024"/>
        </w:numPr>
      </w:pPr>
      <w:r>
        <w:rPr>
          <w:rFonts w:hint="eastAsia"/>
        </w:rPr>
        <w:t xml:space="preserve">弁護士・税理士・社労士などの士業は、各業法・職務規程との整合性を必ず確認してください(弁護士法第25条・第72条、税理士法第52条、社会保険労務士法第27条等)。</w:t>
      </w:r>
    </w:p>
    <w:p>
      <w:pPr>
        <w:pStyle w:val="Compact"/>
        <w:numPr>
          <w:ilvl w:val="0"/>
          <w:numId w:val="1024"/>
        </w:numPr>
      </w:pPr>
      <w:r>
        <w:rPr>
          <w:rFonts w:hint="eastAsia"/>
          <w:b/>
          <w:bCs/>
        </w:rPr>
        <w:t xml:space="preserve">個人事業者の士業への顧問報酬は、所得税法第204条による源泉徴収(原則10.21%)</w:t>
      </w:r>
      <w:r>
        <w:rPr>
          <w:rFonts w:hint="eastAsia"/>
        </w:rPr>
        <w:t xml:space="preserve">が必要です。第6条第3項・第4項を活用してください。法人(弁護士法人・税理士法人等)との契約の場合は、当該項を削除してください。</w:t>
      </w:r>
    </w:p>
    <w:p>
      <w:pPr>
        <w:pStyle w:val="Compact"/>
        <w:numPr>
          <w:ilvl w:val="0"/>
          <w:numId w:val="1024"/>
        </w:numPr>
      </w:pPr>
      <w:r>
        <w:rPr>
          <w:rFonts w:hint="eastAsia"/>
        </w:rPr>
        <w:t xml:space="preserve">別表「スポット業務料金表」は、業種に応じて該当部分のみを残し、不要部分を削除してください。</w:t>
      </w:r>
    </w:p>
    <w:p>
      <w:pPr>
        <w:pStyle w:val="Compact"/>
        <w:numPr>
          <w:ilvl w:val="0"/>
          <w:numId w:val="1024"/>
        </w:numPr>
      </w:pPr>
      <w:r>
        <w:rPr>
          <w:rFonts w:hint="eastAsia"/>
        </w:rPr>
        <w:t xml:space="preserve">別紙「競合事業者リスト」は、利益相反チェックの実務運用に活用してください。乙が利益相反規定を持つ士業(弁護士等)の場合、各業法・職務規程との整合性を確認してください。</w:t>
      </w:r>
    </w:p>
    <w:p>
      <w:pPr>
        <w:pStyle w:val="Compact"/>
        <w:numPr>
          <w:ilvl w:val="0"/>
          <w:numId w:val="1024"/>
        </w:numPr>
      </w:pPr>
      <w:r>
        <w:rPr>
          <w:rFonts w:hint="eastAsia"/>
        </w:rPr>
        <w:t xml:space="preserve">フリーランス新法(特定受託事業者)に該当する場合は、報酬支払期日60日以内ルール(第6条)を遵守してください。</w:t>
      </w:r>
    </w:p>
    <w:p>
      <w:pPr>
        <w:pStyle w:val="Compact"/>
        <w:numPr>
          <w:ilvl w:val="0"/>
          <w:numId w:val="1024"/>
        </w:numPr>
      </w:pPr>
      <w:r>
        <w:rPr>
          <w:rFonts w:hint="eastAsia"/>
        </w:rPr>
        <w:t xml:space="preserve">電子契約として締結する場合、末尾署名欄の文言を電子契約用に置き換えてご利用ください。</w:t>
      </w:r>
      <w:r>
        <w:rPr>
          <w:rFonts w:hint="eastAsia"/>
          <w:b/>
          <w:bCs/>
        </w:rPr>
        <w:t xml:space="preserve">電子契約では印紙税は不要</w:t>
      </w:r>
      <w:r>
        <w:t xml:space="preserve">です。</w:t>
      </w:r>
    </w:p>
    <w:p>
      <w:pPr>
        <w:pStyle w:val="Compact"/>
        <w:numPr>
          <w:ilvl w:val="0"/>
          <w:numId w:val="1024"/>
        </w:numPr>
      </w:pPr>
      <w:r>
        <w:rPr>
          <w:rFonts w:hint="eastAsia"/>
        </w:rPr>
        <w:t xml:space="preserve">本テンプレートの利用により発生した一切の責任について、ムスビサインは負いかねます。最終的な内容確認は利用者の責任で行ってください。</w:t>
      </w:r>
    </w:p>
    <w:p>
      <w:r>
        <w:pict>
          <v:rect style="width:0;height:1.5pt" o:hralign="center" o:hrstd="t" o:hr="t"/>
        </w:pic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月々3,000円(税込)で月50件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本テンプレートは2026年5月時点の法令・実務慣行に基づき作成しています。法令改正により内容が陳腐化する可能性があるため、最新版の確認をおすすめします。</w:t>
      </w:r>
    </w:p>
    <w:bookmarkEnd w:id="42"/>
    <w:bookmarkEnd w:id="4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 Target="&#20197;&#19979;&#12300;&#20057;&#12301;&#12392;&#12356;&#12358;&#12290;" TargetMode="External" /><Relationship Type="http://schemas.openxmlformats.org/officeDocument/2006/relationships/hyperlink" Id="rId9" Target="&#20197;&#19979;&#12300;&#30002;&#12301;&#12392;&#12356;&#12358;&#12290;" TargetMode="External" /></Relationships>
</file>

<file path=word/_rels/footnotes.xml.rels><?xml version="1.0" encoding="UTF-8"?><Relationships xmlns="http://schemas.openxmlformats.org/package/2006/relationships"><Relationship Type="http://schemas.openxmlformats.org/officeDocument/2006/relationships/hyperlink" Id="rId10" Target="&#20197;&#19979;&#12300;&#20057;&#12301;&#12392;&#12356;&#12358;&#12290;" TargetMode="External" /><Relationship Type="http://schemas.openxmlformats.org/officeDocument/2006/relationships/hyperlink" Id="rId9" Target="&#20197;&#19979;&#12300;&#30002;&#12301;&#12392;&#12356;&#12358;&#122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2026-06-16T00:52:13Z</dcterms:created>
  <dcterms:modified xsi:type="dcterms:W3CDTF">2026-06-16T00:52:13Z</dcterms:modified>
</cp:coreProperties>
</file>

<file path=docProps/custom.xml><?xml version="1.0" encoding="utf-8"?>
<Properties xmlns="http://schemas.openxmlformats.org/officeDocument/2006/custom-properties" xmlns:vt="http://schemas.openxmlformats.org/officeDocument/2006/docPropsVTypes"/>
</file>