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rFonts w:hint="eastAsia"/>
        </w:rPr>
        <w:t xml:space="preserve">※本テンプレートは</w:t>
      </w:r>
      <w:r>
        <w:rPr>
          <w:rFonts w:hint="eastAsia"/>
          <w:b/>
          <w:bCs/>
        </w:rPr>
        <w:t xml:space="preserve">準委任型コンサルティング契約</w:t>
      </w:r>
      <w:r>
        <w:rPr>
          <w:rFonts w:hint="eastAsia"/>
        </w:rPr>
        <w:t xml:space="preserve">を主構成としています。成果報酬型・ハイブリッド型として運用する場合は、第5条(報酬)・第15条(契約解除)・末尾印紙税注記を適切に修正してください。</w:t>
      </w:r>
      <w:r>
        <w:rPr>
          <w:rFonts w:hint="eastAsia"/>
          <w:b/>
          <w:bCs/>
        </w:rPr>
        <w:t xml:space="preserve">電子契約での締結時は印紙税は不要</w:t>
      </w:r>
      <w:r>
        <w:t xml:space="preserve">です。</w:t>
      </w:r>
    </w:p>
    <w:p>
      <w:r>
        <w:pict>
          <v:rect style="width:0;height:1.5pt" o:hralign="center" o:hrstd="t" o:hr="t"/>
        </w:pict>
      </w:r>
    </w:p>
    <w:bookmarkStart w:id="49" w:name="コンサルティング契約書"/>
    <w:p>
      <w:pPr>
        <w:pStyle w:val="Heading1"/>
      </w:pPr>
      <w:r>
        <w:rPr>
          <w:rFonts w:hint="eastAsia"/>
        </w:rPr>
        <w:t xml:space="preserve">コンサルティング契約書</w:t>
      </w:r>
    </w:p>
    <w:p>
      <w:pPr>
        <w:pStyle w:val="FirstParagraph"/>
      </w:pPr>
      <w:hyperlink r:id="rId9">
        <w:r>
          <w:rPr>
            <w:rStyle w:val="Hyperlink"/>
            <w:rFonts w:hint="eastAsia"/>
          </w:rPr>
          <w:t xml:space="preserve">甲の正式名称</w:t>
        </w:r>
      </w:hyperlink>
      <w:r>
        <w:t xml:space="preserve">と</w:t>
      </w:r>
      <w:hyperlink r:id="rId10">
        <w:r>
          <w:rPr>
            <w:rStyle w:val="Hyperlink"/>
            <w:rFonts w:hint="eastAsia"/>
          </w:rPr>
          <w:t xml:space="preserve">乙の正式名称</w:t>
        </w:r>
      </w:hyperlink>
      <w:r>
        <w:rPr>
          <w:rFonts w:hint="eastAsia"/>
        </w:rPr>
        <w:t xml:space="preserve">とは、甲が乙に対して以下に定めるコンサルティング業務を委託し、乙がこれを受託することについて、次のとおりコンサルティング契約(以下「本契約」という。)を締結する。</w:t>
      </w:r>
    </w:p>
    <w:p>
      <w:r>
        <w:pict>
          <v:rect style="width:0;height:1.5pt" o:hralign="center" o:hrstd="t" o:hr="t"/>
        </w:pict>
      </w:r>
    </w:p>
    <w:bookmarkStart w:id="11" w:name="第1条目的"/>
    <w:p>
      <w:pPr>
        <w:pStyle w:val="Heading2"/>
      </w:pPr>
      <w:r>
        <w:rPr>
          <w:rFonts w:hint="eastAsia"/>
        </w:rPr>
        <w:t xml:space="preserve">第1条(目的)</w:t>
      </w:r>
    </w:p>
    <w:p>
      <w:pPr>
        <w:pStyle w:val="FirstParagraph"/>
      </w:pPr>
      <w:r>
        <w:rPr>
          <w:rFonts w:hint="eastAsia"/>
        </w:rPr>
        <w:t xml:space="preserve">本契約は、甲が乙に対し、[コンサルティング業務の概要</w:t>
      </w:r>
      <w:r>
        <w:t xml:space="preserve"> </w:t>
      </w:r>
      <w:r>
        <w:rPr>
          <w:rFonts w:hint="eastAsia"/>
        </w:rPr>
        <w:t xml:space="preserve">例:経営戦略策定支援/マーケティング施策の助言/ITシステム導入アドバイザリー]に関するコンサルティング業務を委託し、乙がこれを受託する際の権利義務関係を定めることを目的とする。</w:t>
      </w:r>
    </w:p>
    <w:bookmarkEnd w:id="11"/>
    <w:bookmarkStart w:id="12" w:name="第2条業務内容"/>
    <w:p>
      <w:pPr>
        <w:pStyle w:val="Heading2"/>
      </w:pPr>
      <w:r>
        <w:rPr>
          <w:rFonts w:hint="eastAsia"/>
        </w:rPr>
        <w:t xml:space="preserve">第2条(業務内容)</w:t>
      </w:r>
    </w:p>
    <w:p>
      <w:pPr>
        <w:pStyle w:val="Compact"/>
        <w:numPr>
          <w:ilvl w:val="0"/>
          <w:numId w:val="1001"/>
        </w:numPr>
      </w:pPr>
      <w:r>
        <w:rPr>
          <w:rFonts w:hint="eastAsia"/>
        </w:rPr>
        <w:t xml:space="preserve">乙が甲に対して提供する本業務の内容は、別紙「業務範囲書」に定めるとおりとする。</w:t>
      </w:r>
    </w:p>
    <w:p>
      <w:pPr>
        <w:pStyle w:val="Compact"/>
        <w:numPr>
          <w:ilvl w:val="0"/>
          <w:numId w:val="1001"/>
        </w:numPr>
      </w:pPr>
      <w:r>
        <w:rPr>
          <w:rFonts w:hint="eastAsia"/>
        </w:rPr>
        <w:t xml:space="preserve">業務内容の追加・変更が必要な場合、甲乙協議の上、書面または電磁的方法により合意するものとする。</w:t>
      </w:r>
    </w:p>
    <w:bookmarkEnd w:id="12"/>
    <w:bookmarkStart w:id="13" w:name="第3条業務範囲外"/>
    <w:p>
      <w:pPr>
        <w:pStyle w:val="Heading2"/>
      </w:pPr>
      <w:r>
        <w:rPr>
          <w:rFonts w:hint="eastAsia"/>
        </w:rPr>
        <w:t xml:space="preserve">第3条(業務範囲外)</w:t>
      </w:r>
    </w:p>
    <w:p>
      <w:pPr>
        <w:pStyle w:val="FirstParagraph"/>
      </w:pPr>
      <w:r>
        <w:rPr>
          <w:rFonts w:hint="eastAsia"/>
        </w:rPr>
        <w:t xml:space="preserve">本業務は、乙が甲に対して専門的知見に基づく助言・提案・分析を提供するものであり、次の事項は本業務に含まれないものとする。</w:t>
      </w:r>
    </w:p>
    <w:p>
      <w:pPr>
        <w:pStyle w:val="Compact"/>
        <w:numPr>
          <w:ilvl w:val="0"/>
          <w:numId w:val="1002"/>
        </w:numPr>
      </w:pPr>
      <w:r>
        <w:rPr>
          <w:rFonts w:hint="eastAsia"/>
        </w:rPr>
        <w:t xml:space="preserve">助言に基づく意思決定および実行責任</w:t>
      </w:r>
    </w:p>
    <w:p>
      <w:pPr>
        <w:pStyle w:val="Compact"/>
        <w:numPr>
          <w:ilvl w:val="0"/>
          <w:numId w:val="1002"/>
        </w:numPr>
      </w:pPr>
      <w:r>
        <w:rPr>
          <w:rFonts w:hint="eastAsia"/>
        </w:rPr>
        <w:t xml:space="preserve">助言に基づく結果・成果の保証</w:t>
      </w:r>
    </w:p>
    <w:p>
      <w:pPr>
        <w:pStyle w:val="Compact"/>
        <w:numPr>
          <w:ilvl w:val="0"/>
          <w:numId w:val="1002"/>
        </w:numPr>
      </w:pPr>
      <w:r>
        <w:rPr>
          <w:rFonts w:hint="eastAsia"/>
        </w:rPr>
        <w:t xml:space="preserve">法律事務・税務代理・登記その他法令で資格者に独占されている業務</w:t>
      </w:r>
    </w:p>
    <w:p>
      <w:pPr>
        <w:pStyle w:val="Compact"/>
        <w:numPr>
          <w:ilvl w:val="0"/>
          <w:numId w:val="1002"/>
        </w:numPr>
      </w:pPr>
      <w:r>
        <w:rPr>
          <w:rFonts w:hint="eastAsia"/>
        </w:rPr>
        <w:t xml:space="preserve">甲の業務執行・労務管理に関する直接的な実行業務</w:t>
      </w:r>
    </w:p>
    <w:p>
      <w:pPr>
        <w:pStyle w:val="Compact"/>
        <w:numPr>
          <w:ilvl w:val="0"/>
          <w:numId w:val="1002"/>
        </w:numPr>
      </w:pPr>
      <w:r>
        <w:rPr>
          <w:rFonts w:hint="eastAsia"/>
        </w:rPr>
        <w:t xml:space="preserve">その他、別紙「業務範囲書」に明示されていない業務</w:t>
      </w:r>
    </w:p>
    <w:bookmarkEnd w:id="13"/>
    <w:bookmarkStart w:id="14" w:name="第4条契約期間"/>
    <w:p>
      <w:pPr>
        <w:pStyle w:val="Heading2"/>
      </w:pPr>
      <w:r>
        <w:rPr>
          <w:rFonts w:hint="eastAsia"/>
        </w:rPr>
        <w:t xml:space="preserve">第4条(契約期間)</w:t>
      </w:r>
    </w:p>
    <w:p>
      <w:pPr>
        <w:pStyle w:val="Compact"/>
        <w:numPr>
          <w:ilvl w:val="0"/>
          <w:numId w:val="1003"/>
        </w:numPr>
      </w:pPr>
      <w:r>
        <w:rPr>
          <w:rFonts w:hint="eastAsia"/>
        </w:rPr>
        <w:t xml:space="preserve">本契約の有効期間は、[YYYY年MM月DD日]から[YYYY年MM月DD日]までの[1年間]とする。</w:t>
      </w:r>
    </w:p>
    <w:p>
      <w:pPr>
        <w:pStyle w:val="Compact"/>
        <w:numPr>
          <w:ilvl w:val="0"/>
          <w:numId w:val="1003"/>
        </w:numPr>
      </w:pPr>
      <w:r>
        <w:rPr>
          <w:rFonts w:hint="eastAsia"/>
        </w:rPr>
        <w:t xml:space="preserve">期間満了の[1か月]前までに甲乙いずれからも別段の意思表示がない場合、本契約は同一条件でさらに[1年間]延長されるものとし、以後も同様とする。</w:t>
      </w:r>
    </w:p>
    <w:bookmarkEnd w:id="14"/>
    <w:bookmarkStart w:id="15" w:name="第5条報酬"/>
    <w:p>
      <w:pPr>
        <w:pStyle w:val="Heading2"/>
      </w:pPr>
      <w:r>
        <w:rPr>
          <w:rFonts w:hint="eastAsia"/>
        </w:rPr>
        <w:t xml:space="preserve">第5条(報酬)</w:t>
      </w:r>
    </w:p>
    <w:p>
      <w:pPr>
        <w:pStyle w:val="FirstParagraph"/>
      </w:pPr>
      <w:r>
        <w:rPr>
          <w:rFonts w:hint="eastAsia"/>
        </w:rPr>
        <w:t xml:space="preserve">甲は乙に対し、本業務の対価として、次のとおり報酬を支払うものとする。</w:t>
      </w:r>
    </w:p>
    <w:p>
      <w:pPr>
        <w:pStyle w:val="BodyText"/>
      </w:pPr>
      <w:r>
        <w:rPr>
          <w:rFonts w:hint="eastAsia"/>
        </w:rPr>
        <w:t xml:space="preserve">【月額固定型の場合】</w:t>
      </w:r>
      <w:r>
        <w:t xml:space="preserve"> </w:t>
      </w:r>
      <w:r>
        <w:rPr>
          <w:rFonts w:hint="eastAsia"/>
        </w:rPr>
        <w:t xml:space="preserve">月額金[金額]円(消費税別)を、本契約期間中、毎月支払うものとする。</w:t>
      </w:r>
    </w:p>
    <w:p>
      <w:pPr>
        <w:pStyle w:val="BodyText"/>
      </w:pPr>
      <w:r>
        <w:rPr>
          <w:rFonts w:hint="eastAsia"/>
        </w:rPr>
        <w:t xml:space="preserve">【成果報酬型の場合】</w:t>
      </w:r>
      <w:r>
        <w:t xml:space="preserve"> </w:t>
      </w:r>
      <w:r>
        <w:rPr>
          <w:rFonts w:hint="eastAsia"/>
        </w:rPr>
        <w:t xml:space="preserve">本業務の遂行により[成果達成条件:例</w:t>
      </w:r>
      <w:r>
        <w:t xml:space="preserve"> </w:t>
      </w:r>
      <w:r>
        <w:rPr>
          <w:rFonts w:hint="eastAsia"/>
        </w:rPr>
        <w:t xml:space="preserve">売上目標達成/特定M&amp;A成立等]が達成された場合、報酬として金[金額]円(消費税別)を支払うものとする。</w:t>
      </w:r>
    </w:p>
    <w:p>
      <w:pPr>
        <w:pStyle w:val="BodyText"/>
      </w:pPr>
      <w:r>
        <w:rPr>
          <w:rFonts w:hint="eastAsia"/>
        </w:rPr>
        <w:t xml:space="preserve">【ハイブリッド型の場合】</w:t>
      </w:r>
      <w:r>
        <w:t xml:space="preserve"> </w:t>
      </w:r>
      <w:r>
        <w:rPr>
          <w:rFonts w:hint="eastAsia"/>
        </w:rPr>
        <w:t xml:space="preserve">基本報酬として月額金[金額]円(消費税別)を支払うとともに、本業務の遂行により[成果達成条件]が達成された場合、追加報酬として金[金額]円(消費税別)を支払うものとする。</w:t>
      </w:r>
    </w:p>
    <w:bookmarkEnd w:id="15"/>
    <w:bookmarkStart w:id="16" w:name="第6条支払期日支払方法"/>
    <w:p>
      <w:pPr>
        <w:pStyle w:val="Heading2"/>
      </w:pPr>
      <w:r>
        <w:rPr>
          <w:rFonts w:hint="eastAsia"/>
        </w:rPr>
        <w:t xml:space="preserve">第6条(支払期日・支払方法)</w:t>
      </w:r>
    </w:p>
    <w:p>
      <w:pPr>
        <w:pStyle w:val="Compact"/>
        <w:numPr>
          <w:ilvl w:val="0"/>
          <w:numId w:val="1004"/>
        </w:numPr>
      </w:pPr>
      <w:r>
        <w:rPr>
          <w:rFonts w:hint="eastAsia"/>
        </w:rPr>
        <w:t xml:space="preserve">甲は、第5条の報酬を、毎月末日締め、翌月末日までに、乙の指定する銀行口座に振込支払いするものとする。</w:t>
      </w:r>
    </w:p>
    <w:p>
      <w:pPr>
        <w:pStyle w:val="Compact"/>
        <w:numPr>
          <w:ilvl w:val="0"/>
          <w:numId w:val="1004"/>
        </w:numPr>
      </w:pPr>
      <w:r>
        <w:rPr>
          <w:rFonts w:hint="eastAsia"/>
        </w:rPr>
        <w:t xml:space="preserve">振込手数料は甲の負担とする。</w:t>
      </w:r>
    </w:p>
    <w:bookmarkEnd w:id="16"/>
    <w:bookmarkStart w:id="17" w:name="第7条経費"/>
    <w:p>
      <w:pPr>
        <w:pStyle w:val="Heading2"/>
      </w:pPr>
      <w:r>
        <w:rPr>
          <w:rFonts w:hint="eastAsia"/>
        </w:rPr>
        <w:t xml:space="preserve">第7条(経費)</w:t>
      </w:r>
    </w:p>
    <w:p>
      <w:pPr>
        <w:pStyle w:val="Compact"/>
        <w:numPr>
          <w:ilvl w:val="0"/>
          <w:numId w:val="1005"/>
        </w:numPr>
      </w:pPr>
      <w:r>
        <w:rPr>
          <w:rFonts w:hint="eastAsia"/>
        </w:rPr>
        <w:t xml:space="preserve">本業務の遂行に必要な交通費、宿泊費、通信費、資料購入費等の実費は、甲の負担とする。ただし、1件あたり金[金額]円を超える経費は、事前に甲の承諾を得るものとする。</w:t>
      </w:r>
    </w:p>
    <w:p>
      <w:pPr>
        <w:pStyle w:val="Compact"/>
        <w:numPr>
          <w:ilvl w:val="0"/>
          <w:numId w:val="1005"/>
        </w:numPr>
      </w:pPr>
      <w:r>
        <w:rPr>
          <w:rFonts w:hint="eastAsia"/>
        </w:rPr>
        <w:t xml:space="preserve">乙は、立替払いをした場合、毎月末日までに実費請求書(領収書等の証憑を添付)を甲に提出し、甲は翌月末日までに乙に支払うものとする。</w:t>
      </w:r>
    </w:p>
    <w:bookmarkEnd w:id="17"/>
    <w:bookmarkStart w:id="18" w:name="第8条業務遂行方法報告"/>
    <w:p>
      <w:pPr>
        <w:pStyle w:val="Heading2"/>
      </w:pPr>
      <w:r>
        <w:rPr>
          <w:rFonts w:hint="eastAsia"/>
        </w:rPr>
        <w:t xml:space="preserve">第8条(業務遂行方法・報告)</w:t>
      </w:r>
    </w:p>
    <w:p>
      <w:pPr>
        <w:pStyle w:val="Compact"/>
        <w:numPr>
          <w:ilvl w:val="0"/>
          <w:numId w:val="1006"/>
        </w:numPr>
      </w:pPr>
      <w:r>
        <w:rPr>
          <w:rFonts w:hint="eastAsia"/>
        </w:rPr>
        <w:t xml:space="preserve">乙は、善良な管理者の注意をもって本業務を遂行するものとする。</w:t>
      </w:r>
    </w:p>
    <w:p>
      <w:pPr>
        <w:pStyle w:val="Compact"/>
        <w:numPr>
          <w:ilvl w:val="0"/>
          <w:numId w:val="1006"/>
        </w:numPr>
      </w:pPr>
      <w:r>
        <w:rPr>
          <w:rFonts w:hint="eastAsia"/>
        </w:rPr>
        <w:t xml:space="preserve">乙は、月1回以上、本業務の遂行状況および進捗を、書面または電磁的方法により甲に報告するものとする。</w:t>
      </w:r>
    </w:p>
    <w:p>
      <w:pPr>
        <w:pStyle w:val="Compact"/>
        <w:numPr>
          <w:ilvl w:val="0"/>
          <w:numId w:val="1006"/>
        </w:numPr>
      </w:pPr>
      <w:r>
        <w:rPr>
          <w:rFonts w:hint="eastAsia"/>
        </w:rPr>
        <w:t xml:space="preserve">甲は、業務遂行に関し合理的な指示を行うことができるものとし、乙はこれを尊重するものとする。</w:t>
      </w:r>
    </w:p>
    <w:bookmarkEnd w:id="18"/>
    <w:bookmarkStart w:id="19" w:name="第9条再委託"/>
    <w:p>
      <w:pPr>
        <w:pStyle w:val="Heading2"/>
      </w:pPr>
      <w:r>
        <w:rPr>
          <w:rFonts w:hint="eastAsia"/>
        </w:rPr>
        <w:t xml:space="preserve">第9条(再委託)</w:t>
      </w:r>
    </w:p>
    <w:p>
      <w:pPr>
        <w:pStyle w:val="Compact"/>
        <w:numPr>
          <w:ilvl w:val="0"/>
          <w:numId w:val="1007"/>
        </w:numPr>
      </w:pPr>
      <w:r>
        <w:rPr>
          <w:rFonts w:hint="eastAsia"/>
        </w:rPr>
        <w:t xml:space="preserve">乙は、本業務の全部または一部を第三者に再委託する場合、事前に甲の書面または電磁的方法による承諾を得るものとする。</w:t>
      </w:r>
    </w:p>
    <w:p>
      <w:pPr>
        <w:pStyle w:val="Compact"/>
        <w:numPr>
          <w:ilvl w:val="0"/>
          <w:numId w:val="1007"/>
        </w:numPr>
      </w:pPr>
      <w:r>
        <w:rPr>
          <w:rFonts w:hint="eastAsia"/>
        </w:rPr>
        <w:t xml:space="preserve">乙が前項の承諾を得て再委託する場合、乙は、再委託先に対し、本契約に基づき乙が負うのと同等の義務を負わせるとともに、再委託先の行為について甲に対して責任を負うものとする。</w:t>
      </w:r>
    </w:p>
    <w:bookmarkEnd w:id="19"/>
    <w:bookmarkStart w:id="20" w:name="第10条知的財産権の帰属"/>
    <w:p>
      <w:pPr>
        <w:pStyle w:val="Heading2"/>
      </w:pPr>
      <w:r>
        <w:rPr>
          <w:rFonts w:hint="eastAsia"/>
        </w:rPr>
        <w:t xml:space="preserve">第10条(知的財産権の帰属)</w:t>
      </w:r>
    </w:p>
    <w:p>
      <w:pPr>
        <w:pStyle w:val="Compact"/>
        <w:numPr>
          <w:ilvl w:val="0"/>
          <w:numId w:val="1008"/>
        </w:numPr>
      </w:pPr>
      <w:r>
        <w:rPr>
          <w:rFonts w:hint="eastAsia"/>
        </w:rPr>
        <w:t xml:space="preserve">本業務の遂行に関連して乙が作成した提案書、分析レポート、戦略文書等の成果物に係る著作権(著作権法第27条および第28条に規定する権利を含む)は、第5条の対価の支払いをもって、乙から甲に譲渡されるものとする。</w:t>
      </w:r>
    </w:p>
    <w:p>
      <w:pPr>
        <w:pStyle w:val="Compact"/>
        <w:numPr>
          <w:ilvl w:val="0"/>
          <w:numId w:val="1008"/>
        </w:numPr>
      </w:pPr>
      <w:r>
        <w:rPr>
          <w:rFonts w:hint="eastAsia"/>
        </w:rPr>
        <w:t xml:space="preserve">ただし、乙が本契約締結前から保有していた知見・ノウハウ・テンプレート等および汎用的に利用可能な技術・方法論は、引き続き乙に帰属する。</w:t>
      </w:r>
    </w:p>
    <w:p>
      <w:pPr>
        <w:pStyle w:val="Compact"/>
        <w:numPr>
          <w:ilvl w:val="0"/>
          <w:numId w:val="1008"/>
        </w:numPr>
      </w:pPr>
      <w:r>
        <w:rPr>
          <w:rFonts w:hint="eastAsia"/>
        </w:rPr>
        <w:t xml:space="preserve">乙は、甲および甲が指定する第三者に対し、本業務の成果物に係る著作者人格権を行使しないものとする。</w:t>
      </w:r>
    </w:p>
    <w:bookmarkEnd w:id="20"/>
    <w:bookmarkStart w:id="21" w:name="第11条秘密保持"/>
    <w:p>
      <w:pPr>
        <w:pStyle w:val="Heading2"/>
      </w:pPr>
      <w:r>
        <w:rPr>
          <w:rFonts w:hint="eastAsia"/>
        </w:rPr>
        <w:t xml:space="preserve">第11条(秘密保持)</w:t>
      </w:r>
    </w:p>
    <w:p>
      <w:pPr>
        <w:pStyle w:val="Compact"/>
        <w:numPr>
          <w:ilvl w:val="0"/>
          <w:numId w:val="1009"/>
        </w:numPr>
      </w:pPr>
      <w:r>
        <w:rPr>
          <w:rFonts w:hint="eastAsia"/>
        </w:rPr>
        <w:t xml:space="preserve">甲および乙は、本契約の履行に関連して相手方から開示された一切の情報(以下「秘密情報」という。)を、相手方の事前の書面または電磁的方法による承諾を得ることなく、第三者に開示・漏洩してはならず、また本契約の履行以外の目的に使用してはならない。</w:t>
      </w:r>
    </w:p>
    <w:p>
      <w:pPr>
        <w:pStyle w:val="Compact"/>
        <w:numPr>
          <w:ilvl w:val="0"/>
          <w:numId w:val="1009"/>
        </w:numPr>
      </w:pPr>
      <w:r>
        <w:rPr>
          <w:rFonts w:hint="eastAsia"/>
        </w:rPr>
        <w:t xml:space="preserve">前項の定めにかかわらず、次の各号に該当する情報は、秘密情報に含まれないものとする。</w:t>
      </w:r>
    </w:p>
    <w:p>
      <w:pPr>
        <w:pStyle w:val="Compact"/>
        <w:numPr>
          <w:ilvl w:val="0"/>
          <w:numId w:val="1010"/>
        </w:numPr>
      </w:pPr>
      <w:r>
        <w:rPr>
          <w:rFonts w:hint="eastAsia"/>
        </w:rPr>
        <w:t xml:space="preserve">開示を受けた時点で既に公知であった情報</w:t>
      </w:r>
    </w:p>
    <w:p>
      <w:pPr>
        <w:pStyle w:val="Compact"/>
        <w:numPr>
          <w:ilvl w:val="0"/>
          <w:numId w:val="1010"/>
        </w:numPr>
      </w:pPr>
      <w:r>
        <w:rPr>
          <w:rFonts w:hint="eastAsia"/>
        </w:rPr>
        <w:t xml:space="preserve">開示を受けた後、自己の責に帰すべき事由によらず公知となった情報</w:t>
      </w:r>
    </w:p>
    <w:p>
      <w:pPr>
        <w:pStyle w:val="Compact"/>
        <w:numPr>
          <w:ilvl w:val="0"/>
          <w:numId w:val="1010"/>
        </w:numPr>
      </w:pPr>
      <w:r>
        <w:rPr>
          <w:rFonts w:hint="eastAsia"/>
        </w:rPr>
        <w:t xml:space="preserve">開示を受けた時点で既に正当に保有していた情報</w:t>
      </w:r>
    </w:p>
    <w:p>
      <w:pPr>
        <w:pStyle w:val="Compact"/>
        <w:numPr>
          <w:ilvl w:val="0"/>
          <w:numId w:val="1010"/>
        </w:numPr>
      </w:pPr>
      <w:r>
        <w:rPr>
          <w:rFonts w:hint="eastAsia"/>
        </w:rPr>
        <w:t xml:space="preserve">正当な権限を有する第三者から秘密保持義務を負うことなく適法に取得した情報</w:t>
      </w:r>
    </w:p>
    <w:p>
      <w:pPr>
        <w:pStyle w:val="Compact"/>
        <w:numPr>
          <w:ilvl w:val="0"/>
          <w:numId w:val="1010"/>
        </w:numPr>
      </w:pPr>
      <w:r>
        <w:rPr>
          <w:rFonts w:hint="eastAsia"/>
        </w:rPr>
        <w:t xml:space="preserve">相手方から開示された情報によらず独自に開発した情報</w:t>
      </w:r>
    </w:p>
    <w:p>
      <w:pPr>
        <w:pStyle w:val="Compact"/>
        <w:numPr>
          <w:ilvl w:val="0"/>
          <w:numId w:val="1011"/>
        </w:numPr>
      </w:pPr>
      <w:r>
        <w:rPr>
          <w:rFonts w:hint="eastAsia"/>
        </w:rPr>
        <w:t xml:space="preserve">本条の義務は、本契約終了後[3年間]存続するものとする。</w:t>
      </w:r>
    </w:p>
    <w:bookmarkEnd w:id="21"/>
    <w:bookmarkStart w:id="22" w:name="第12条個人情報保護"/>
    <w:p>
      <w:pPr>
        <w:pStyle w:val="Heading2"/>
      </w:pPr>
      <w:r>
        <w:rPr>
          <w:rFonts w:hint="eastAsia"/>
        </w:rPr>
        <w:t xml:space="preserve">第12条(個人情報保護)</w:t>
      </w:r>
    </w:p>
    <w:p>
      <w:pPr>
        <w:pStyle w:val="Compact"/>
        <w:numPr>
          <w:ilvl w:val="0"/>
          <w:numId w:val="1012"/>
        </w:numPr>
      </w:pPr>
      <w:r>
        <w:rPr>
          <w:rFonts w:hint="eastAsia"/>
        </w:rPr>
        <w:t xml:space="preserve">乙は、本業務の遂行に関連して甲から取扱いを委託された個人情報について、個人情報の保護に関する法律およびその関係法令を遵守し、善良な管理者の注意をもって取り扱うものとする。</w:t>
      </w:r>
    </w:p>
    <w:p>
      <w:pPr>
        <w:pStyle w:val="Compact"/>
        <w:numPr>
          <w:ilvl w:val="0"/>
          <w:numId w:val="1012"/>
        </w:numPr>
      </w:pPr>
      <w:r>
        <w:rPr>
          <w:rFonts w:hint="eastAsia"/>
        </w:rPr>
        <w:t xml:space="preserve">乙は、本業務の遂行に必要な範囲を超えて個人情報を取り扱ってはならず、また本業務の遂行以外の目的に使用してはならない。</w:t>
      </w:r>
    </w:p>
    <w:p>
      <w:pPr>
        <w:pStyle w:val="Compact"/>
        <w:numPr>
          <w:ilvl w:val="0"/>
          <w:numId w:val="1012"/>
        </w:numPr>
      </w:pPr>
      <w:r>
        <w:rPr>
          <w:rFonts w:hint="eastAsia"/>
        </w:rPr>
        <w:t xml:space="preserve">乙は、個人情報の漏えい等の事故が発生した場合、直ちに甲に報告し、甲の指示に従って対応するものとする。</w:t>
      </w:r>
    </w:p>
    <w:bookmarkEnd w:id="22"/>
    <w:bookmarkStart w:id="23" w:name="第13条競業避止"/>
    <w:p>
      <w:pPr>
        <w:pStyle w:val="Heading2"/>
      </w:pPr>
      <w:r>
        <w:rPr>
          <w:rFonts w:hint="eastAsia"/>
        </w:rPr>
        <w:t xml:space="preserve">第13条(競業避止)</w:t>
      </w:r>
    </w:p>
    <w:p>
      <w:pPr>
        <w:pStyle w:val="Compact"/>
        <w:numPr>
          <w:ilvl w:val="0"/>
          <w:numId w:val="1013"/>
        </w:numPr>
      </w:pPr>
      <w:r>
        <w:rPr>
          <w:rFonts w:hint="eastAsia"/>
        </w:rPr>
        <w:t xml:space="preserve">乙は、本契約期間中、甲の事前の書面または電磁的方法による承諾を得ることなく、別紙「競合事業者リスト」記載の事業者に対して、本業務と同種のコンサルティング業務を提供してはならない。</w:t>
      </w:r>
    </w:p>
    <w:p>
      <w:pPr>
        <w:pStyle w:val="Compact"/>
        <w:numPr>
          <w:ilvl w:val="0"/>
          <w:numId w:val="1013"/>
        </w:numPr>
      </w:pPr>
      <w:r>
        <w:rPr>
          <w:rFonts w:hint="eastAsia"/>
        </w:rPr>
        <w:t xml:space="preserve">本契約終了後[1年間]、乙は、別紙「競合事業者リスト」記載の事業者に対して、本業務と同種のコンサルティング業務を提供する場合、事前に甲に通知するものとする。</w:t>
      </w:r>
    </w:p>
    <w:bookmarkEnd w:id="23"/>
    <w:bookmarkStart w:id="24" w:name="第14条責任の限定"/>
    <w:p>
      <w:pPr>
        <w:pStyle w:val="Heading2"/>
      </w:pPr>
      <w:r>
        <w:rPr>
          <w:rFonts w:hint="eastAsia"/>
        </w:rPr>
        <w:t xml:space="preserve">第14条(責任の限定)</w:t>
      </w:r>
    </w:p>
    <w:p>
      <w:pPr>
        <w:pStyle w:val="Compact"/>
        <w:numPr>
          <w:ilvl w:val="0"/>
          <w:numId w:val="1014"/>
        </w:numPr>
      </w:pPr>
      <w:r>
        <w:rPr>
          <w:rFonts w:hint="eastAsia"/>
        </w:rPr>
        <w:t xml:space="preserve">乙の本業務の遂行に関し、乙が甲に対して負う損害賠償責任の総額は、本契約に基づき甲が乙に対して支払った報酬の額(本契約全期間累計)を上限とする。ただし、乙の故意または重過失による場合はこの限りでない。</w:t>
      </w:r>
    </w:p>
    <w:p>
      <w:pPr>
        <w:pStyle w:val="Compact"/>
        <w:numPr>
          <w:ilvl w:val="0"/>
          <w:numId w:val="1014"/>
        </w:numPr>
      </w:pPr>
      <w:r>
        <w:rPr>
          <w:rFonts w:hint="eastAsia"/>
        </w:rPr>
        <w:t xml:space="preserve">乙は、本業務に基づく助言・提案・分析を甲が採用したことに起因する結果(財務的損失、機会損失、市場環境の変化等)について、責任を負わない。</w:t>
      </w:r>
    </w:p>
    <w:bookmarkEnd w:id="24"/>
    <w:bookmarkStart w:id="25" w:name="第15条契約解除任意解除"/>
    <w:p>
      <w:pPr>
        <w:pStyle w:val="Heading2"/>
      </w:pPr>
      <w:r>
        <w:rPr>
          <w:rFonts w:hint="eastAsia"/>
        </w:rPr>
        <w:t xml:space="preserve">第15条(契約解除・任意解除)</w:t>
      </w:r>
    </w:p>
    <w:p>
      <w:pPr>
        <w:pStyle w:val="Compact"/>
        <w:numPr>
          <w:ilvl w:val="0"/>
          <w:numId w:val="1015"/>
        </w:numPr>
      </w:pPr>
      <w:r>
        <w:rPr>
          <w:rFonts w:hint="eastAsia"/>
        </w:rPr>
        <w:t xml:space="preserve">甲または乙は、相手方が次の各号のいずれかに該当した場合、何らの催告を要せず、本契約を解除することができる。</w:t>
      </w:r>
    </w:p>
    <w:p>
      <w:pPr>
        <w:pStyle w:val="Compact"/>
        <w:numPr>
          <w:ilvl w:val="0"/>
          <w:numId w:val="1016"/>
        </w:numPr>
      </w:pPr>
      <w:r>
        <w:rPr>
          <w:rFonts w:hint="eastAsia"/>
        </w:rPr>
        <w:t xml:space="preserve">本契約上の義務に違反し、相当の期間を定めて催告したにもかかわらず是正されないとき</w:t>
      </w:r>
    </w:p>
    <w:p>
      <w:pPr>
        <w:pStyle w:val="Compact"/>
        <w:numPr>
          <w:ilvl w:val="0"/>
          <w:numId w:val="1016"/>
        </w:numPr>
      </w:pPr>
      <w:r>
        <w:rPr>
          <w:rFonts w:hint="eastAsia"/>
        </w:rPr>
        <w:t xml:space="preserve">支払停止、支払不能、破産・民事再生・会社更生等の手続開始の申立てがあったとき</w:t>
      </w:r>
    </w:p>
    <w:p>
      <w:pPr>
        <w:pStyle w:val="Compact"/>
        <w:numPr>
          <w:ilvl w:val="0"/>
          <w:numId w:val="1016"/>
        </w:numPr>
      </w:pPr>
      <w:r>
        <w:rPr>
          <w:rFonts w:hint="eastAsia"/>
        </w:rPr>
        <w:t xml:space="preserve">第16条(反社条項)に違反したとき</w:t>
      </w:r>
    </w:p>
    <w:p>
      <w:pPr>
        <w:pStyle w:val="Compact"/>
        <w:numPr>
          <w:ilvl w:val="0"/>
          <w:numId w:val="1016"/>
        </w:numPr>
      </w:pPr>
      <w:r>
        <w:rPr>
          <w:rFonts w:hint="eastAsia"/>
        </w:rPr>
        <w:t xml:space="preserve">その他本契約を継続しがたい重大な事由が生じたとき</w:t>
      </w:r>
    </w:p>
    <w:p>
      <w:pPr>
        <w:pStyle w:val="Compact"/>
        <w:numPr>
          <w:ilvl w:val="0"/>
          <w:numId w:val="1017"/>
        </w:numPr>
      </w:pPr>
      <w:r>
        <w:rPr>
          <w:rFonts w:hint="eastAsia"/>
        </w:rPr>
        <w:t xml:space="preserve">甲または乙は、本契約期間中であっても、相手方に対し[3か月]前までに書面または電磁的方法により通知することにより、本契約を解約することができる。</w:t>
      </w:r>
    </w:p>
    <w:bookmarkEnd w:id="25"/>
    <w:bookmarkStart w:id="26" w:name="第16条反社会的勢力の排除"/>
    <w:p>
      <w:pPr>
        <w:pStyle w:val="Heading2"/>
      </w:pPr>
      <w:r>
        <w:rPr>
          <w:rFonts w:hint="eastAsia"/>
        </w:rPr>
        <w:t xml:space="preserve">第16条(反社会的勢力の排除)</w:t>
      </w:r>
    </w:p>
    <w:p>
      <w:pPr>
        <w:pStyle w:val="Compact"/>
        <w:numPr>
          <w:ilvl w:val="0"/>
          <w:numId w:val="1018"/>
        </w:numPr>
      </w:pPr>
      <w:r>
        <w:rPr>
          <w:rFonts w:hint="eastAsia"/>
        </w:rPr>
        <w:t xml:space="preserve">甲および乙は、自己および自己の役員・従業員等が、暴力団、暴力団員、暴力団準構成員、暴力団関係企業、総会屋、社会運動標榜ゴロ、特殊知能暴力集団等その他これらに準ずる者(以下総称して「反社会的勢力」という。)に該当しないこと、および反社会的勢力と社会的に非難されるべき関係を有しないことを表明し、保証する。</w:t>
      </w:r>
    </w:p>
    <w:p>
      <w:pPr>
        <w:pStyle w:val="Compact"/>
        <w:numPr>
          <w:ilvl w:val="0"/>
          <w:numId w:val="1018"/>
        </w:numPr>
      </w:pPr>
      <w:r>
        <w:rPr>
          <w:rFonts w:hint="eastAsia"/>
        </w:rPr>
        <w:t xml:space="preserve">甲または乙が前項に違反した場合、相手方は、何らの催告を要せず、直ちに本契約を解除することができる。</w:t>
      </w:r>
    </w:p>
    <w:p>
      <w:pPr>
        <w:pStyle w:val="Compact"/>
        <w:numPr>
          <w:ilvl w:val="0"/>
          <w:numId w:val="1018"/>
        </w:numPr>
      </w:pPr>
      <w:r>
        <w:rPr>
          <w:rFonts w:hint="eastAsia"/>
        </w:rPr>
        <w:t xml:space="preserve">前項に基づく解除によって解除された当事者に損害が生じても、解除した当事者は損害賠償の責めを負わない。</w:t>
      </w:r>
    </w:p>
    <w:bookmarkEnd w:id="26"/>
    <w:bookmarkStart w:id="27" w:name="第17条不可抗力"/>
    <w:p>
      <w:pPr>
        <w:pStyle w:val="Heading2"/>
      </w:pPr>
      <w:r>
        <w:rPr>
          <w:rFonts w:hint="eastAsia"/>
        </w:rPr>
        <w:t xml:space="preserve">第17条(不可抗力)</w:t>
      </w:r>
    </w:p>
    <w:p>
      <w:pPr>
        <w:pStyle w:val="FirstParagraph"/>
      </w:pPr>
      <w:r>
        <w:rPr>
          <w:rFonts w:hint="eastAsia"/>
        </w:rPr>
        <w:t xml:space="preserve">天災地変、戦争、内乱、テロ、暴動、革命、法令の制定または改廃、感染症の流行、ストライキ、停電、通信設備の障害、その他甲または乙の責に帰すべからざる事由により本契約の全部または一部の履行が遅延しまたは不能となった場合、当該当事者は本契約上の責任を負わない。</w:t>
      </w:r>
    </w:p>
    <w:bookmarkEnd w:id="27"/>
    <w:bookmarkStart w:id="28" w:name="第18条権利義務の譲渡禁止"/>
    <w:p>
      <w:pPr>
        <w:pStyle w:val="Heading2"/>
      </w:pPr>
      <w:r>
        <w:rPr>
          <w:rFonts w:hint="eastAsia"/>
        </w:rPr>
        <w:t xml:space="preserve">第18条(権利義務の譲渡禁止)</w:t>
      </w:r>
    </w:p>
    <w:p>
      <w:pPr>
        <w:pStyle w:val="FirstParagraph"/>
      </w:pPr>
      <w:r>
        <w:rPr>
          <w:rFonts w:hint="eastAsia"/>
        </w:rPr>
        <w:t xml:space="preserve">甲および乙は、相手方の事前の書面または電磁的方法による承諾を得ることなく、本契約上の地位ならびに本契約に基づく権利および義務の全部または一部を、第三者に譲渡し、承継させ、または担保に供してはならない。</w:t>
      </w:r>
    </w:p>
    <w:bookmarkEnd w:id="28"/>
    <w:bookmarkStart w:id="29" w:name="第19条合意管轄"/>
    <w:p>
      <w:pPr>
        <w:pStyle w:val="Heading2"/>
      </w:pPr>
      <w:r>
        <w:rPr>
          <w:rFonts w:hint="eastAsia"/>
        </w:rPr>
        <w:t xml:space="preserve">第19条(合意管轄)</w:t>
      </w:r>
    </w:p>
    <w:p>
      <w:pPr>
        <w:pStyle w:val="FirstParagraph"/>
      </w:pPr>
      <w:r>
        <w:rPr>
          <w:rFonts w:hint="eastAsia"/>
        </w:rPr>
        <w:t xml:space="preserve">本契約に関して生じた紛争については、[東京地方裁判所]を第一審の専属的合意管轄裁判所とする。</w:t>
      </w:r>
    </w:p>
    <w:bookmarkEnd w:id="29"/>
    <w:bookmarkStart w:id="30" w:name="第20条協議事項準拠法"/>
    <w:p>
      <w:pPr>
        <w:pStyle w:val="Heading2"/>
      </w:pPr>
      <w:r>
        <w:rPr>
          <w:rFonts w:hint="eastAsia"/>
        </w:rPr>
        <w:t xml:space="preserve">第20条(協議事項・準拠法)</w:t>
      </w:r>
    </w:p>
    <w:p>
      <w:pPr>
        <w:pStyle w:val="Compact"/>
        <w:numPr>
          <w:ilvl w:val="0"/>
          <w:numId w:val="1019"/>
        </w:numPr>
      </w:pPr>
      <w:r>
        <w:rPr>
          <w:rFonts w:hint="eastAsia"/>
        </w:rPr>
        <w:t xml:space="preserve">本契約に定めのない事項または本契約の解釈に疑義が生じた事項については、甲乙誠意をもって協議の上、これを解決するものとする。</w:t>
      </w:r>
    </w:p>
    <w:p>
      <w:pPr>
        <w:pStyle w:val="Compact"/>
        <w:numPr>
          <w:ilvl w:val="0"/>
          <w:numId w:val="1019"/>
        </w:numPr>
      </w:pPr>
      <w:r>
        <w:rPr>
          <w:rFonts w:hint="eastAsia"/>
        </w:rPr>
        <w:t xml:space="preserve">本契約は、日本法を準拠法とする。</w:t>
      </w:r>
    </w:p>
    <w:bookmarkEnd w:id="30"/>
    <w:bookmarkStart w:id="31" w:name="末尾署名欄"/>
    <w:p>
      <w:pPr>
        <w:pStyle w:val="Heading2"/>
      </w:pPr>
      <w:r>
        <w:rPr>
          <w:rFonts w:hint="eastAsia"/>
        </w:rPr>
        <w:t xml:space="preserve">末尾署名欄</w:t>
      </w:r>
    </w:p>
    <w:p>
      <w:pPr>
        <w:pStyle w:val="FirstParagraph"/>
      </w:pPr>
      <w:r>
        <w:rPr>
          <w:rFonts w:hint="eastAsia"/>
        </w:rPr>
        <w:t xml:space="preserve">本契約の成立を証するため、本書2通を作成し、甲乙記名押印の上、各自1通を保有する。</w:t>
      </w:r>
    </w:p>
    <w:p>
      <w:pPr>
        <w:pStyle w:val="BodyText"/>
      </w:pPr>
      <w:r>
        <w:rPr>
          <w:rFonts w:hint="eastAsia"/>
        </w:rPr>
        <w:t xml:space="preserve">(電子契約により締結する場合は、本項を「本契約の成立を証するため、本書を電磁的記録として作成し、甲乙電子署名の上、各自その電磁的記録を保管する。」に置き換えてください。</w:t>
      </w:r>
      <w:r>
        <w:rPr>
          <w:rFonts w:hint="eastAsia"/>
          <w:b/>
          <w:bCs/>
        </w:rPr>
        <w:t xml:space="preserve">電子契約での締結時は印紙税は不要</w:t>
      </w:r>
      <w:r>
        <w:t xml:space="preserve">です。)</w:t>
      </w:r>
    </w:p>
    <w:p>
      <w:pPr>
        <w:pStyle w:val="BodyText"/>
      </w:pPr>
      <w:r>
        <w:rPr>
          <w:rFonts w:hint="eastAsia"/>
        </w:rPr>
        <w:t xml:space="preserve">[YYYY年MM月DD日]</w:t>
      </w:r>
    </w:p>
    <w:p>
      <w:pPr>
        <w:pStyle w:val="BodyText"/>
      </w:pPr>
      <w:r>
        <w:rPr>
          <w:rFonts w:hint="eastAsia"/>
        </w:rPr>
        <w:t xml:space="preserve">(甲・委任者)</w:t>
      </w:r>
      <w:r>
        <w:t xml:space="preserve"> </w:t>
      </w:r>
      <w:r>
        <w:rPr>
          <w:rFonts w:hint="eastAsia"/>
        </w:rPr>
        <w:t xml:space="preserve">住所:[甲の住所]</w:t>
      </w:r>
      <w:r>
        <w:t xml:space="preserve"> </w:t>
      </w:r>
      <w:r>
        <w:rPr>
          <w:rFonts w:hint="eastAsia"/>
        </w:rPr>
        <w:t xml:space="preserve">名称:[甲の正式名称]</w:t>
      </w:r>
      <w:r>
        <w:t xml:space="preserve"> </w:t>
      </w:r>
      <w:r>
        <w:rPr>
          <w:rFonts w:hint="eastAsia"/>
        </w:rPr>
        <w:t xml:space="preserve">代表者:[代表者役職・氏名]</w:t>
      </w:r>
      <w:r>
        <w:t xml:space="preserve"> </w:t>
      </w:r>
      <w:r>
        <w:rPr>
          <w:rFonts w:hint="eastAsia"/>
        </w:rPr>
        <w:t xml:space="preserve">印</w:t>
      </w:r>
    </w:p>
    <w:p>
      <w:pPr>
        <w:pStyle w:val="BodyText"/>
      </w:pPr>
      <w:r>
        <w:rPr>
          <w:rFonts w:hint="eastAsia"/>
        </w:rPr>
        <w:t xml:space="preserve">(乙・受任者)</w:t>
      </w:r>
      <w:r>
        <w:t xml:space="preserve"> </w:t>
      </w:r>
      <w:r>
        <w:rPr>
          <w:rFonts w:hint="eastAsia"/>
        </w:rPr>
        <w:t xml:space="preserve">住所:[乙の住所]</w:t>
      </w:r>
      <w:r>
        <w:t xml:space="preserve"> </w:t>
      </w:r>
      <w:r>
        <w:rPr>
          <w:rFonts w:hint="eastAsia"/>
        </w:rPr>
        <w:t xml:space="preserve">名称:[乙の正式名称(個人事業者は屋号併記可)]</w:t>
      </w:r>
      <w:r>
        <w:t xml:space="preserve"> </w:t>
      </w:r>
      <w:r>
        <w:rPr>
          <w:rFonts w:hint="eastAsia"/>
        </w:rPr>
        <w:t xml:space="preserve">代表者/氏名:[代表者役職・氏名/氏名]</w:t>
      </w:r>
      <w:r>
        <w:t xml:space="preserve"> </w:t>
      </w:r>
      <w:r>
        <w:rPr>
          <w:rFonts w:hint="eastAsia"/>
        </w:rPr>
        <w:t xml:space="preserve">印</w:t>
      </w:r>
    </w:p>
    <w:p>
      <w:r>
        <w:pict>
          <v:rect style="width:0;height:1.5pt" o:hralign="center" o:hrstd="t" o:hr="t"/>
        </w:pict>
      </w:r>
    </w:p>
    <w:bookmarkEnd w:id="31"/>
    <w:bookmarkStart w:id="40" w:name="別紙業務範囲書雛形"/>
    <w:p>
      <w:pPr>
        <w:pStyle w:val="Heading2"/>
      </w:pPr>
      <w:r>
        <w:rPr>
          <w:rFonts w:hint="eastAsia"/>
        </w:rPr>
        <w:t xml:space="preserve">別紙「業務範囲書」(雛形)</w:t>
      </w:r>
    </w:p>
    <w:bookmarkStart w:id="32" w:name="業務名"/>
    <w:p>
      <w:pPr>
        <w:pStyle w:val="Heading3"/>
      </w:pPr>
      <w:r>
        <w:t xml:space="preserve">1. </w:t>
      </w:r>
      <w:r>
        <w:rPr>
          <w:rFonts w:hint="eastAsia"/>
        </w:rPr>
        <w:t xml:space="preserve">業務名</w:t>
      </w:r>
    </w:p>
    <w:p>
      <w:pPr>
        <w:pStyle w:val="FirstParagraph"/>
      </w:pPr>
      <w:r>
        <w:rPr>
          <w:rFonts w:hint="eastAsia"/>
        </w:rPr>
        <w:t xml:space="preserve">[業務の正式名称</w:t>
      </w:r>
      <w:r>
        <w:t xml:space="preserve"> </w:t>
      </w:r>
      <w:r>
        <w:rPr>
          <w:rFonts w:hint="eastAsia"/>
        </w:rPr>
        <w:t xml:space="preserve">例:◯◯事業に関する経営戦略策定支援コンサルティング]</w:t>
      </w:r>
    </w:p>
    <w:bookmarkEnd w:id="32"/>
    <w:bookmarkStart w:id="33" w:name="業務内容給付の内容"/>
    <w:p>
      <w:pPr>
        <w:pStyle w:val="Heading3"/>
      </w:pPr>
      <w:r>
        <w:t xml:space="preserve">2. </w:t>
      </w:r>
      <w:r>
        <w:rPr>
          <w:rFonts w:hint="eastAsia"/>
        </w:rPr>
        <w:t xml:space="preserve">業務内容(給付の内容)</w:t>
      </w:r>
    </w:p>
    <w:p>
      <w:pPr>
        <w:pStyle w:val="FirstParagraph"/>
      </w:pPr>
      <w:r>
        <w:rPr>
          <w:rFonts w:hint="eastAsia"/>
        </w:rPr>
        <w:t xml:space="preserve">[業務内容を具体的に記載</w:t>
      </w:r>
      <w:r>
        <w:t xml:space="preserve"> </w:t>
      </w:r>
      <w:r>
        <w:rPr>
          <w:rFonts w:hint="eastAsia"/>
        </w:rPr>
        <w:t xml:space="preserve">例:</w:t>
      </w:r>
      <w:r>
        <w:t xml:space="preserve"> </w:t>
      </w:r>
      <w:r>
        <w:t xml:space="preserve">- </w:t>
      </w:r>
      <w:r>
        <w:rPr>
          <w:rFonts w:hint="eastAsia"/>
        </w:rPr>
        <w:t xml:space="preserve">月次の経営課題ヒアリング(月1回・各2時間)</w:t>
      </w:r>
      <w:r>
        <w:t xml:space="preserve"> </w:t>
      </w:r>
      <w:r>
        <w:t xml:space="preserve">- </w:t>
      </w:r>
      <w:r>
        <w:rPr>
          <w:rFonts w:hint="eastAsia"/>
        </w:rPr>
        <w:t xml:space="preserve">経営戦略の方向性提案(四半期に1回・書面提出)</w:t>
      </w:r>
      <w:r>
        <w:t xml:space="preserve"> </w:t>
      </w:r>
      <w:r>
        <w:t xml:space="preserve">- </w:t>
      </w:r>
      <w:r>
        <w:rPr>
          <w:rFonts w:hint="eastAsia"/>
        </w:rPr>
        <w:t xml:space="preserve">月次レポート(KPI分析・施策提案)の作成・提出</w:t>
      </w:r>
      <w:r>
        <w:t xml:space="preserve"> </w:t>
      </w:r>
      <w:r>
        <w:t xml:space="preserve">- </w:t>
      </w:r>
      <w:r>
        <w:rPr>
          <w:rFonts w:hint="eastAsia"/>
        </w:rPr>
        <w:t xml:space="preserve">重要意思決定時のアドバイザリー(月3回まで・随時対応)]</w:t>
      </w:r>
    </w:p>
    <w:bookmarkEnd w:id="33"/>
    <w:bookmarkStart w:id="34" w:name="業務遂行期間"/>
    <w:p>
      <w:pPr>
        <w:pStyle w:val="Heading3"/>
      </w:pPr>
      <w:r>
        <w:t xml:space="preserve">3. </w:t>
      </w:r>
      <w:r>
        <w:rPr>
          <w:rFonts w:hint="eastAsia"/>
        </w:rPr>
        <w:t xml:space="preserve">業務遂行期間</w:t>
      </w:r>
    </w:p>
    <w:p>
      <w:pPr>
        <w:pStyle w:val="FirstParagraph"/>
      </w:pPr>
      <w:r>
        <w:rPr>
          <w:rFonts w:hint="eastAsia"/>
        </w:rPr>
        <w:t xml:space="preserve">[YYYY年MM月DD日]から[YYYY年MM月DD日]まで</w:t>
      </w:r>
    </w:p>
    <w:bookmarkEnd w:id="34"/>
    <w:bookmarkStart w:id="35" w:name="業務遂行方法"/>
    <w:p>
      <w:pPr>
        <w:pStyle w:val="Heading3"/>
      </w:pPr>
      <w:r>
        <w:t xml:space="preserve">4. </w:t>
      </w:r>
      <w:r>
        <w:rPr>
          <w:rFonts w:hint="eastAsia"/>
        </w:rPr>
        <w:t xml:space="preserve">業務遂行方法</w:t>
      </w:r>
    </w:p>
    <w:p>
      <w:pPr>
        <w:pStyle w:val="FirstParagraph"/>
      </w:pPr>
      <w:r>
        <w:rPr>
          <w:rFonts w:hint="eastAsia"/>
        </w:rPr>
        <w:t xml:space="preserve">[業務遂行方法</w:t>
      </w:r>
      <w:r>
        <w:t xml:space="preserve"> </w:t>
      </w:r>
      <w:r>
        <w:rPr>
          <w:rFonts w:hint="eastAsia"/>
        </w:rPr>
        <w:t xml:space="preserve">例:オンライン会議(Zoom等)+月1回の現地訪問]</w:t>
      </w:r>
    </w:p>
    <w:bookmarkEnd w:id="35"/>
    <w:bookmarkStart w:id="36" w:name="業務時間目安"/>
    <w:p>
      <w:pPr>
        <w:pStyle w:val="Heading3"/>
      </w:pPr>
      <w:r>
        <w:t xml:space="preserve">5. </w:t>
      </w:r>
      <w:r>
        <w:rPr>
          <w:rFonts w:hint="eastAsia"/>
        </w:rPr>
        <w:t xml:space="preserve">業務時間目安</w:t>
      </w:r>
    </w:p>
    <w:p>
      <w:pPr>
        <w:pStyle w:val="FirstParagraph"/>
      </w:pPr>
      <w:r>
        <w:rPr>
          <w:rFonts w:hint="eastAsia"/>
        </w:rPr>
        <w:t xml:space="preserve">月[20]時間程度</w:t>
      </w:r>
    </w:p>
    <w:bookmarkEnd w:id="36"/>
    <w:bookmarkStart w:id="37" w:name="業務報告"/>
    <w:p>
      <w:pPr>
        <w:pStyle w:val="Heading3"/>
      </w:pPr>
      <w:r>
        <w:t xml:space="preserve">6. </w:t>
      </w:r>
      <w:r>
        <w:rPr>
          <w:rFonts w:hint="eastAsia"/>
        </w:rPr>
        <w:t xml:space="preserve">業務報告</w:t>
      </w:r>
    </w:p>
    <w:p>
      <w:pPr>
        <w:pStyle w:val="FirstParagraph"/>
      </w:pPr>
      <w:r>
        <w:rPr>
          <w:rFonts w:hint="eastAsia"/>
        </w:rPr>
        <w:t xml:space="preserve">毎月末日までに月次業務報告書を甲に提出</w:t>
      </w:r>
    </w:p>
    <w:bookmarkEnd w:id="37"/>
    <w:bookmarkStart w:id="38" w:name="報酬"/>
    <w:p>
      <w:pPr>
        <w:pStyle w:val="Heading3"/>
      </w:pPr>
      <w:r>
        <w:t xml:space="preserve">7. </w:t>
      </w:r>
      <w:r>
        <w:rPr>
          <w:rFonts w:hint="eastAsia"/>
        </w:rPr>
        <w:t xml:space="preserve">報酬</w:t>
      </w:r>
    </w:p>
    <w:p>
      <w:pPr>
        <w:pStyle w:val="FirstParagraph"/>
      </w:pPr>
      <w:r>
        <w:rPr>
          <w:rFonts w:hint="eastAsia"/>
        </w:rPr>
        <w:t xml:space="preserve">月額金[金額]円(消費税別)</w:t>
      </w:r>
    </w:p>
    <w:bookmarkEnd w:id="38"/>
    <w:bookmarkStart w:id="39" w:name="支払期日"/>
    <w:p>
      <w:pPr>
        <w:pStyle w:val="Heading3"/>
      </w:pPr>
      <w:r>
        <w:t xml:space="preserve">8. </w:t>
      </w:r>
      <w:r>
        <w:rPr>
          <w:rFonts w:hint="eastAsia"/>
        </w:rPr>
        <w:t xml:space="preserve">支払期日</w:t>
      </w:r>
    </w:p>
    <w:p>
      <w:pPr>
        <w:pStyle w:val="FirstParagraph"/>
      </w:pPr>
      <w:r>
        <w:rPr>
          <w:rFonts w:hint="eastAsia"/>
        </w:rPr>
        <w:t xml:space="preserve">毎月末日締め、翌月末日までに乙指定銀行口座への振込</w:t>
      </w:r>
    </w:p>
    <w:p>
      <w:r>
        <w:pict>
          <v:rect style="width:0;height:1.5pt" o:hralign="center" o:hrstd="t" o:hr="t"/>
        </w:pict>
      </w:r>
    </w:p>
    <w:bookmarkEnd w:id="39"/>
    <w:bookmarkEnd w:id="40"/>
    <w:bookmarkStart w:id="41" w:name="別紙競合事業者リスト雛形"/>
    <w:p>
      <w:pPr>
        <w:pStyle w:val="Heading2"/>
      </w:pPr>
      <w:r>
        <w:rPr>
          <w:rFonts w:hint="eastAsia"/>
        </w:rPr>
        <w:t xml:space="preserve">別紙「競合事業者リスト」(雛形)</w:t>
      </w:r>
    </w:p>
    <w:p>
      <w:pPr>
        <w:pStyle w:val="FirstParagraph"/>
      </w:pPr>
      <w:r>
        <w:rPr>
          <w:rFonts w:hint="eastAsia"/>
        </w:rPr>
        <w:t xml:space="preserve">第13条(競業避止)に基づき、乙が本契約期間中・終了後の競業避止義務を負う相手方は、次のとおりとする。</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No</w:t>
            </w:r>
          </w:p>
        </w:tc>
        <w:tc>
          <w:tcPr/>
          <w:p>
            <w:pPr>
              <w:pStyle w:val="Compact"/>
            </w:pPr>
            <w:r>
              <w:rPr>
                <w:rFonts w:hint="eastAsia"/>
              </w:rPr>
              <w:t xml:space="preserve">事業者名</w:t>
            </w:r>
          </w:p>
        </w:tc>
        <w:tc>
          <w:tcPr/>
          <w:p>
            <w:pPr>
              <w:pStyle w:val="Compact"/>
            </w:pPr>
            <w:r>
              <w:rPr>
                <w:rFonts w:hint="eastAsia"/>
              </w:rPr>
              <w:t xml:space="preserve">所在地</w:t>
            </w:r>
          </w:p>
        </w:tc>
      </w:tr>
      <w:tr>
        <w:tc>
          <w:tcPr/>
          <w:p>
            <w:pPr>
              <w:pStyle w:val="Compact"/>
            </w:pPr>
            <w:r>
              <w:t xml:space="preserve">1</w:t>
            </w:r>
          </w:p>
        </w:tc>
        <w:tc>
          <w:tcPr/>
          <w:p>
            <w:pPr>
              <w:pStyle w:val="Compact"/>
            </w:pPr>
            <w:r>
              <w:rPr>
                <w:rFonts w:hint="eastAsia"/>
              </w:rPr>
              <w:t xml:space="preserve">[事業者名]</w:t>
            </w:r>
          </w:p>
        </w:tc>
        <w:tc>
          <w:tcPr/>
          <w:p>
            <w:pPr>
              <w:pStyle w:val="Compact"/>
            </w:pPr>
            <w:r>
              <w:rPr>
                <w:rFonts w:hint="eastAsia"/>
              </w:rPr>
              <w:t xml:space="preserve">[所在地]</w:t>
            </w:r>
          </w:p>
        </w:tc>
      </w:tr>
      <w:tr>
        <w:tc>
          <w:tcPr/>
          <w:p>
            <w:pPr>
              <w:pStyle w:val="Compact"/>
            </w:pPr>
            <w:r>
              <w:t xml:space="preserve">2</w:t>
            </w:r>
          </w:p>
        </w:tc>
        <w:tc>
          <w:tcPr/>
          <w:p>
            <w:pPr>
              <w:pStyle w:val="Compact"/>
            </w:pPr>
            <w:r>
              <w:rPr>
                <w:rFonts w:hint="eastAsia"/>
              </w:rPr>
              <w:t xml:space="preserve">[事業者名]</w:t>
            </w:r>
          </w:p>
        </w:tc>
        <w:tc>
          <w:tcPr/>
          <w:p>
            <w:pPr>
              <w:pStyle w:val="Compact"/>
            </w:pPr>
            <w:r>
              <w:rPr>
                <w:rFonts w:hint="eastAsia"/>
              </w:rPr>
              <w:t xml:space="preserve">[所在地]</w:t>
            </w:r>
          </w:p>
        </w:tc>
      </w:tr>
      <w:tr>
        <w:tc>
          <w:tcPr/>
          <w:p>
            <w:pPr>
              <w:pStyle w:val="Compact"/>
            </w:pPr>
            <w:r>
              <w:t xml:space="preserve">3</w:t>
            </w:r>
          </w:p>
        </w:tc>
        <w:tc>
          <w:tcPr/>
          <w:p>
            <w:pPr>
              <w:pStyle w:val="Compact"/>
            </w:pPr>
            <w:r>
              <w:rPr>
                <w:rFonts w:hint="eastAsia"/>
              </w:rPr>
              <w:t xml:space="preserve">[事業者名]</w:t>
            </w:r>
          </w:p>
        </w:tc>
        <w:tc>
          <w:tcPr/>
          <w:p>
            <w:pPr>
              <w:pStyle w:val="Compact"/>
            </w:pPr>
            <w:r>
              <w:rPr>
                <w:rFonts w:hint="eastAsia"/>
              </w:rPr>
              <w:t xml:space="preserve">[所在地]</w:t>
            </w:r>
          </w:p>
        </w:tc>
      </w:tr>
    </w:tbl>
    <w:p>
      <w:pPr>
        <w:pStyle w:val="BodyText"/>
      </w:pPr>
      <w:r>
        <w:rPr>
          <w:rFonts w:hint="eastAsia"/>
        </w:rPr>
        <w:t xml:space="preserve">(本リストは甲乙協議の上、書面または電磁的方法により追加・変更することができる。)</w:t>
      </w:r>
    </w:p>
    <w:p>
      <w:r>
        <w:pict>
          <v:rect style="width:0;height:1.5pt" o:hralign="center" o:hrstd="t" o:hr="t"/>
        </w:pict>
      </w:r>
    </w:p>
    <w:bookmarkEnd w:id="41"/>
    <w:bookmarkStart w:id="47" w:name="印紙税に関する注記"/>
    <w:p>
      <w:pPr>
        <w:pStyle w:val="Heading2"/>
      </w:pPr>
      <w:r>
        <w:rPr>
          <w:rFonts w:hint="eastAsia"/>
        </w:rPr>
        <w:t xml:space="preserve">印紙税に関する注記</w:t>
      </w:r>
    </w:p>
    <w:bookmarkStart w:id="45" w:name="紙の契約書として締結する場合"/>
    <w:p>
      <w:pPr>
        <w:pStyle w:val="Heading3"/>
      </w:pPr>
      <w:r>
        <w:rPr>
          <w:rFonts w:hint="eastAsia"/>
        </w:rPr>
        <w:t xml:space="preserve">紙の契約書として締結する場合</w:t>
      </w:r>
    </w:p>
    <w:bookmarkStart w:id="42" w:name="準委任型コンサル契約月額固定型"/>
    <w:p>
      <w:pPr>
        <w:pStyle w:val="Heading4"/>
      </w:pPr>
      <w:r>
        <w:rPr>
          <w:rFonts w:hint="eastAsia"/>
        </w:rPr>
        <w:t xml:space="preserve">準委任型コンサル契約(月額固定型)</w:t>
      </w:r>
    </w:p>
    <w:p>
      <w:pPr>
        <w:pStyle w:val="FirstParagraph"/>
      </w:pPr>
      <w:r>
        <w:rPr>
          <w:rFonts w:hint="eastAsia"/>
        </w:rPr>
        <w:t xml:space="preserve">コンサルティング契約は、</w:t>
      </w:r>
      <w:r>
        <w:rPr>
          <w:rFonts w:hint="eastAsia"/>
          <w:b/>
          <w:bCs/>
        </w:rPr>
        <w:t xml:space="preserve">事務の遂行を目的とする準委任契約</w:t>
      </w:r>
      <w:r>
        <w:rPr>
          <w:rFonts w:hint="eastAsia"/>
        </w:rPr>
        <w:t xml:space="preserve">(民法第656条)に該当する場合、</w:t>
      </w:r>
      <w:r>
        <w:rPr>
          <w:rFonts w:hint="eastAsia"/>
          <w:b/>
          <w:bCs/>
        </w:rPr>
        <w:t xml:space="preserve">原則として印紙税の課税対象外</w:t>
      </w:r>
      <w:r>
        <w:t xml:space="preserve">です。</w:t>
      </w:r>
    </w:p>
    <w:p>
      <w:pPr>
        <w:pStyle w:val="BodyText"/>
      </w:pPr>
      <w:r>
        <w:rPr>
          <w:rFonts w:hint="eastAsia"/>
        </w:rPr>
        <w:t xml:space="preserve">ただし、以下の場合は印紙税の課税対象となり得ます。</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ケース</w:t>
            </w:r>
          </w:p>
        </w:tc>
        <w:tc>
          <w:tcPr/>
          <w:p>
            <w:pPr>
              <w:pStyle w:val="Compact"/>
            </w:pPr>
            <w:r>
              <w:rPr>
                <w:rFonts w:hint="eastAsia"/>
              </w:rPr>
              <w:t xml:space="preserve">該当文書</w:t>
            </w:r>
          </w:p>
        </w:tc>
        <w:tc>
          <w:tcPr/>
          <w:p>
            <w:pPr>
              <w:pStyle w:val="Compact"/>
            </w:pPr>
            <w:r>
              <w:rPr>
                <w:rFonts w:hint="eastAsia"/>
              </w:rPr>
              <w:t xml:space="preserve">印紙税額</w:t>
            </w:r>
          </w:p>
        </w:tc>
      </w:tr>
      <w:tr>
        <w:tc>
          <w:tcPr/>
          <w:p>
            <w:pPr>
              <w:pStyle w:val="Compact"/>
            </w:pPr>
            <w:r>
              <w:rPr>
                <w:rFonts w:hint="eastAsia"/>
              </w:rPr>
              <w:t xml:space="preserve">3か月以上の継続的取引で、営業者間の基本契約に該当する場合</w:t>
            </w:r>
          </w:p>
        </w:tc>
        <w:tc>
          <w:tcPr/>
          <w:p>
            <w:pPr>
              <w:pStyle w:val="Compact"/>
            </w:pPr>
            <w:r>
              <w:rPr>
                <w:rFonts w:hint="eastAsia"/>
              </w:rPr>
              <w:t xml:space="preserve">第7号文書</w:t>
            </w:r>
          </w:p>
        </w:tc>
        <w:tc>
          <w:tcPr/>
          <w:p>
            <w:pPr>
              <w:pStyle w:val="Compact"/>
            </w:pPr>
            <w:r>
              <w:rPr>
                <w:rFonts w:hint="eastAsia"/>
              </w:rPr>
              <w:t xml:space="preserve">4,000円(契約金額にかかわらず一律)</w:t>
            </w:r>
          </w:p>
        </w:tc>
      </w:tr>
    </w:tbl>
    <w:bookmarkEnd w:id="42"/>
    <w:bookmarkStart w:id="43" w:name="成果報酬型コンサル契約請負契約該当"/>
    <w:p>
      <w:pPr>
        <w:pStyle w:val="Heading4"/>
      </w:pPr>
      <w:r>
        <w:rPr>
          <w:rFonts w:hint="eastAsia"/>
        </w:rPr>
        <w:t xml:space="preserve">成果報酬型コンサル契約(請負契約該当)</w:t>
      </w:r>
    </w:p>
    <w:p>
      <w:pPr>
        <w:pStyle w:val="FirstParagraph"/>
      </w:pPr>
      <w:r>
        <w:rPr>
          <w:rFonts w:hint="eastAsia"/>
        </w:rPr>
        <w:t xml:space="preserve">成果報酬型(特定の成果達成を契約の主たる目的とする場合)は、</w:t>
      </w:r>
      <w:r>
        <w:rPr>
          <w:rFonts w:hint="eastAsia"/>
          <w:b/>
          <w:bCs/>
        </w:rPr>
        <w:t xml:space="preserve">印紙税法別表第一第2号文書(請負契約)</w:t>
      </w:r>
      <w:r>
        <w:rPr>
          <w:rFonts w:hint="eastAsia"/>
        </w:rPr>
        <w:t xml:space="preserve">として課税対象となり得ます。</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契約金額</w:t>
            </w:r>
          </w:p>
        </w:tc>
        <w:tc>
          <w:tcPr/>
          <w:p>
            <w:pPr>
              <w:pStyle w:val="Compact"/>
            </w:pPr>
            <w:r>
              <w:rPr>
                <w:rFonts w:hint="eastAsia"/>
              </w:rPr>
              <w:t xml:space="preserve">印紙税額</w:t>
            </w:r>
          </w:p>
        </w:tc>
      </w:tr>
      <w:tr>
        <w:tc>
          <w:tcPr/>
          <w:p>
            <w:pPr>
              <w:pStyle w:val="Compact"/>
            </w:pPr>
            <w:r>
              <w:rPr>
                <w:rFonts w:hint="eastAsia"/>
              </w:rPr>
              <w:t xml:space="preserve">1万円未満</w:t>
            </w:r>
          </w:p>
        </w:tc>
        <w:tc>
          <w:tcPr/>
          <w:p>
            <w:pPr>
              <w:pStyle w:val="Compact"/>
            </w:pPr>
            <w:r>
              <w:rPr>
                <w:rFonts w:hint="eastAsia"/>
              </w:rPr>
              <w:t xml:space="preserve">非課税</w:t>
            </w:r>
          </w:p>
        </w:tc>
      </w:tr>
      <w:tr>
        <w:tc>
          <w:tcPr/>
          <w:p>
            <w:pPr>
              <w:pStyle w:val="Compact"/>
            </w:pPr>
            <w:r>
              <w:rPr>
                <w:rFonts w:hint="eastAsia"/>
              </w:rPr>
              <w:t xml:space="preserve">1万円以上〜100万円以下</w:t>
            </w:r>
          </w:p>
        </w:tc>
        <w:tc>
          <w:tcPr/>
          <w:p>
            <w:pPr>
              <w:pStyle w:val="Compact"/>
            </w:pPr>
            <w:r>
              <w:rPr>
                <w:rFonts w:hint="eastAsia"/>
              </w:rPr>
              <w:t xml:space="preserve">200円</w:t>
            </w:r>
          </w:p>
        </w:tc>
      </w:tr>
      <w:tr>
        <w:tc>
          <w:tcPr/>
          <w:p>
            <w:pPr>
              <w:pStyle w:val="Compact"/>
            </w:pPr>
            <w:r>
              <w:rPr>
                <w:rFonts w:hint="eastAsia"/>
              </w:rPr>
              <w:t xml:space="preserve">100万円超〜200万円以下</w:t>
            </w:r>
          </w:p>
        </w:tc>
        <w:tc>
          <w:tcPr/>
          <w:p>
            <w:pPr>
              <w:pStyle w:val="Compact"/>
            </w:pPr>
            <w:r>
              <w:rPr>
                <w:rFonts w:hint="eastAsia"/>
              </w:rPr>
              <w:t xml:space="preserve">400円</w:t>
            </w:r>
          </w:p>
        </w:tc>
      </w:tr>
      <w:tr>
        <w:tc>
          <w:tcPr/>
          <w:p>
            <w:pPr>
              <w:pStyle w:val="Compact"/>
            </w:pPr>
            <w:r>
              <w:rPr>
                <w:rFonts w:hint="eastAsia"/>
              </w:rPr>
              <w:t xml:space="preserve">200万円超〜300万円以下</w:t>
            </w:r>
          </w:p>
        </w:tc>
        <w:tc>
          <w:tcPr/>
          <w:p>
            <w:pPr>
              <w:pStyle w:val="Compact"/>
            </w:pPr>
            <w:r>
              <w:rPr>
                <w:rFonts w:hint="eastAsia"/>
              </w:rPr>
              <w:t xml:space="preserve">1,000円</w:t>
            </w:r>
          </w:p>
        </w:tc>
      </w:tr>
      <w:tr>
        <w:tc>
          <w:tcPr/>
          <w:p>
            <w:pPr>
              <w:pStyle w:val="Compact"/>
            </w:pPr>
            <w:r>
              <w:rPr>
                <w:rFonts w:hint="eastAsia"/>
              </w:rPr>
              <w:t xml:space="preserve">300万円超〜500万円以下</w:t>
            </w:r>
          </w:p>
        </w:tc>
        <w:tc>
          <w:tcPr/>
          <w:p>
            <w:pPr>
              <w:pStyle w:val="Compact"/>
            </w:pPr>
            <w:r>
              <w:rPr>
                <w:rFonts w:hint="eastAsia"/>
              </w:rPr>
              <w:t xml:space="preserve">2,000円</w:t>
            </w:r>
          </w:p>
        </w:tc>
      </w:tr>
      <w:tr>
        <w:tc>
          <w:tcPr/>
          <w:p>
            <w:pPr>
              <w:pStyle w:val="Compact"/>
            </w:pPr>
            <w:r>
              <w:rPr>
                <w:rFonts w:hint="eastAsia"/>
              </w:rPr>
              <w:t xml:space="preserve">500万円超〜1,000万円以下</w:t>
            </w:r>
          </w:p>
        </w:tc>
        <w:tc>
          <w:tcPr/>
          <w:p>
            <w:pPr>
              <w:pStyle w:val="Compact"/>
            </w:pPr>
            <w:r>
              <w:rPr>
                <w:rFonts w:hint="eastAsia"/>
              </w:rPr>
              <w:t xml:space="preserve">10,000円</w:t>
            </w:r>
          </w:p>
        </w:tc>
      </w:tr>
      <w:tr>
        <w:tc>
          <w:tcPr/>
          <w:p>
            <w:pPr>
              <w:pStyle w:val="Compact"/>
            </w:pPr>
            <w:r>
              <w:rPr>
                <w:rFonts w:hint="eastAsia"/>
              </w:rPr>
              <w:t xml:space="preserve">1,000万円超〜5,000万円以下</w:t>
            </w:r>
          </w:p>
        </w:tc>
        <w:tc>
          <w:tcPr/>
          <w:p>
            <w:pPr>
              <w:pStyle w:val="Compact"/>
            </w:pPr>
            <w:r>
              <w:rPr>
                <w:rFonts w:hint="eastAsia"/>
              </w:rPr>
              <w:t xml:space="preserve">20,000円</w:t>
            </w:r>
          </w:p>
        </w:tc>
      </w:tr>
      <w:tr>
        <w:tc>
          <w:tcPr/>
          <w:p>
            <w:pPr>
              <w:pStyle w:val="Compact"/>
            </w:pPr>
            <w:r>
              <w:rPr>
                <w:rFonts w:hint="eastAsia"/>
              </w:rPr>
              <w:t xml:space="preserve">5,000万円超〜1億円以下</w:t>
            </w:r>
          </w:p>
        </w:tc>
        <w:tc>
          <w:tcPr/>
          <w:p>
            <w:pPr>
              <w:pStyle w:val="Compact"/>
            </w:pPr>
            <w:r>
              <w:rPr>
                <w:rFonts w:hint="eastAsia"/>
              </w:rPr>
              <w:t xml:space="preserve">60,000円</w:t>
            </w:r>
          </w:p>
        </w:tc>
      </w:tr>
      <w:tr>
        <w:tc>
          <w:tcPr/>
          <w:p>
            <w:pPr>
              <w:pStyle w:val="Compact"/>
            </w:pPr>
            <w:r>
              <w:rPr>
                <w:rFonts w:hint="eastAsia"/>
              </w:rPr>
              <w:t xml:space="preserve">1億円超〜5億円以下</w:t>
            </w:r>
          </w:p>
        </w:tc>
        <w:tc>
          <w:tcPr/>
          <w:p>
            <w:pPr>
              <w:pStyle w:val="Compact"/>
            </w:pPr>
            <w:r>
              <w:rPr>
                <w:rFonts w:hint="eastAsia"/>
              </w:rPr>
              <w:t xml:space="preserve">100,000円</w:t>
            </w:r>
          </w:p>
        </w:tc>
      </w:tr>
      <w:tr>
        <w:tc>
          <w:tcPr/>
          <w:p>
            <w:pPr>
              <w:pStyle w:val="Compact"/>
            </w:pPr>
            <w:r>
              <w:rPr>
                <w:rFonts w:hint="eastAsia"/>
              </w:rPr>
              <w:t xml:space="preserve">5億円超〜10億円以下</w:t>
            </w:r>
          </w:p>
        </w:tc>
        <w:tc>
          <w:tcPr/>
          <w:p>
            <w:pPr>
              <w:pStyle w:val="Compact"/>
            </w:pPr>
            <w:r>
              <w:rPr>
                <w:rFonts w:hint="eastAsia"/>
              </w:rPr>
              <w:t xml:space="preserve">200,000円</w:t>
            </w:r>
          </w:p>
        </w:tc>
      </w:tr>
      <w:tr>
        <w:tc>
          <w:tcPr/>
          <w:p>
            <w:pPr>
              <w:pStyle w:val="Compact"/>
            </w:pPr>
            <w:r>
              <w:rPr>
                <w:rFonts w:hint="eastAsia"/>
              </w:rPr>
              <w:t xml:space="preserve">10億円超〜50億円以下</w:t>
            </w:r>
          </w:p>
        </w:tc>
        <w:tc>
          <w:tcPr/>
          <w:p>
            <w:pPr>
              <w:pStyle w:val="Compact"/>
            </w:pPr>
            <w:r>
              <w:rPr>
                <w:rFonts w:hint="eastAsia"/>
              </w:rPr>
              <w:t xml:space="preserve">400,000円</w:t>
            </w:r>
          </w:p>
        </w:tc>
      </w:tr>
      <w:tr>
        <w:tc>
          <w:tcPr/>
          <w:p>
            <w:pPr>
              <w:pStyle w:val="Compact"/>
            </w:pPr>
            <w:r>
              <w:rPr>
                <w:rFonts w:hint="eastAsia"/>
              </w:rPr>
              <w:t xml:space="preserve">50億円超</w:t>
            </w:r>
          </w:p>
        </w:tc>
        <w:tc>
          <w:tcPr/>
          <w:p>
            <w:pPr>
              <w:pStyle w:val="Compact"/>
            </w:pPr>
            <w:r>
              <w:rPr>
                <w:rFonts w:hint="eastAsia"/>
              </w:rPr>
              <w:t xml:space="preserve">600,000円</w:t>
            </w:r>
          </w:p>
        </w:tc>
      </w:tr>
      <w:tr>
        <w:tc>
          <w:tcPr/>
          <w:p>
            <w:pPr>
              <w:pStyle w:val="Compact"/>
            </w:pPr>
            <w:r>
              <w:rPr>
                <w:rFonts w:hint="eastAsia"/>
              </w:rPr>
              <w:t xml:space="preserve">契約金額の記載なし</w:t>
            </w:r>
          </w:p>
        </w:tc>
        <w:tc>
          <w:tcPr/>
          <w:p>
            <w:pPr>
              <w:pStyle w:val="Compact"/>
            </w:pPr>
            <w:r>
              <w:rPr>
                <w:rFonts w:hint="eastAsia"/>
              </w:rPr>
              <w:t xml:space="preserve">200円</w:t>
            </w:r>
          </w:p>
        </w:tc>
      </w:tr>
    </w:tbl>
    <w:bookmarkEnd w:id="43"/>
    <w:bookmarkStart w:id="44" w:name="ハイブリッド型"/>
    <w:p>
      <w:pPr>
        <w:pStyle w:val="Heading4"/>
      </w:pPr>
      <w:r>
        <w:rPr>
          <w:rFonts w:hint="eastAsia"/>
        </w:rPr>
        <w:t xml:space="preserve">ハイブリッド型</w:t>
      </w:r>
    </w:p>
    <w:p>
      <w:pPr>
        <w:pStyle w:val="FirstParagraph"/>
      </w:pPr>
      <w:r>
        <w:rPr>
          <w:rFonts w:hint="eastAsia"/>
        </w:rPr>
        <w:t xml:space="preserve">固定報酬部分は不課税、成果報酬部分が請負契約と判定される場合は第2号文書として課税対象となり得ます。判断に迷う場合は所轄税務署または税理士にご確認ください。</w:t>
      </w:r>
    </w:p>
    <w:bookmarkEnd w:id="44"/>
    <w:bookmarkEnd w:id="45"/>
    <w:bookmarkStart w:id="46" w:name="電子契約として締結する場合"/>
    <w:p>
      <w:pPr>
        <w:pStyle w:val="Heading3"/>
      </w:pPr>
      <w:r>
        <w:rPr>
          <w:rFonts w:hint="eastAsia"/>
        </w:rPr>
        <w:t xml:space="preserve">電子契約として締結する場合</w:t>
      </w:r>
    </w:p>
    <w:p>
      <w:pPr>
        <w:pStyle w:val="FirstParagraph"/>
      </w:pPr>
      <w:r>
        <w:rPr>
          <w:rFonts w:hint="eastAsia"/>
          <w:b/>
          <w:bCs/>
        </w:rPr>
        <w:t xml:space="preserve">電子契約は印紙税法上の「文書」に該当せず、印紙税は不要</w:t>
      </w:r>
      <w:r>
        <w:rPr>
          <w:rFonts w:hint="eastAsia"/>
        </w:rPr>
        <w:t xml:space="preserve">となります。準委任型・成果報酬型・ハイブリッド型のいずれであっても、電子契約での締結により印紙税は完全にゼロとなります。</w:t>
      </w:r>
    </w:p>
    <w:p>
      <w:pPr>
        <w:pStyle w:val="BodyText"/>
      </w:pPr>
      <w:r>
        <w:rPr>
          <w:rFonts w:hint="eastAsia"/>
        </w:rPr>
        <w:t xml:space="preserve">特に成果報酬型で契約金額が高額になる場合(M&amp;A仲介等)、電子契約での印紙税削減効果は大きくなります。</w:t>
      </w:r>
    </w:p>
    <w:p>
      <w:r>
        <w:pict>
          <v:rect style="width:0;height:1.5pt" o:hralign="center" o:hrstd="t" o:hr="t"/>
        </w:pict>
      </w:r>
    </w:p>
    <w:bookmarkEnd w:id="46"/>
    <w:bookmarkEnd w:id="47"/>
    <w:bookmarkStart w:id="48" w:name="テンプレート利用上の注意"/>
    <w:p>
      <w:pPr>
        <w:pStyle w:val="Heading2"/>
      </w:pPr>
      <w:r>
        <w:rPr>
          <w:rFonts w:hint="eastAsia"/>
        </w:rPr>
        <w:t xml:space="preserve">テンプレート利用上の注意</w:t>
      </w:r>
    </w:p>
    <w:p>
      <w:pPr>
        <w:pStyle w:val="Compact"/>
        <w:numPr>
          <w:ilvl w:val="0"/>
          <w:numId w:val="1020"/>
        </w:numPr>
      </w:pPr>
      <w:r>
        <w:rPr>
          <w:rFonts w:hint="eastAsia"/>
        </w:rPr>
        <w:t xml:space="preserve">本テンプレートは弁護士監修ですが、個別案件に応じた修正が必要です。重要な契約は弁護士にご相談ください。</w:t>
      </w:r>
    </w:p>
    <w:p>
      <w:pPr>
        <w:pStyle w:val="Compact"/>
        <w:numPr>
          <w:ilvl w:val="0"/>
          <w:numId w:val="1020"/>
        </w:numPr>
      </w:pPr>
      <w:r>
        <w:rPr>
          <w:rFonts w:hint="eastAsia"/>
        </w:rPr>
        <w:t xml:space="preserve">本テンプレートは</w:t>
      </w:r>
      <w:r>
        <w:rPr>
          <w:rFonts w:hint="eastAsia"/>
          <w:b/>
          <w:bCs/>
        </w:rPr>
        <w:t xml:space="preserve">準委任型コンサル契約</w:t>
      </w:r>
      <w:r>
        <w:rPr>
          <w:rFonts w:hint="eastAsia"/>
        </w:rPr>
        <w:t xml:space="preserve">を主構成としています。成果報酬型・ハイブリッド型として運用する場合は、第5条(報酬)・第6条(支払期日)・末尾印紙税注記を適切に修正してください。</w:t>
      </w:r>
    </w:p>
    <w:p>
      <w:pPr>
        <w:pStyle w:val="Compact"/>
        <w:numPr>
          <w:ilvl w:val="0"/>
          <w:numId w:val="1020"/>
        </w:numPr>
      </w:pPr>
      <w:r>
        <w:rPr>
          <w:rFonts w:hint="eastAsia"/>
          <w:b/>
          <w:bCs/>
        </w:rPr>
        <w:t xml:space="preserve">第3条(業務範囲外)・第14条(責任の限定)</w:t>
      </w:r>
      <w:r>
        <w:rPr>
          <w:rFonts w:hint="eastAsia"/>
        </w:rPr>
        <w:t xml:space="preserve">は、コンサル特有の重要条項です。安易に削除せず、自社のリスク管理ポリシーに応じて調整してください。</w:t>
      </w:r>
    </w:p>
    <w:p>
      <w:pPr>
        <w:pStyle w:val="Compact"/>
        <w:numPr>
          <w:ilvl w:val="0"/>
          <w:numId w:val="1020"/>
        </w:numPr>
      </w:pPr>
      <w:r>
        <w:rPr>
          <w:rFonts w:hint="eastAsia"/>
          <w:b/>
          <w:bCs/>
        </w:rPr>
        <w:t xml:space="preserve">第13条(競業避止)</w:t>
      </w:r>
      <w:r>
        <w:rPr>
          <w:rFonts w:hint="eastAsia"/>
        </w:rPr>
        <w:t xml:space="preserve">の範囲(対象事業者・期間)は、職業選択の自由および独占禁止法との関係で合理的範囲に留めてください。「業界全体への提供禁止」等は無効と判断されるリスクがあります。</w:t>
      </w:r>
    </w:p>
    <w:p>
      <w:pPr>
        <w:pStyle w:val="Compact"/>
        <w:numPr>
          <w:ilvl w:val="0"/>
          <w:numId w:val="1020"/>
        </w:numPr>
      </w:pPr>
      <w:r>
        <w:rPr>
          <w:rFonts w:hint="eastAsia"/>
        </w:rPr>
        <w:t xml:space="preserve">フリーランス(特定受託事業者)に業務委託する場合は、</w:t>
      </w:r>
      <w:r>
        <w:rPr>
          <w:rFonts w:hint="eastAsia"/>
          <w:b/>
          <w:bCs/>
        </w:rPr>
        <w:t xml:space="preserve">フリーランス新法第3条の明示7項目</w:t>
      </w:r>
      <w:r>
        <w:rPr>
          <w:rFonts w:hint="eastAsia"/>
        </w:rPr>
        <w:t xml:space="preserve">を満たしてください。本テンプレートおよび別紙「業務範囲書」で対応済みです。</w:t>
      </w:r>
    </w:p>
    <w:p>
      <w:pPr>
        <w:pStyle w:val="Compact"/>
        <w:numPr>
          <w:ilvl w:val="0"/>
          <w:numId w:val="1020"/>
        </w:numPr>
      </w:pPr>
      <w:r>
        <w:rPr>
          <w:rFonts w:hint="eastAsia"/>
        </w:rPr>
        <w:t xml:space="preserve">報酬の支払期日は、フリーランス新法第4条の60日ルールを遵守してください。</w:t>
      </w:r>
    </w:p>
    <w:p>
      <w:pPr>
        <w:pStyle w:val="Compact"/>
        <w:numPr>
          <w:ilvl w:val="0"/>
          <w:numId w:val="1020"/>
        </w:numPr>
      </w:pPr>
      <w:r>
        <w:rPr>
          <w:rFonts w:hint="eastAsia"/>
        </w:rPr>
        <w:t xml:space="preserve">電子契約として締結する場合、末尾署名欄の文言を電子契約用に置き換えてご利用ください。</w:t>
      </w:r>
      <w:r>
        <w:rPr>
          <w:rFonts w:hint="eastAsia"/>
          <w:b/>
          <w:bCs/>
        </w:rPr>
        <w:t xml:space="preserve">電子契約では印紙税は不要</w:t>
      </w:r>
      <w:r>
        <w:t xml:space="preserve">です。</w:t>
      </w:r>
    </w:p>
    <w:p>
      <w:pPr>
        <w:pStyle w:val="Compact"/>
        <w:numPr>
          <w:ilvl w:val="0"/>
          <w:numId w:val="1020"/>
        </w:numPr>
      </w:pPr>
      <w:r>
        <w:rPr>
          <w:rFonts w:hint="eastAsia"/>
        </w:rPr>
        <w:t xml:space="preserve">提案書等の成果物が発生しない口頭中心のアドバイザリー契約では、第10条(知的財産権)を削除または簡略化してください。</w:t>
      </w:r>
    </w:p>
    <w:p>
      <w:pPr>
        <w:pStyle w:val="Compact"/>
        <w:numPr>
          <w:ilvl w:val="0"/>
          <w:numId w:val="1020"/>
        </w:numPr>
      </w:pPr>
      <w:r>
        <w:rPr>
          <w:rFonts w:hint="eastAsia"/>
        </w:rPr>
        <w:t xml:space="preserve">個人情報を取り扱わない純粋な経営アドバイザリー業務では、第12条(個人情報保護)を削除しても構いません。</w:t>
      </w:r>
    </w:p>
    <w:p>
      <w:pPr>
        <w:pStyle w:val="Compact"/>
        <w:numPr>
          <w:ilvl w:val="0"/>
          <w:numId w:val="1020"/>
        </w:numPr>
      </w:pPr>
      <w:r>
        <w:rPr>
          <w:rFonts w:hint="eastAsia"/>
        </w:rPr>
        <w:t xml:space="preserve">本テンプレートの利用により発生した一切の責任について、ムスビサインは負いかねます。最終的な内容確認は利用者の責任で行ってください。</w:t>
      </w:r>
    </w:p>
    <w:p>
      <w:r>
        <w:pict>
          <v:rect style="width:0;height:1.5pt" o:hralign="center" o:hrstd="t" o:hr="t"/>
        </w:pict>
      </w:r>
    </w:p>
    <w:p>
      <w:pPr>
        <w:pStyle w:val="FirstParagraph"/>
      </w:pPr>
      <w:r>
        <w:t xml:space="preserve">なお、ムスビサインなら</w:t>
      </w:r>
      <w:r>
        <w:rPr>
          <w:rFonts w:hint="eastAsia"/>
          <w:b/>
          <w:bCs/>
        </w:rPr>
        <w:t xml:space="preserve">無料登録で月3件まで無料</w:t>
      </w:r>
      <w:r>
        <w:rPr>
          <w:rFonts w:hint="eastAsia"/>
        </w:rPr>
        <w:t xml:space="preserve">、有料プランも</w:t>
      </w:r>
      <w:r>
        <w:rPr>
          <w:rFonts w:hint="eastAsia"/>
          <w:b/>
          <w:bCs/>
        </w:rPr>
        <w:t xml:space="preserve">月々1,980円(税込)で月50件</w:t>
      </w:r>
      <w:r>
        <w:rPr>
          <w:rFonts w:hint="eastAsia"/>
        </w:rPr>
        <w:t xml:space="preserve">の契約締結が可能です。詳しくは公式サイト(https://musubisign.com)をご覧ください。</w:t>
      </w:r>
    </w:p>
    <w:p>
      <w:pPr>
        <w:pStyle w:val="BodyText"/>
      </w:pPr>
      <w:r>
        <w:rPr>
          <w:rFonts w:hint="eastAsia"/>
          <w:i/>
          <w:iCs/>
        </w:rPr>
        <w:t xml:space="preserve">本テンプレートは2026年5月時点の法令・実務慣行に基づき作成しています。法令改正により内容が陳腐化する可能性があるため、最新版の確認をおすすめします。</w:t>
      </w:r>
    </w:p>
    <w:bookmarkEnd w:id="48"/>
    <w:bookmarkEnd w:id="4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31">
    <w:nsid w:val="00A9943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3">
    <w:nsid w:val="00A9941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1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10" Target="&#20197;&#19979;&#12300;&#20057;&#12301;&#12392;&#12356;&#12358;&#12290;" TargetMode="External" /><Relationship Type="http://schemas.openxmlformats.org/officeDocument/2006/relationships/hyperlink" Id="rId9" Target="&#20197;&#19979;&#12300;&#30002;&#12301;&#12392;&#12356;&#12358;&#12290;" TargetMode="External" /></Relationships>
</file>

<file path=word/_rels/footnotes.xml.rels><?xml version="1.0" encoding="UTF-8"?><Relationships xmlns="http://schemas.openxmlformats.org/package/2006/relationships"><Relationship Type="http://schemas.openxmlformats.org/officeDocument/2006/relationships/hyperlink" Id="rId10" Target="&#20197;&#19979;&#12300;&#20057;&#12301;&#12392;&#12356;&#12358;&#12290;" TargetMode="External" /><Relationship Type="http://schemas.openxmlformats.org/officeDocument/2006/relationships/hyperlink" Id="rId9" Target="&#20197;&#19979;&#12300;&#30002;&#12301;&#12392;&#12356;&#12358;&#1229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2026-06-04T12:18:31Z</dcterms:created>
  <dcterms:modified xsi:type="dcterms:W3CDTF">2026-06-04T12:18:31Z</dcterms:modified>
</cp:coreProperties>
</file>

<file path=docProps/custom.xml><?xml version="1.0" encoding="utf-8"?>
<Properties xmlns="http://schemas.openxmlformats.org/officeDocument/2006/custom-properties" xmlns:vt="http://schemas.openxmlformats.org/officeDocument/2006/docPropsVTypes"/>
</file>