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rPr>
          <w:rFonts w:hint="eastAsia"/>
        </w:rPr>
        <w:t xml:space="preserve">※本テンプレートは</w:t>
      </w:r>
      <w:r>
        <w:rPr>
          <w:rFonts w:hint="eastAsia"/>
          <w:b/>
          <w:bCs/>
        </w:rPr>
        <w:t xml:space="preserve">商用ソフトウェア(オンプレミス・買い切り型)向けのEULA</w:t>
      </w:r>
      <w:r>
        <w:rPr>
          <w:rFonts w:hint="eastAsia"/>
        </w:rPr>
        <w:t xml:space="preserve">を主構成としています。</w:t>
      </w:r>
      <w:r>
        <w:rPr>
          <w:rFonts w:hint="eastAsia"/>
          <w:b/>
          <w:bCs/>
        </w:rPr>
        <w:t xml:space="preserve">SaaSの場合</w:t>
      </w:r>
      <w:r>
        <w:rPr>
          <w:rFonts w:hint="eastAsia"/>
        </w:rPr>
        <w:t xml:space="preserve">は利用規約・プライバシーポリシー・SLAとの一体運用が必要、</w:t>
      </w:r>
      <w:r>
        <w:rPr>
          <w:rFonts w:hint="eastAsia"/>
          <w:b/>
          <w:bCs/>
        </w:rPr>
        <w:t xml:space="preserve">OSSの場合</w:t>
      </w:r>
      <w:r>
        <w:rPr>
          <w:rFonts w:hint="eastAsia"/>
        </w:rPr>
        <w:t xml:space="preserve">は既存ライセンス(MIT・Apache・GPL等)選択を推奨します。</w:t>
      </w:r>
      <w:r>
        <w:rPr>
          <w:rFonts w:hint="eastAsia"/>
          <w:b/>
          <w:bCs/>
        </w:rPr>
        <w:t xml:space="preserve">BtoC契約</w:t>
      </w:r>
      <w:r>
        <w:rPr>
          <w:rFonts w:hint="eastAsia"/>
        </w:rPr>
        <w:t xml:space="preserve">(エンドユーザーが個人消費者)の場合、消費者契約法第8条により免責条項に制限があるため、別途調整が必要です。</w:t>
      </w:r>
      <w:r>
        <w:rPr>
          <w:rFonts w:hint="eastAsia"/>
          <w:b/>
          <w:bCs/>
        </w:rPr>
        <w:t xml:space="preserve">EULAは原則として印紙税不要</w:t>
      </w:r>
      <w:r>
        <w:t xml:space="preserve">です。</w:t>
      </w:r>
    </w:p>
    <w:p>
      <w:r>
        <w:pict>
          <v:rect style="width:0;height:1.5pt" o:hralign="center" o:hrstd="t" o:hr="t"/>
        </w:pict>
      </w:r>
    </w:p>
    <w:bookmarkStart w:id="42" w:name="ソフトウェア使用許諾契約書eula"/>
    <w:p>
      <w:pPr>
        <w:pStyle w:val="Heading1"/>
      </w:pPr>
      <w:r>
        <w:rPr>
          <w:rFonts w:hint="eastAsia"/>
        </w:rPr>
        <w:t xml:space="preserve">ソフトウェア使用許諾契約書(EULA)</w:t>
      </w:r>
    </w:p>
    <w:p>
      <w:pPr>
        <w:pStyle w:val="FirstParagraph"/>
      </w:pPr>
      <w:hyperlink r:id="rId9">
        <w:r>
          <w:rPr>
            <w:rStyle w:val="Hyperlink"/>
            <w:rFonts w:hint="eastAsia"/>
          </w:rPr>
          <w:t xml:space="preserve">甲の正式名称</w:t>
        </w:r>
      </w:hyperlink>
      <w:r>
        <w:t xml:space="preserve">と</w:t>
      </w:r>
      <w:hyperlink r:id="rId10">
        <w:r>
          <w:rPr>
            <w:rStyle w:val="Hyperlink"/>
            <w:rFonts w:hint="eastAsia"/>
          </w:rPr>
          <w:t xml:space="preserve">乙の正式名称または氏名</w:t>
        </w:r>
      </w:hyperlink>
      <w:r>
        <w:rPr>
          <w:rFonts w:hint="eastAsia"/>
        </w:rPr>
        <w:t xml:space="preserve">とは、甲が開発・著作権を有するソフトウェア(以下「本ソフトウェア」という。)の使用許諾に関し、著作権法その他関係法令の規定に基づき、次のとおりソフトウェア使用許諾契約(以下「本契約」という。)を締結する。</w:t>
      </w:r>
    </w:p>
    <w:p>
      <w:r>
        <w:pict>
          <v:rect style="width:0;height:1.5pt" o:hralign="center" o:hrstd="t" o:hr="t"/>
        </w:pict>
      </w:r>
    </w:p>
    <w:bookmarkStart w:id="11" w:name="第1条定義"/>
    <w:p>
      <w:pPr>
        <w:pStyle w:val="Heading2"/>
      </w:pPr>
      <w:r>
        <w:rPr>
          <w:rFonts w:hint="eastAsia"/>
        </w:rPr>
        <w:t xml:space="preserve">第1条(定義)</w:t>
      </w:r>
    </w:p>
    <w:p>
      <w:pPr>
        <w:pStyle w:val="FirstParagraph"/>
      </w:pPr>
      <w:r>
        <w:rPr>
          <w:rFonts w:hint="eastAsia"/>
        </w:rPr>
        <w:t xml:space="preserve">本契約において、次の各号に掲げる用語は、当該各号に定める意義を有する。</w:t>
      </w:r>
    </w:p>
    <w:p>
      <w:pPr>
        <w:pStyle w:val="Compact"/>
        <w:numPr>
          <w:ilvl w:val="0"/>
          <w:numId w:val="1001"/>
        </w:numPr>
      </w:pPr>
      <w:r>
        <w:rPr>
          <w:rFonts w:hint="eastAsia"/>
          <w:b/>
          <w:bCs/>
        </w:rPr>
        <w:t xml:space="preserve">「本ソフトウェア」</w:t>
      </w:r>
      <w:r>
        <w:rPr>
          <w:rFonts w:hint="eastAsia"/>
        </w:rPr>
        <w:t xml:space="preserve">とは、甲が開発し、本契約に基づき乙に使用を許諾するソフトウェアであり、その名称・バージョンは別紙「本ソフトウェアの表示」のとおりとする。本ソフトウェアには、関連する文書(マニュアル等)・データ・アップデート版・修正版を含むものとする。</w:t>
      </w:r>
    </w:p>
    <w:p>
      <w:pPr>
        <w:pStyle w:val="Compact"/>
        <w:numPr>
          <w:ilvl w:val="0"/>
          <w:numId w:val="1001"/>
        </w:numPr>
      </w:pPr>
      <w:r>
        <w:rPr>
          <w:rFonts w:hint="eastAsia"/>
          <w:b/>
          <w:bCs/>
        </w:rPr>
        <w:t xml:space="preserve">「使用」</w:t>
      </w:r>
      <w:r>
        <w:rPr>
          <w:rFonts w:hint="eastAsia"/>
        </w:rPr>
        <w:t xml:space="preserve">とは、本ソフトウェアをコンピュータにインストールし、または当該コンピュータ上で実行・表示することをいう。</w:t>
      </w:r>
    </w:p>
    <w:p>
      <w:pPr>
        <w:pStyle w:val="Compact"/>
        <w:numPr>
          <w:ilvl w:val="0"/>
          <w:numId w:val="1001"/>
        </w:numPr>
      </w:pPr>
      <w:r>
        <w:rPr>
          <w:b/>
          <w:bCs/>
        </w:rPr>
        <w:t xml:space="preserve">「ライセンシー」</w:t>
      </w:r>
      <w:r>
        <w:rPr>
          <w:rFonts w:hint="eastAsia"/>
        </w:rPr>
        <w:t xml:space="preserve">とは、本契約に基づき本ソフトウェアの使用許諾を受ける乙またはその指定する利用者をいう。</w:t>
      </w:r>
    </w:p>
    <w:p>
      <w:pPr>
        <w:pStyle w:val="Compact"/>
        <w:numPr>
          <w:ilvl w:val="0"/>
          <w:numId w:val="1001"/>
        </w:numPr>
      </w:pPr>
      <w:r>
        <w:rPr>
          <w:rFonts w:hint="eastAsia"/>
          <w:b/>
          <w:bCs/>
        </w:rPr>
        <w:t xml:space="preserve">「利用範囲」</w:t>
      </w:r>
      <w:r>
        <w:rPr>
          <w:rFonts w:hint="eastAsia"/>
        </w:rPr>
        <w:t xml:space="preserve">とは、第3条に定める使用権の範囲(利用者数・インストール台数等)をいう。</w:t>
      </w:r>
    </w:p>
    <w:p>
      <w:pPr>
        <w:pStyle w:val="Compact"/>
        <w:numPr>
          <w:ilvl w:val="0"/>
          <w:numId w:val="1001"/>
        </w:numPr>
      </w:pPr>
      <w:r>
        <w:rPr>
          <w:rFonts w:hint="eastAsia"/>
          <w:b/>
          <w:bCs/>
        </w:rPr>
        <w:t xml:space="preserve">「知的財産権」</w:t>
      </w:r>
      <w:r>
        <w:rPr>
          <w:rFonts w:hint="eastAsia"/>
        </w:rPr>
        <w:t xml:space="preserve">とは、著作権、特許権、実用新案権、意匠権、商標権、その他の知的財産権ならびにこれらの権利の出願権・登録権等の権利をいう。</w:t>
      </w:r>
    </w:p>
    <w:bookmarkEnd w:id="11"/>
    <w:bookmarkStart w:id="12" w:name="第2条ライセンスの許諾"/>
    <w:p>
      <w:pPr>
        <w:pStyle w:val="Heading2"/>
      </w:pPr>
      <w:r>
        <w:rPr>
          <w:rFonts w:hint="eastAsia"/>
        </w:rPr>
        <w:t xml:space="preserve">第2条(ライセンスの許諾)</w:t>
      </w:r>
    </w:p>
    <w:p>
      <w:pPr>
        <w:pStyle w:val="Compact"/>
        <w:numPr>
          <w:ilvl w:val="0"/>
          <w:numId w:val="1002"/>
        </w:numPr>
      </w:pPr>
      <w:r>
        <w:rPr>
          <w:rFonts w:hint="eastAsia"/>
        </w:rPr>
        <w:t xml:space="preserve">甲は、乙に対し、本契約の条件に従い、本ソフトウェアを使用する</w:t>
      </w:r>
      <w:r>
        <w:rPr>
          <w:rFonts w:hint="eastAsia"/>
          <w:b/>
          <w:bCs/>
        </w:rPr>
        <w:t xml:space="preserve">非独占的・譲渡不能・サブライセンス不可</w:t>
      </w:r>
      <w:r>
        <w:rPr>
          <w:rFonts w:hint="eastAsia"/>
        </w:rPr>
        <w:t xml:space="preserve">の権利を許諾する。</w:t>
      </w:r>
    </w:p>
    <w:p>
      <w:pPr>
        <w:pStyle w:val="Compact"/>
        <w:numPr>
          <w:ilvl w:val="0"/>
          <w:numId w:val="1002"/>
        </w:numPr>
      </w:pPr>
      <w:r>
        <w:rPr>
          <w:rFonts w:hint="eastAsia"/>
        </w:rPr>
        <w:t xml:space="preserve">本契約は、本ソフトウェアの</w:t>
      </w:r>
      <w:r>
        <w:rPr>
          <w:rFonts w:hint="eastAsia"/>
          <w:b/>
          <w:bCs/>
        </w:rPr>
        <w:t xml:space="preserve">所有権・著作権その他一切の知的財産権</w:t>
      </w:r>
      <w:r>
        <w:rPr>
          <w:rFonts w:hint="eastAsia"/>
        </w:rPr>
        <w:t xml:space="preserve">の譲渡を意味するものではない。本ソフトウェアおよびその関連物に関する一切の知的財産権は、甲またはその許諾者に帰属する。</w:t>
      </w:r>
    </w:p>
    <w:p>
      <w:pPr>
        <w:pStyle w:val="Compact"/>
        <w:numPr>
          <w:ilvl w:val="0"/>
          <w:numId w:val="1002"/>
        </w:numPr>
      </w:pPr>
      <w:r>
        <w:rPr>
          <w:rFonts w:hint="eastAsia"/>
        </w:rPr>
        <w:t xml:space="preserve">本契約に明示的に許諾されていない一切の権利は、甲が留保する。</w:t>
      </w:r>
    </w:p>
    <w:bookmarkEnd w:id="12"/>
    <w:bookmarkStart w:id="13" w:name="第3条ライセンスの範囲"/>
    <w:p>
      <w:pPr>
        <w:pStyle w:val="Heading2"/>
      </w:pPr>
      <w:r>
        <w:rPr>
          <w:rFonts w:hint="eastAsia"/>
        </w:rPr>
        <w:t xml:space="preserve">第3条(ライセンスの範囲)</w:t>
      </w:r>
    </w:p>
    <w:p>
      <w:pPr>
        <w:pStyle w:val="Compact"/>
        <w:numPr>
          <w:ilvl w:val="0"/>
          <w:numId w:val="1003"/>
        </w:numPr>
      </w:pPr>
      <w:r>
        <w:rPr>
          <w:rFonts w:hint="eastAsia"/>
        </w:rPr>
        <w:t xml:space="preserve">乙は、本ソフトウェアを次の範囲内で使用することができる。</w:t>
      </w:r>
    </w:p>
    <w:p>
      <w:pPr>
        <w:pStyle w:val="Compact"/>
        <w:numPr>
          <w:ilvl w:val="0"/>
          <w:numId w:val="1004"/>
        </w:numPr>
      </w:pPr>
      <w:r>
        <w:rPr>
          <w:rFonts w:hint="eastAsia"/>
          <w:b/>
          <w:bCs/>
        </w:rPr>
        <w:t xml:space="preserve">利用者数</w:t>
      </w:r>
      <w:r>
        <w:rPr>
          <w:rFonts w:hint="eastAsia"/>
        </w:rPr>
        <w:t xml:space="preserve">:[○○]名(別紙「利用者リスト」記載の者に限る)</w:t>
      </w:r>
    </w:p>
    <w:p>
      <w:pPr>
        <w:pStyle w:val="Compact"/>
        <w:numPr>
          <w:ilvl w:val="0"/>
          <w:numId w:val="1004"/>
        </w:numPr>
      </w:pPr>
      <w:r>
        <w:rPr>
          <w:rFonts w:hint="eastAsia"/>
          <w:b/>
          <w:bCs/>
        </w:rPr>
        <w:t xml:space="preserve">インストール台数</w:t>
      </w:r>
      <w:r>
        <w:rPr>
          <w:rFonts w:hint="eastAsia"/>
        </w:rPr>
        <w:t xml:space="preserve">:[○○]台(同時利用台数を含む)</w:t>
      </w:r>
    </w:p>
    <w:p>
      <w:pPr>
        <w:pStyle w:val="Compact"/>
        <w:numPr>
          <w:ilvl w:val="0"/>
          <w:numId w:val="1004"/>
        </w:numPr>
      </w:pPr>
      <w:r>
        <w:rPr>
          <w:rFonts w:hint="eastAsia"/>
          <w:b/>
          <w:bCs/>
        </w:rPr>
        <w:t xml:space="preserve">利用場所</w:t>
      </w:r>
      <w:r>
        <w:rPr>
          <w:rFonts w:hint="eastAsia"/>
        </w:rPr>
        <w:t xml:space="preserve">:[乙の事業所内/特定の事業所([事業所名]・[住所])に限る]</w:t>
      </w:r>
    </w:p>
    <w:p>
      <w:pPr>
        <w:pStyle w:val="Compact"/>
        <w:numPr>
          <w:ilvl w:val="0"/>
          <w:numId w:val="1004"/>
        </w:numPr>
      </w:pPr>
      <w:r>
        <w:rPr>
          <w:rFonts w:hint="eastAsia"/>
          <w:b/>
          <w:bCs/>
        </w:rPr>
        <w:t xml:space="preserve">利用目的</w:t>
      </w:r>
      <w:r>
        <w:rPr>
          <w:rFonts w:hint="eastAsia"/>
        </w:rPr>
        <w:t xml:space="preserve">:[業務上の利用/個人的利用/特定の業務目的([目的を具体的に記載])に限る]</w:t>
      </w:r>
    </w:p>
    <w:p>
      <w:pPr>
        <w:pStyle w:val="Compact"/>
        <w:numPr>
          <w:ilvl w:val="0"/>
          <w:numId w:val="1005"/>
        </w:numPr>
      </w:pPr>
      <w:r>
        <w:rPr>
          <w:rFonts w:hint="eastAsia"/>
        </w:rPr>
        <w:t xml:space="preserve">乙は、利用範囲を超えて本ソフトウェアを使用しようとする場合、事前に甲の書面または電磁的方法による承諾を得るものとし、必要に応じて追加のライセンス料を支払うものとする。</w:t>
      </w:r>
    </w:p>
    <w:p>
      <w:pPr>
        <w:pStyle w:val="Compact"/>
        <w:numPr>
          <w:ilvl w:val="0"/>
          <w:numId w:val="1005"/>
        </w:numPr>
      </w:pPr>
      <w:r>
        <w:rPr>
          <w:rFonts w:hint="eastAsia"/>
        </w:rPr>
        <w:t xml:space="preserve">乙は、本ソフトウェアのバックアップを目的とする複製を、著作権法第47条の3の範囲内で行うことができる。</w:t>
      </w:r>
    </w:p>
    <w:bookmarkEnd w:id="13"/>
    <w:bookmarkStart w:id="14" w:name="第4条ライセンス料"/>
    <w:p>
      <w:pPr>
        <w:pStyle w:val="Heading2"/>
      </w:pPr>
      <w:r>
        <w:rPr>
          <w:rFonts w:hint="eastAsia"/>
        </w:rPr>
        <w:t xml:space="preserve">第4条(ライセンス料)</w:t>
      </w:r>
    </w:p>
    <w:p>
      <w:pPr>
        <w:pStyle w:val="Compact"/>
        <w:numPr>
          <w:ilvl w:val="0"/>
          <w:numId w:val="1006"/>
        </w:numPr>
      </w:pPr>
      <w:r>
        <w:rPr>
          <w:rFonts w:hint="eastAsia"/>
        </w:rPr>
        <w:t xml:space="preserve">乙は、甲に対し、本ソフトウェアの使用許諾の対価として、ライセンス料金[金額]円(消費税別)を支払うものとする。</w:t>
      </w:r>
    </w:p>
    <w:p>
      <w:pPr>
        <w:pStyle w:val="Compact"/>
        <w:numPr>
          <w:ilvl w:val="0"/>
          <w:numId w:val="1006"/>
        </w:numPr>
      </w:pPr>
      <w:r>
        <w:rPr>
          <w:rFonts w:hint="eastAsia"/>
        </w:rPr>
        <w:t xml:space="preserve">ライセンス料の支払時期・支払方法は、次のとおりとする。</w:t>
      </w:r>
    </w:p>
    <w:p>
      <w:pPr>
        <w:pStyle w:val="Compact"/>
        <w:numPr>
          <w:ilvl w:val="0"/>
          <w:numId w:val="1007"/>
        </w:numPr>
      </w:pPr>
      <w:r>
        <w:rPr>
          <w:rFonts w:hint="eastAsia"/>
        </w:rPr>
        <w:t xml:space="preserve">支払時期:[契約締結日から[14]日以内/毎月末締め翌月末払い等]</w:t>
      </w:r>
    </w:p>
    <w:p>
      <w:pPr>
        <w:pStyle w:val="Compact"/>
        <w:numPr>
          <w:ilvl w:val="0"/>
          <w:numId w:val="1007"/>
        </w:numPr>
      </w:pPr>
      <w:r>
        <w:rPr>
          <w:rFonts w:hint="eastAsia"/>
        </w:rPr>
        <w:t xml:space="preserve">支払方法:甲の指定する銀行口座への振込</w:t>
      </w:r>
    </w:p>
    <w:p>
      <w:pPr>
        <w:pStyle w:val="Compact"/>
        <w:numPr>
          <w:ilvl w:val="0"/>
          <w:numId w:val="1007"/>
        </w:numPr>
      </w:pPr>
      <w:r>
        <w:rPr>
          <w:rFonts w:hint="eastAsia"/>
        </w:rPr>
        <w:t xml:space="preserve">振込手数料:乙の負担</w:t>
      </w:r>
    </w:p>
    <w:p>
      <w:pPr>
        <w:pStyle w:val="Compact"/>
        <w:numPr>
          <w:ilvl w:val="0"/>
          <w:numId w:val="1008"/>
        </w:numPr>
      </w:pPr>
      <w:r>
        <w:rPr>
          <w:rFonts w:hint="eastAsia"/>
          <w:b/>
          <w:bCs/>
        </w:rPr>
        <w:t xml:space="preserve">買い切り型</w:t>
      </w:r>
      <w:r>
        <w:rPr>
          <w:rFonts w:hint="eastAsia"/>
        </w:rPr>
        <w:t xml:space="preserve">の場合、本ライセンス料の支払により、本契約期間中の使用権が確定する。</w:t>
      </w:r>
    </w:p>
    <w:p>
      <w:pPr>
        <w:pStyle w:val="Compact"/>
        <w:numPr>
          <w:ilvl w:val="0"/>
          <w:numId w:val="1008"/>
        </w:numPr>
      </w:pPr>
      <w:r>
        <w:rPr>
          <w:rFonts w:hint="eastAsia"/>
          <w:b/>
          <w:bCs/>
        </w:rPr>
        <w:t xml:space="preserve">サブスクリプション型</w:t>
      </w:r>
      <w:r>
        <w:rPr>
          <w:rFonts w:hint="eastAsia"/>
        </w:rPr>
        <w:t xml:space="preserve">の場合、本ライセンス料は[月額/年額]とし、契約期間中継続的に発生する。</w:t>
      </w:r>
    </w:p>
    <w:p>
      <w:pPr>
        <w:pStyle w:val="Compact"/>
        <w:numPr>
          <w:ilvl w:val="0"/>
          <w:numId w:val="1008"/>
        </w:numPr>
      </w:pPr>
      <w:r>
        <w:rPr>
          <w:rFonts w:hint="eastAsia"/>
        </w:rPr>
        <w:t xml:space="preserve">ライセンス料には、第10条(アップデート・サポート)に定める範囲のアップデート・サポート対価を含む(該当する場合)。</w:t>
      </w:r>
    </w:p>
    <w:bookmarkEnd w:id="14"/>
    <w:bookmarkStart w:id="15" w:name="第5条契約期間"/>
    <w:p>
      <w:pPr>
        <w:pStyle w:val="Heading2"/>
      </w:pPr>
      <w:r>
        <w:rPr>
          <w:rFonts w:hint="eastAsia"/>
        </w:rPr>
        <w:t xml:space="preserve">第5条(契約期間)</w:t>
      </w:r>
    </w:p>
    <w:p>
      <w:pPr>
        <w:pStyle w:val="Compact"/>
        <w:numPr>
          <w:ilvl w:val="0"/>
          <w:numId w:val="1009"/>
        </w:numPr>
      </w:pPr>
      <w:r>
        <w:rPr>
          <w:rFonts w:hint="eastAsia"/>
        </w:rPr>
        <w:t xml:space="preserve">本契約の有効期間は、[YYYY年MM月DD日]から[YYYY年MM月DD日]までの[1年間]とする(サブスクリプション型の場合)。</w:t>
      </w:r>
    </w:p>
    <w:p>
      <w:pPr>
        <w:pStyle w:val="Compact"/>
        <w:numPr>
          <w:ilvl w:val="0"/>
          <w:numId w:val="1009"/>
        </w:numPr>
      </w:pPr>
      <w:r>
        <w:rPr>
          <w:rFonts w:hint="eastAsia"/>
          <w:b/>
          <w:bCs/>
        </w:rPr>
        <w:t xml:space="preserve">買い切り型</w:t>
      </w:r>
      <w:r>
        <w:rPr>
          <w:rFonts w:hint="eastAsia"/>
        </w:rPr>
        <w:t xml:space="preserve">の場合、本契約の有効期間は本契約締結日から無期限とする(ただし、第11条に基づく契約終了の場合を除く)。</w:t>
      </w:r>
    </w:p>
    <w:p>
      <w:pPr>
        <w:pStyle w:val="Compact"/>
        <w:numPr>
          <w:ilvl w:val="0"/>
          <w:numId w:val="1009"/>
        </w:numPr>
      </w:pPr>
      <w:r>
        <w:rPr>
          <w:rFonts w:hint="eastAsia"/>
          <w:b/>
          <w:bCs/>
        </w:rPr>
        <w:t xml:space="preserve">サブスクリプション型</w:t>
      </w:r>
      <w:r>
        <w:rPr>
          <w:rFonts w:hint="eastAsia"/>
        </w:rPr>
        <w:t xml:space="preserve">の場合、契約期間満了の[1か月]前までに甲乙いずれからも別段の書面または電磁的方法による意思表示がない場合、本契約は同一条件でさらに[1年間]延長されるものとし、以後も同様とする。</w:t>
      </w:r>
    </w:p>
    <w:bookmarkEnd w:id="15"/>
    <w:bookmarkStart w:id="16" w:name="第6条禁止事項"/>
    <w:p>
      <w:pPr>
        <w:pStyle w:val="Heading2"/>
      </w:pPr>
      <w:r>
        <w:rPr>
          <w:rFonts w:hint="eastAsia"/>
        </w:rPr>
        <w:t xml:space="preserve">第6条(禁止事項)</w:t>
      </w:r>
    </w:p>
    <w:p>
      <w:pPr>
        <w:pStyle w:val="FirstParagraph"/>
      </w:pPr>
      <w:r>
        <w:rPr>
          <w:rFonts w:hint="eastAsia"/>
        </w:rPr>
        <w:t xml:space="preserve">乙は、本ソフトウェアの使用にあたり、次の各号に掲げる行為を行ってはならない。</w:t>
      </w:r>
    </w:p>
    <w:p>
      <w:pPr>
        <w:pStyle w:val="Compact"/>
        <w:numPr>
          <w:ilvl w:val="0"/>
          <w:numId w:val="1010"/>
        </w:numPr>
      </w:pPr>
      <w:r>
        <w:rPr>
          <w:rFonts w:hint="eastAsia"/>
          <w:b/>
          <w:bCs/>
        </w:rPr>
        <w:t xml:space="preserve">複製</w:t>
      </w:r>
      <w:r>
        <w:rPr>
          <w:rFonts w:hint="eastAsia"/>
        </w:rPr>
        <w:t xml:space="preserve">:第3条第3項に基づくバックアップ目的を除く本ソフトウェアの複製</w:t>
      </w:r>
    </w:p>
    <w:p>
      <w:pPr>
        <w:pStyle w:val="Compact"/>
        <w:numPr>
          <w:ilvl w:val="0"/>
          <w:numId w:val="1010"/>
        </w:numPr>
      </w:pPr>
      <w:r>
        <w:rPr>
          <w:rFonts w:hint="eastAsia"/>
          <w:b/>
          <w:bCs/>
        </w:rPr>
        <w:t xml:space="preserve">改変</w:t>
      </w:r>
      <w:r>
        <w:rPr>
          <w:rFonts w:hint="eastAsia"/>
        </w:rPr>
        <w:t xml:space="preserve">:本ソフトウェアの修正、変更、翻案、派生物の作成</w:t>
      </w:r>
    </w:p>
    <w:p>
      <w:pPr>
        <w:pStyle w:val="Compact"/>
        <w:numPr>
          <w:ilvl w:val="0"/>
          <w:numId w:val="1010"/>
        </w:numPr>
      </w:pPr>
      <w:r>
        <w:rPr>
          <w:b/>
          <w:bCs/>
        </w:rPr>
        <w:t xml:space="preserve">リバースエンジニアリング</w:t>
      </w:r>
      <w:r>
        <w:rPr>
          <w:rFonts w:hint="eastAsia"/>
        </w:rPr>
        <w:t xml:space="preserve">:本ソフトウェアの逆コンパイル、逆アセンブル、リバースエンジニアリング、ソースコードの解析・復元の試み(法令で許容される範囲を除く)</w:t>
      </w:r>
    </w:p>
    <w:p>
      <w:pPr>
        <w:pStyle w:val="Compact"/>
        <w:numPr>
          <w:ilvl w:val="0"/>
          <w:numId w:val="1010"/>
        </w:numPr>
      </w:pPr>
      <w:r>
        <w:rPr>
          <w:rFonts w:hint="eastAsia"/>
          <w:b/>
          <w:bCs/>
        </w:rPr>
        <w:t xml:space="preserve">再配布・譲渡</w:t>
      </w:r>
      <w:r>
        <w:rPr>
          <w:rFonts w:hint="eastAsia"/>
        </w:rPr>
        <w:t xml:space="preserve">:本ソフトウェアの第三者への配布、譲渡、再販、レンタル、リース、サブライセンス</w:t>
      </w:r>
    </w:p>
    <w:p>
      <w:pPr>
        <w:pStyle w:val="Compact"/>
        <w:numPr>
          <w:ilvl w:val="0"/>
          <w:numId w:val="1010"/>
        </w:numPr>
      </w:pPr>
      <w:r>
        <w:rPr>
          <w:rFonts w:hint="eastAsia"/>
          <w:b/>
          <w:bCs/>
        </w:rPr>
        <w:t xml:space="preserve">著作権表示の除去</w:t>
      </w:r>
      <w:r>
        <w:rPr>
          <w:rFonts w:hint="eastAsia"/>
        </w:rPr>
        <w:t xml:space="preserve">:本ソフトウェアおよび関連文書に付された著作権表示、商標、その他の権利表示の除去・改変</w:t>
      </w:r>
    </w:p>
    <w:p>
      <w:pPr>
        <w:pStyle w:val="Compact"/>
        <w:numPr>
          <w:ilvl w:val="0"/>
          <w:numId w:val="1010"/>
        </w:numPr>
      </w:pPr>
      <w:r>
        <w:rPr>
          <w:rFonts w:hint="eastAsia"/>
          <w:b/>
          <w:bCs/>
        </w:rPr>
        <w:t xml:space="preserve">無断利用範囲拡大</w:t>
      </w:r>
      <w:r>
        <w:rPr>
          <w:rFonts w:hint="eastAsia"/>
        </w:rPr>
        <w:t xml:space="preserve">:第3条に定める利用範囲を超える使用</w:t>
      </w:r>
    </w:p>
    <w:p>
      <w:pPr>
        <w:pStyle w:val="Compact"/>
        <w:numPr>
          <w:ilvl w:val="0"/>
          <w:numId w:val="1010"/>
        </w:numPr>
      </w:pPr>
      <w:r>
        <w:rPr>
          <w:rFonts w:hint="eastAsia"/>
          <w:b/>
          <w:bCs/>
        </w:rPr>
        <w:t xml:space="preserve">違法目的での利用</w:t>
      </w:r>
      <w:r>
        <w:rPr>
          <w:rFonts w:hint="eastAsia"/>
        </w:rPr>
        <w:t xml:space="preserve">:法令違反、公序良俗違反、第三者の権利侵害を目的とする利用</w:t>
      </w:r>
    </w:p>
    <w:p>
      <w:pPr>
        <w:pStyle w:val="Compact"/>
        <w:numPr>
          <w:ilvl w:val="0"/>
          <w:numId w:val="1010"/>
        </w:numPr>
      </w:pPr>
      <w:r>
        <w:rPr>
          <w:rFonts w:hint="eastAsia"/>
          <w:b/>
          <w:bCs/>
        </w:rPr>
        <w:t xml:space="preserve">ベンチマーク結果の公表</w:t>
      </w:r>
      <w:r>
        <w:rPr>
          <w:rFonts w:hint="eastAsia"/>
        </w:rPr>
        <w:t xml:space="preserve">:甲の事前の書面承諾なく、本ソフトウェアの性能評価結果(ベンチマーク結果)を公表すること</w:t>
      </w:r>
    </w:p>
    <w:p>
      <w:pPr>
        <w:pStyle w:val="Compact"/>
        <w:numPr>
          <w:ilvl w:val="0"/>
          <w:numId w:val="1010"/>
        </w:numPr>
      </w:pPr>
      <w:r>
        <w:rPr>
          <w:rFonts w:hint="eastAsia"/>
          <w:b/>
          <w:bCs/>
        </w:rPr>
        <w:t xml:space="preserve">セキュリティ機能の回避</w:t>
      </w:r>
      <w:r>
        <w:rPr>
          <w:rFonts w:hint="eastAsia"/>
        </w:rPr>
        <w:t xml:space="preserve">:本ソフトウェアの認証機能、ライセンス管理機能、その他のセキュリティ機能の回避・無効化</w:t>
      </w:r>
    </w:p>
    <w:p>
      <w:pPr>
        <w:pStyle w:val="Compact"/>
        <w:numPr>
          <w:ilvl w:val="0"/>
          <w:numId w:val="1010"/>
        </w:numPr>
      </w:pPr>
      <w:r>
        <w:rPr>
          <w:rFonts w:hint="eastAsia"/>
        </w:rPr>
        <w:t xml:space="preserve">その他、甲が指定する禁止行為</w:t>
      </w:r>
    </w:p>
    <w:bookmarkEnd w:id="16"/>
    <w:bookmarkStart w:id="17" w:name="第7条著作権知的財産権の帰属"/>
    <w:p>
      <w:pPr>
        <w:pStyle w:val="Heading2"/>
      </w:pPr>
      <w:r>
        <w:rPr>
          <w:rFonts w:hint="eastAsia"/>
        </w:rPr>
        <w:t xml:space="preserve">第7条(著作権・知的財産権の帰属)</w:t>
      </w:r>
    </w:p>
    <w:p>
      <w:pPr>
        <w:pStyle w:val="Compact"/>
        <w:numPr>
          <w:ilvl w:val="0"/>
          <w:numId w:val="1011"/>
        </w:numPr>
      </w:pPr>
      <w:r>
        <w:rPr>
          <w:rFonts w:hint="eastAsia"/>
        </w:rPr>
        <w:t xml:space="preserve">本ソフトウェアおよびそれに関連する一切の知的財産権(著作権、特許権、実用新案権、意匠権、商標権、ノウハウ等)は、甲またはその許諾者に帰属する。</w:t>
      </w:r>
    </w:p>
    <w:p>
      <w:pPr>
        <w:pStyle w:val="Compact"/>
        <w:numPr>
          <w:ilvl w:val="0"/>
          <w:numId w:val="1011"/>
        </w:numPr>
      </w:pPr>
      <w:r>
        <w:rPr>
          <w:rFonts w:hint="eastAsia"/>
        </w:rPr>
        <w:t xml:space="preserve">本契約は、第2条に定めるライセンスの許諾を内容とするものであり、前項の知的財産権を乙に譲渡するものではない。</w:t>
      </w:r>
    </w:p>
    <w:p>
      <w:pPr>
        <w:pStyle w:val="Compact"/>
        <w:numPr>
          <w:ilvl w:val="0"/>
          <w:numId w:val="1011"/>
        </w:numPr>
      </w:pPr>
      <w:r>
        <w:rPr>
          <w:rFonts w:hint="eastAsia"/>
        </w:rPr>
        <w:t xml:space="preserve">乙が本ソフトウェアを使用して作成したデータ・成果物の著作権は、乙に帰属する。ただし、本ソフトウェアに含まれる素材・テンプレート・サンプル等を組み込んだ場合、当該部分の権利関係は本契約および別途定める条件に従う。</w:t>
      </w:r>
    </w:p>
    <w:bookmarkEnd w:id="17"/>
    <w:bookmarkStart w:id="19" w:name="第8条保証"/>
    <w:p>
      <w:pPr>
        <w:pStyle w:val="Heading2"/>
      </w:pPr>
      <w:r>
        <w:rPr>
          <w:rFonts w:hint="eastAsia"/>
        </w:rPr>
        <w:t xml:space="preserve">第8条(保証)</w:t>
      </w:r>
    </w:p>
    <w:p>
      <w:pPr>
        <w:pStyle w:val="Compact"/>
        <w:numPr>
          <w:ilvl w:val="0"/>
          <w:numId w:val="1012"/>
        </w:numPr>
      </w:pPr>
      <w:r>
        <w:rPr>
          <w:rFonts w:hint="eastAsia"/>
        </w:rPr>
        <w:t xml:space="preserve">甲は、本ソフトウェアが別紙「機能仕様書」記載の仕様に実質的に適合することを、本ソフトウェアの提供開始日から</w:t>
      </w:r>
      <w:hyperlink r:id="rId18">
        <w:r>
          <w:rPr>
            <w:rStyle w:val="Hyperlink"/>
            <w:rFonts w:hint="eastAsia"/>
          </w:rPr>
          <w:t xml:space="preserve">90日間</w:t>
        </w:r>
      </w:hyperlink>
      <w:r>
        <w:rPr>
          <w:rFonts w:hint="eastAsia"/>
        </w:rPr>
        <w:t xml:space="preserve">に限り保証する。</w:t>
      </w:r>
    </w:p>
    <w:p>
      <w:pPr>
        <w:pStyle w:val="Compact"/>
        <w:numPr>
          <w:ilvl w:val="0"/>
          <w:numId w:val="1012"/>
        </w:numPr>
      </w:pPr>
      <w:r>
        <w:rPr>
          <w:rFonts w:hint="eastAsia"/>
        </w:rPr>
        <w:t xml:space="preserve">前項の保証期間内に乙が本ソフトウェアの仕様不適合を発見した場合、乙は速やかに甲に通知し、甲は自己の選択により、次のいずれかの措置を講じる。</w:t>
      </w:r>
    </w:p>
    <w:p>
      <w:pPr>
        <w:pStyle w:val="Compact"/>
        <w:numPr>
          <w:ilvl w:val="0"/>
          <w:numId w:val="1013"/>
        </w:numPr>
      </w:pPr>
      <w:r>
        <w:rPr>
          <w:rFonts w:hint="eastAsia"/>
        </w:rPr>
        <w:t xml:space="preserve">不適合の修正</w:t>
      </w:r>
    </w:p>
    <w:p>
      <w:pPr>
        <w:pStyle w:val="Compact"/>
        <w:numPr>
          <w:ilvl w:val="0"/>
          <w:numId w:val="1013"/>
        </w:numPr>
      </w:pPr>
      <w:r>
        <w:rPr>
          <w:rFonts w:hint="eastAsia"/>
        </w:rPr>
        <w:t xml:space="preserve">代替ソフトウェアの提供</w:t>
      </w:r>
    </w:p>
    <w:p>
      <w:pPr>
        <w:pStyle w:val="Compact"/>
        <w:numPr>
          <w:ilvl w:val="0"/>
          <w:numId w:val="1013"/>
        </w:numPr>
      </w:pPr>
      <w:r>
        <w:rPr>
          <w:rFonts w:hint="eastAsia"/>
        </w:rPr>
        <w:t xml:space="preserve">ライセンス料の返還(本ソフトウェアの使用権の停止と引換)</w:t>
      </w:r>
    </w:p>
    <w:p>
      <w:pPr>
        <w:pStyle w:val="Compact"/>
        <w:numPr>
          <w:ilvl w:val="0"/>
          <w:numId w:val="1014"/>
        </w:numPr>
      </w:pPr>
      <w:r>
        <w:rPr>
          <w:rFonts w:hint="eastAsia"/>
        </w:rPr>
        <w:t xml:space="preserve">前項に定める措置以外の保証(動作の完全性、エラーの完全な不存在、特定目的への適合性、第三者の権利の非侵害等を含む)について、甲は明示・黙示を問わずいかなる保証も行わない。</w:t>
      </w:r>
    </w:p>
    <w:p>
      <w:pPr>
        <w:pStyle w:val="Compact"/>
        <w:numPr>
          <w:ilvl w:val="0"/>
          <w:numId w:val="1014"/>
        </w:numPr>
      </w:pPr>
      <w:r>
        <w:rPr>
          <w:rFonts w:hint="eastAsia"/>
        </w:rPr>
        <w:t xml:space="preserve">本契約が</w:t>
      </w:r>
      <w:r>
        <w:rPr>
          <w:rFonts w:hint="eastAsia"/>
          <w:b/>
          <w:bCs/>
        </w:rPr>
        <w:t xml:space="preserve">BtoC契約</w:t>
      </w:r>
      <w:r>
        <w:rPr>
          <w:rFonts w:hint="eastAsia"/>
        </w:rPr>
        <w:t xml:space="preserve">(乙が個人消費者)の場合、消費者契約法第8条の規定により、本条の免責の一部が無効となる場合がある。</w:t>
      </w:r>
    </w:p>
    <w:bookmarkEnd w:id="19"/>
    <w:bookmarkStart w:id="20" w:name="第9条免責損害賠償の上限"/>
    <w:p>
      <w:pPr>
        <w:pStyle w:val="Heading2"/>
      </w:pPr>
      <w:r>
        <w:rPr>
          <w:rFonts w:hint="eastAsia"/>
        </w:rPr>
        <w:t xml:space="preserve">第9条(免責・損害賠償の上限)</w:t>
      </w:r>
    </w:p>
    <w:p>
      <w:pPr>
        <w:pStyle w:val="Compact"/>
        <w:numPr>
          <w:ilvl w:val="0"/>
          <w:numId w:val="1015"/>
        </w:numPr>
      </w:pPr>
      <w:r>
        <w:rPr>
          <w:rFonts w:hint="eastAsia"/>
        </w:rPr>
        <w:t xml:space="preserve">甲は、本ソフトウェアの使用または使用不能から生じる一切の損害(逸失利益、データ損失、業務中断、その他の付随的・結果的損害を含む)について、本契約の根拠に基づく場合および不法行為に基づく場合を問わず、賠償責任を負わない。</w:t>
      </w:r>
    </w:p>
    <w:p>
      <w:pPr>
        <w:pStyle w:val="Compact"/>
        <w:numPr>
          <w:ilvl w:val="0"/>
          <w:numId w:val="1015"/>
        </w:numPr>
      </w:pPr>
      <w:r>
        <w:rPr>
          <w:rFonts w:hint="eastAsia"/>
        </w:rPr>
        <w:t xml:space="preserve">前項にかかわらず、甲が乙に対し損害賠償責任を負う場合、その総額は、</w:t>
      </w:r>
      <w:r>
        <w:rPr>
          <w:rFonts w:hint="eastAsia"/>
          <w:b/>
          <w:bCs/>
        </w:rPr>
        <w:t xml:space="preserve">乙が本契約に基づき直近12か月間に支払ったライセンス料の総額</w:t>
      </w:r>
      <w:r>
        <w:rPr>
          <w:rFonts w:hint="eastAsia"/>
        </w:rPr>
        <w:t xml:space="preserve">を上限とする。</w:t>
      </w:r>
    </w:p>
    <w:p>
      <w:pPr>
        <w:pStyle w:val="Compact"/>
        <w:numPr>
          <w:ilvl w:val="0"/>
          <w:numId w:val="1015"/>
        </w:numPr>
      </w:pPr>
      <w:r>
        <w:rPr>
          <w:rFonts w:hint="eastAsia"/>
        </w:rPr>
        <w:t xml:space="preserve">前各項の規定は、甲の</w:t>
      </w:r>
      <w:r>
        <w:rPr>
          <w:rFonts w:hint="eastAsia"/>
          <w:b/>
          <w:bCs/>
        </w:rPr>
        <w:t xml:space="preserve">故意または重過失</w:t>
      </w:r>
      <w:r>
        <w:rPr>
          <w:rFonts w:hint="eastAsia"/>
        </w:rPr>
        <w:t xml:space="preserve">による場合および</w:t>
      </w:r>
      <w:r>
        <w:rPr>
          <w:rFonts w:hint="eastAsia"/>
          <w:b/>
          <w:bCs/>
        </w:rPr>
        <w:t xml:space="preserve">人の生命・身体に関する損害</w:t>
      </w:r>
      <w:r>
        <w:rPr>
          <w:rFonts w:hint="eastAsia"/>
        </w:rPr>
        <w:t xml:space="preserve">には適用しない。</w:t>
      </w:r>
    </w:p>
    <w:p>
      <w:pPr>
        <w:pStyle w:val="Compact"/>
        <w:numPr>
          <w:ilvl w:val="0"/>
          <w:numId w:val="1015"/>
        </w:numPr>
      </w:pPr>
      <w:r>
        <w:rPr>
          <w:rFonts w:hint="eastAsia"/>
        </w:rPr>
        <w:t xml:space="preserve">本契約が</w:t>
      </w:r>
      <w:r>
        <w:rPr>
          <w:rFonts w:hint="eastAsia"/>
          <w:b/>
          <w:bCs/>
        </w:rPr>
        <w:t xml:space="preserve">BtoC契約</w:t>
      </w:r>
      <w:r>
        <w:rPr>
          <w:rFonts w:hint="eastAsia"/>
        </w:rPr>
        <w:t xml:space="preserve">(乙が個人消費者)の場合、消費者契約法第8条の規定により、本条の免責・損害賠償上限の一部が無効となる場合がある。</w:t>
      </w:r>
    </w:p>
    <w:bookmarkEnd w:id="20"/>
    <w:bookmarkStart w:id="21" w:name="第10条アップデートサポート"/>
    <w:p>
      <w:pPr>
        <w:pStyle w:val="Heading2"/>
      </w:pPr>
      <w:r>
        <w:rPr>
          <w:rFonts w:hint="eastAsia"/>
        </w:rPr>
        <w:t xml:space="preserve">第10条(アップデート・サポート)</w:t>
      </w:r>
    </w:p>
    <w:p>
      <w:pPr>
        <w:pStyle w:val="Compact"/>
        <w:numPr>
          <w:ilvl w:val="0"/>
          <w:numId w:val="1016"/>
        </w:numPr>
      </w:pPr>
      <w:r>
        <w:rPr>
          <w:rFonts w:hint="eastAsia"/>
        </w:rPr>
        <w:t xml:space="preserve">甲は、本契約期間中、本ソフトウェアの不具合修正・機能改善のための</w:t>
      </w:r>
      <w:r>
        <w:rPr>
          <w:b/>
          <w:bCs/>
        </w:rPr>
        <w:t xml:space="preserve">アップデート</w:t>
      </w:r>
      <w:r>
        <w:rPr>
          <w:rFonts w:hint="eastAsia"/>
        </w:rPr>
        <w:t xml:space="preserve">を、甲の判断により提供する。</w:t>
      </w:r>
    </w:p>
    <w:p>
      <w:pPr>
        <w:pStyle w:val="Compact"/>
        <w:numPr>
          <w:ilvl w:val="0"/>
          <w:numId w:val="1016"/>
        </w:numPr>
      </w:pPr>
      <w:r>
        <w:rPr>
          <w:rFonts w:hint="eastAsia"/>
        </w:rPr>
        <w:t xml:space="preserve">甲は、本契約期間中、本ソフトウェアの使用に関する</w:t>
      </w:r>
      <w:r>
        <w:rPr>
          <w:rFonts w:hint="eastAsia"/>
          <w:b/>
          <w:bCs/>
        </w:rPr>
        <w:t xml:space="preserve">技術サポート</w:t>
      </w:r>
      <w:r>
        <w:rPr>
          <w:rFonts w:hint="eastAsia"/>
        </w:rPr>
        <w:t xml:space="preserve">を、次の範囲内で提供する。</w:t>
      </w:r>
    </w:p>
    <w:p>
      <w:pPr>
        <w:pStyle w:val="Compact"/>
        <w:numPr>
          <w:ilvl w:val="0"/>
          <w:numId w:val="1017"/>
        </w:numPr>
      </w:pPr>
      <w:r>
        <w:rPr>
          <w:rFonts w:hint="eastAsia"/>
        </w:rPr>
        <w:t xml:space="preserve">サポート方法:[メール・電話・チャット・専用サポートポータル]</w:t>
      </w:r>
    </w:p>
    <w:p>
      <w:pPr>
        <w:pStyle w:val="Compact"/>
        <w:numPr>
          <w:ilvl w:val="0"/>
          <w:numId w:val="1017"/>
        </w:numPr>
      </w:pPr>
      <w:r>
        <w:rPr>
          <w:rFonts w:hint="eastAsia"/>
        </w:rPr>
        <w:t xml:space="preserve">受付時間:[平日10:00〜18:00(土日祝日を除く)]</w:t>
      </w:r>
    </w:p>
    <w:p>
      <w:pPr>
        <w:pStyle w:val="Compact"/>
        <w:numPr>
          <w:ilvl w:val="0"/>
          <w:numId w:val="1017"/>
        </w:numPr>
      </w:pPr>
      <w:r>
        <w:rPr>
          <w:rFonts w:hint="eastAsia"/>
        </w:rPr>
        <w:t xml:space="preserve">対応範囲:本ソフトウェアの操作方法、不具合報告への対応、初期設定支援</w:t>
      </w:r>
    </w:p>
    <w:p>
      <w:pPr>
        <w:pStyle w:val="Compact"/>
        <w:numPr>
          <w:ilvl w:val="0"/>
          <w:numId w:val="1018"/>
        </w:numPr>
      </w:pPr>
      <w:r>
        <w:rPr>
          <w:rFonts w:hint="eastAsia"/>
        </w:rPr>
        <w:t xml:space="preserve">甲は、合理的な理由がある場合、本ソフトウェアのアップデート・サポート提供を終了することができる(製品サポートライフサイクル終了等)。この場合、甲は乙に対し、可能な限り事前に通知する。</w:t>
      </w:r>
    </w:p>
    <w:p>
      <w:pPr>
        <w:pStyle w:val="Compact"/>
        <w:numPr>
          <w:ilvl w:val="0"/>
          <w:numId w:val="1018"/>
        </w:numPr>
      </w:pPr>
      <w:r>
        <w:rPr>
          <w:rFonts w:hint="eastAsia"/>
        </w:rPr>
        <w:t xml:space="preserve">別途の有償サポート契約を締結する場合、その内容は本契約とは別に定める。</w:t>
      </w:r>
    </w:p>
    <w:bookmarkEnd w:id="21"/>
    <w:bookmarkStart w:id="22" w:name="第11条契約終了"/>
    <w:p>
      <w:pPr>
        <w:pStyle w:val="Heading2"/>
      </w:pPr>
      <w:r>
        <w:rPr>
          <w:rFonts w:hint="eastAsia"/>
        </w:rPr>
        <w:t xml:space="preserve">第11条(契約終了)</w:t>
      </w:r>
    </w:p>
    <w:p>
      <w:pPr>
        <w:pStyle w:val="Compact"/>
        <w:numPr>
          <w:ilvl w:val="0"/>
          <w:numId w:val="1019"/>
        </w:numPr>
      </w:pPr>
      <w:r>
        <w:rPr>
          <w:rFonts w:hint="eastAsia"/>
        </w:rPr>
        <w:t xml:space="preserve">甲または乙は、相手方が本契約に違反し、相当の期間を定めて書面または電磁的方法により催告した後も是正されない場合、本契約を解除することができる。</w:t>
      </w:r>
    </w:p>
    <w:p>
      <w:pPr>
        <w:pStyle w:val="Compact"/>
        <w:numPr>
          <w:ilvl w:val="0"/>
          <w:numId w:val="1019"/>
        </w:numPr>
      </w:pPr>
      <w:r>
        <w:rPr>
          <w:rFonts w:hint="eastAsia"/>
        </w:rPr>
        <w:t xml:space="preserve">甲は、乙が次の各号のいずれかに該当した場合、何らの催告を要せず、直ちに本契約を解除することができる。</w:t>
      </w:r>
    </w:p>
    <w:p>
      <w:pPr>
        <w:pStyle w:val="Compact"/>
        <w:numPr>
          <w:ilvl w:val="0"/>
          <w:numId w:val="1020"/>
        </w:numPr>
      </w:pPr>
      <w:r>
        <w:rPr>
          <w:rFonts w:hint="eastAsia"/>
        </w:rPr>
        <w:t xml:space="preserve">ライセンス料の支払を遅滞したとき</w:t>
      </w:r>
    </w:p>
    <w:p>
      <w:pPr>
        <w:pStyle w:val="Compact"/>
        <w:numPr>
          <w:ilvl w:val="0"/>
          <w:numId w:val="1020"/>
        </w:numPr>
      </w:pPr>
      <w:r>
        <w:rPr>
          <w:rFonts w:hint="eastAsia"/>
        </w:rPr>
        <w:t xml:space="preserve">第6条(禁止事項)に違反したとき</w:t>
      </w:r>
    </w:p>
    <w:p>
      <w:pPr>
        <w:pStyle w:val="Compact"/>
        <w:numPr>
          <w:ilvl w:val="0"/>
          <w:numId w:val="1020"/>
        </w:numPr>
      </w:pPr>
      <w:r>
        <w:rPr>
          <w:rFonts w:hint="eastAsia"/>
        </w:rPr>
        <w:t xml:space="preserve">第13条(反社条項)に違反したとき</w:t>
      </w:r>
    </w:p>
    <w:p>
      <w:pPr>
        <w:pStyle w:val="Compact"/>
        <w:numPr>
          <w:ilvl w:val="0"/>
          <w:numId w:val="1020"/>
        </w:numPr>
      </w:pPr>
      <w:r>
        <w:rPr>
          <w:rFonts w:hint="eastAsia"/>
        </w:rPr>
        <w:t xml:space="preserve">支払停止、支払不能、破産・民事再生・会社更生等の手続開始の申立てがあったとき</w:t>
      </w:r>
    </w:p>
    <w:p>
      <w:pPr>
        <w:pStyle w:val="Compact"/>
        <w:numPr>
          <w:ilvl w:val="0"/>
          <w:numId w:val="1020"/>
        </w:numPr>
      </w:pPr>
      <w:r>
        <w:rPr>
          <w:rFonts w:hint="eastAsia"/>
        </w:rPr>
        <w:t xml:space="preserve">その他、本契約を継続しがたい重大な事由が生じたとき</w:t>
      </w:r>
    </w:p>
    <w:p>
      <w:pPr>
        <w:pStyle w:val="Compact"/>
        <w:numPr>
          <w:ilvl w:val="0"/>
          <w:numId w:val="1021"/>
        </w:numPr>
      </w:pPr>
      <w:r>
        <w:rPr>
          <w:rFonts w:hint="eastAsia"/>
        </w:rPr>
        <w:t xml:space="preserve">本契約終了の場合、乙は、直ちに本ソフトウェアおよびその複製物・関連資料の使用を停止し、これらを削除・破棄するものとする。乙は、削除・破棄を完了したことを甲に書面または電磁的方法により報告する。</w:t>
      </w:r>
    </w:p>
    <w:p>
      <w:pPr>
        <w:pStyle w:val="Compact"/>
        <w:numPr>
          <w:ilvl w:val="0"/>
          <w:numId w:val="1021"/>
        </w:numPr>
      </w:pPr>
      <w:r>
        <w:rPr>
          <w:rFonts w:hint="eastAsia"/>
        </w:rPr>
        <w:t xml:space="preserve">本契約終了の場合、乙が既に支払ったライセンス料は、甲の責に帰すべき事由による解除を除き、返還されない。</w:t>
      </w:r>
    </w:p>
    <w:p>
      <w:pPr>
        <w:pStyle w:val="Compact"/>
        <w:numPr>
          <w:ilvl w:val="0"/>
          <w:numId w:val="1021"/>
        </w:numPr>
      </w:pPr>
      <w:r>
        <w:rPr>
          <w:rFonts w:hint="eastAsia"/>
        </w:rPr>
        <w:t xml:space="preserve">第6条(禁止事項)・第7条(著作権・知的財産権の帰属)・第8条(保証)・第9条(免責・損害賠償の上限)・第12条(秘密保持)・第14条(譲渡禁止)・第15条(準拠法・合意管轄)その他性質上存続すべき条項は、本契約終了後も有効に存続する。</w:t>
      </w:r>
    </w:p>
    <w:bookmarkEnd w:id="22"/>
    <w:bookmarkStart w:id="23" w:name="第12条秘密保持"/>
    <w:p>
      <w:pPr>
        <w:pStyle w:val="Heading2"/>
      </w:pPr>
      <w:r>
        <w:rPr>
          <w:rFonts w:hint="eastAsia"/>
        </w:rPr>
        <w:t xml:space="preserve">第12条(秘密保持)</w:t>
      </w:r>
    </w:p>
    <w:p>
      <w:pPr>
        <w:pStyle w:val="Compact"/>
        <w:numPr>
          <w:ilvl w:val="0"/>
          <w:numId w:val="1022"/>
        </w:numPr>
      </w:pPr>
      <w:r>
        <w:rPr>
          <w:rFonts w:hint="eastAsia"/>
        </w:rPr>
        <w:t xml:space="preserve">乙は、本ソフトウェアおよびそれに関連して甲から開示された一切の情報(本ソフトウェアの構造、機能、操作方法、技術情報、未公開機能等を含む)を、甲の事前の書面または電磁的方法による承諾なく、第三者に開示・漏洩してはならず、また本契約の履行以外の目的に使用してはならない。</w:t>
      </w:r>
    </w:p>
    <w:p>
      <w:pPr>
        <w:pStyle w:val="Compact"/>
        <w:numPr>
          <w:ilvl w:val="0"/>
          <w:numId w:val="1022"/>
        </w:numPr>
      </w:pPr>
      <w:r>
        <w:rPr>
          <w:rFonts w:hint="eastAsia"/>
        </w:rPr>
        <w:t xml:space="preserve">前項の定めにかかわらず、次の各号に該当する情報は、秘密情報に含まれないものとする。</w:t>
      </w:r>
    </w:p>
    <w:p>
      <w:pPr>
        <w:pStyle w:val="Compact"/>
        <w:numPr>
          <w:ilvl w:val="0"/>
          <w:numId w:val="1023"/>
        </w:numPr>
      </w:pPr>
      <w:r>
        <w:rPr>
          <w:rFonts w:hint="eastAsia"/>
        </w:rPr>
        <w:t xml:space="preserve">開示時点で既に公知であった情報</w:t>
      </w:r>
    </w:p>
    <w:p>
      <w:pPr>
        <w:pStyle w:val="Compact"/>
        <w:numPr>
          <w:ilvl w:val="0"/>
          <w:numId w:val="1023"/>
        </w:numPr>
      </w:pPr>
      <w:r>
        <w:rPr>
          <w:rFonts w:hint="eastAsia"/>
        </w:rPr>
        <w:t xml:space="preserve">開示後、乙の責に帰すべき事由によらず公知となった情報</w:t>
      </w:r>
    </w:p>
    <w:p>
      <w:pPr>
        <w:pStyle w:val="Compact"/>
        <w:numPr>
          <w:ilvl w:val="0"/>
          <w:numId w:val="1023"/>
        </w:numPr>
      </w:pPr>
      <w:r>
        <w:rPr>
          <w:rFonts w:hint="eastAsia"/>
        </w:rPr>
        <w:t xml:space="preserve">乙が開示時点で既に正当に保有していた情報</w:t>
      </w:r>
    </w:p>
    <w:p>
      <w:pPr>
        <w:pStyle w:val="Compact"/>
        <w:numPr>
          <w:ilvl w:val="0"/>
          <w:numId w:val="1023"/>
        </w:numPr>
      </w:pPr>
      <w:r>
        <w:rPr>
          <w:rFonts w:hint="eastAsia"/>
        </w:rPr>
        <w:t xml:space="preserve">正当な権限を有する第三者から秘密保持義務を負うことなく適法に取得した情報</w:t>
      </w:r>
    </w:p>
    <w:p>
      <w:pPr>
        <w:pStyle w:val="Compact"/>
        <w:numPr>
          <w:ilvl w:val="0"/>
          <w:numId w:val="1024"/>
        </w:numPr>
      </w:pPr>
      <w:r>
        <w:rPr>
          <w:rFonts w:hint="eastAsia"/>
        </w:rPr>
        <w:t xml:space="preserve">本条の義務は、本契約終了後[3年間]存続する。</w:t>
      </w:r>
    </w:p>
    <w:bookmarkEnd w:id="23"/>
    <w:bookmarkStart w:id="24" w:name="第13条反社会的勢力の排除"/>
    <w:p>
      <w:pPr>
        <w:pStyle w:val="Heading2"/>
      </w:pPr>
      <w:r>
        <w:rPr>
          <w:rFonts w:hint="eastAsia"/>
        </w:rPr>
        <w:t xml:space="preserve">第13条(反社会的勢力の排除)</w:t>
      </w:r>
    </w:p>
    <w:p>
      <w:pPr>
        <w:pStyle w:val="Compact"/>
        <w:numPr>
          <w:ilvl w:val="0"/>
          <w:numId w:val="1025"/>
        </w:numPr>
      </w:pPr>
      <w:r>
        <w:rPr>
          <w:rFonts w:hint="eastAsia"/>
        </w:rPr>
        <w:t xml:space="preserve">甲および乙は、自己および自己の役員・従業員等が、暴力団、暴力団員、暴力団準構成員、暴力団関係企業、総会屋、社会運動標榜ゴロ、特殊知能暴力集団等その他これらに準ずる者(以下総称して「反社会的勢力」という。)に該当しないこと、および反社会的勢力と社会的に非難されるべき関係を有しないことを表明し、保証する。</w:t>
      </w:r>
    </w:p>
    <w:p>
      <w:pPr>
        <w:pStyle w:val="Compact"/>
        <w:numPr>
          <w:ilvl w:val="0"/>
          <w:numId w:val="1025"/>
        </w:numPr>
      </w:pPr>
      <w:r>
        <w:rPr>
          <w:rFonts w:hint="eastAsia"/>
        </w:rPr>
        <w:t xml:space="preserve">甲または乙が前項に違反した場合、相手方は、何らの催告を要せず、直ちに本契約を解除することができる。</w:t>
      </w:r>
    </w:p>
    <w:p>
      <w:pPr>
        <w:pStyle w:val="Compact"/>
        <w:numPr>
          <w:ilvl w:val="0"/>
          <w:numId w:val="1025"/>
        </w:numPr>
      </w:pPr>
      <w:r>
        <w:rPr>
          <w:rFonts w:hint="eastAsia"/>
        </w:rPr>
        <w:t xml:space="preserve">前項に基づく解除によって解除された当事者に損害が生じても、解除した当事者は損害賠償の責めを負わない。</w:t>
      </w:r>
    </w:p>
    <w:bookmarkEnd w:id="24"/>
    <w:bookmarkStart w:id="25" w:name="第14条権利義務の譲渡禁止"/>
    <w:p>
      <w:pPr>
        <w:pStyle w:val="Heading2"/>
      </w:pPr>
      <w:r>
        <w:rPr>
          <w:rFonts w:hint="eastAsia"/>
        </w:rPr>
        <w:t xml:space="preserve">第14条(権利義務の譲渡禁止)</w:t>
      </w:r>
    </w:p>
    <w:p>
      <w:pPr>
        <w:pStyle w:val="Compact"/>
        <w:numPr>
          <w:ilvl w:val="0"/>
          <w:numId w:val="1026"/>
        </w:numPr>
      </w:pPr>
      <w:r>
        <w:rPr>
          <w:rFonts w:hint="eastAsia"/>
        </w:rPr>
        <w:t xml:space="preserve">乙は、甲の事前の書面または電磁的方法による承諾を得ることなく、本契約上の地位ならびに本契約に基づく権利および義務の全部または一部を、第三者に譲渡し、承継させ、または担保に供してはならない。</w:t>
      </w:r>
    </w:p>
    <w:p>
      <w:pPr>
        <w:pStyle w:val="Compact"/>
        <w:numPr>
          <w:ilvl w:val="0"/>
          <w:numId w:val="1026"/>
        </w:numPr>
      </w:pPr>
      <w:r>
        <w:rPr>
          <w:rFonts w:hint="eastAsia"/>
        </w:rPr>
        <w:t xml:space="preserve">甲は、合併、会社分割、事業譲渡その他の事業承継に伴い、本契約上の地位を承継する場合、乙に通知の上、本契約上の地位を移転することができる。</w:t>
      </w:r>
    </w:p>
    <w:bookmarkEnd w:id="25"/>
    <w:bookmarkStart w:id="26" w:name="第15条準拠法合意管轄協議事項"/>
    <w:p>
      <w:pPr>
        <w:pStyle w:val="Heading2"/>
      </w:pPr>
      <w:r>
        <w:rPr>
          <w:rFonts w:hint="eastAsia"/>
        </w:rPr>
        <w:t xml:space="preserve">第15条(準拠法・合意管轄・協議事項)</w:t>
      </w:r>
    </w:p>
    <w:p>
      <w:pPr>
        <w:pStyle w:val="Compact"/>
        <w:numPr>
          <w:ilvl w:val="0"/>
          <w:numId w:val="1027"/>
        </w:numPr>
      </w:pPr>
      <w:r>
        <w:rPr>
          <w:rFonts w:hint="eastAsia"/>
        </w:rPr>
        <w:t xml:space="preserve">本契約は、日本法を準拠法とする。</w:t>
      </w:r>
    </w:p>
    <w:p>
      <w:pPr>
        <w:pStyle w:val="Compact"/>
        <w:numPr>
          <w:ilvl w:val="0"/>
          <w:numId w:val="1027"/>
        </w:numPr>
      </w:pPr>
      <w:r>
        <w:rPr>
          <w:rFonts w:hint="eastAsia"/>
        </w:rPr>
        <w:t xml:space="preserve">本契約に関して生じた紛争については、[甲の本店所在地を管轄する地方裁判所]を第一審の専属的合意管轄裁判所とする。</w:t>
      </w:r>
    </w:p>
    <w:p>
      <w:pPr>
        <w:pStyle w:val="Compact"/>
        <w:numPr>
          <w:ilvl w:val="0"/>
          <w:numId w:val="1027"/>
        </w:numPr>
      </w:pPr>
      <w:r>
        <w:rPr>
          <w:rFonts w:hint="eastAsia"/>
        </w:rPr>
        <w:t xml:space="preserve">本契約に定めのない事項または本契約の解釈に疑義が生じた事項については、甲乙誠意をもって協議の上、これを解決するものとする。</w:t>
      </w:r>
    </w:p>
    <w:bookmarkEnd w:id="26"/>
    <w:bookmarkStart w:id="27" w:name="末尾署名欄"/>
    <w:p>
      <w:pPr>
        <w:pStyle w:val="Heading2"/>
      </w:pPr>
      <w:r>
        <w:rPr>
          <w:rFonts w:hint="eastAsia"/>
        </w:rPr>
        <w:t xml:space="preserve">末尾署名欄</w:t>
      </w:r>
    </w:p>
    <w:p>
      <w:pPr>
        <w:pStyle w:val="FirstParagraph"/>
      </w:pPr>
      <w:r>
        <w:rPr>
          <w:rFonts w:hint="eastAsia"/>
        </w:rPr>
        <w:t xml:space="preserve">本契約の成立を証するため、本書2通を作成し、甲乙記名押印または電子署名の上、各自1通を保有する。</w:t>
      </w:r>
    </w:p>
    <w:p>
      <w:pPr>
        <w:pStyle w:val="BodyText"/>
      </w:pPr>
      <w:r>
        <w:rPr>
          <w:rFonts w:hint="eastAsia"/>
        </w:rPr>
        <w:t xml:space="preserve">(クリックラップ契約として運用する場合は、本項を「乙は、本契約の内容を確認の上、本ソフトウェアのインストール時または初回起動時に表示される『同意する』ボタンをクリックすることにより、本契約に同意したものとみなす。同意の事実は、甲のシステムにおいて記録・保管される。」に置き換えてください。)</w:t>
      </w:r>
    </w:p>
    <w:p>
      <w:pPr>
        <w:pStyle w:val="BodyText"/>
      </w:pPr>
      <w:r>
        <w:rPr>
          <w:rFonts w:hint="eastAsia"/>
        </w:rPr>
        <w:t xml:space="preserve">(電子契約により締結する場合は、本項を「本契約の成立を証するため、本書を電磁的記録として作成し、甲乙電子署名の上、各自その電磁的記録を保管する。」に置き換えてください。</w:t>
      </w:r>
      <w:r>
        <w:rPr>
          <w:rFonts w:hint="eastAsia"/>
          <w:b/>
          <w:bCs/>
        </w:rPr>
        <w:t xml:space="preserve">電子契約での締結時も印紙税は不要</w:t>
      </w:r>
      <w:r>
        <w:t xml:space="preserve">です。)</w:t>
      </w:r>
    </w:p>
    <w:p>
      <w:pPr>
        <w:pStyle w:val="BodyText"/>
      </w:pPr>
      <w:r>
        <w:rPr>
          <w:rFonts w:hint="eastAsia"/>
        </w:rPr>
        <w:t xml:space="preserve">[YYYY年MM月DD日]</w:t>
      </w:r>
    </w:p>
    <w:p>
      <w:pPr>
        <w:pStyle w:val="BodyText"/>
      </w:pPr>
      <w:r>
        <w:rPr>
          <w:rFonts w:hint="eastAsia"/>
        </w:rPr>
        <w:t xml:space="preserve">(甲・ライセンサー)</w:t>
      </w:r>
      <w:r>
        <w:t xml:space="preserve"> </w:t>
      </w:r>
      <w:r>
        <w:rPr>
          <w:rFonts w:hint="eastAsia"/>
        </w:rPr>
        <w:t xml:space="preserve">住所:[甲の住所]</w:t>
      </w:r>
      <w:r>
        <w:t xml:space="preserve"> </w:t>
      </w:r>
      <w:r>
        <w:rPr>
          <w:rFonts w:hint="eastAsia"/>
        </w:rPr>
        <w:t xml:space="preserve">名称:[甲の正式名称]</w:t>
      </w:r>
      <w:r>
        <w:t xml:space="preserve"> </w:t>
      </w:r>
      <w:r>
        <w:rPr>
          <w:rFonts w:hint="eastAsia"/>
        </w:rPr>
        <w:t xml:space="preserve">代表者:[代表者役職・氏名]</w:t>
      </w:r>
      <w:r>
        <w:t xml:space="preserve"> </w:t>
      </w:r>
      <w:r>
        <w:rPr>
          <w:rFonts w:hint="eastAsia"/>
        </w:rPr>
        <w:t xml:space="preserve">印</w:t>
      </w:r>
    </w:p>
    <w:p>
      <w:pPr>
        <w:pStyle w:val="BodyText"/>
      </w:pPr>
      <w:r>
        <w:rPr>
          <w:rFonts w:hint="eastAsia"/>
        </w:rPr>
        <w:t xml:space="preserve">(乙・ライセンシー)</w:t>
      </w:r>
      <w:r>
        <w:t xml:space="preserve"> </w:t>
      </w:r>
      <w:r>
        <w:rPr>
          <w:rFonts w:hint="eastAsia"/>
        </w:rPr>
        <w:t xml:space="preserve">住所:[乙の住所]</w:t>
      </w:r>
      <w:r>
        <w:t xml:space="preserve"> </w:t>
      </w:r>
      <w:r>
        <w:rPr>
          <w:rFonts w:hint="eastAsia"/>
        </w:rPr>
        <w:t xml:space="preserve">氏名/名称:[乙の正式名称または氏名]</w:t>
      </w:r>
      <w:r>
        <w:t xml:space="preserve"> </w:t>
      </w:r>
      <w:r>
        <w:rPr>
          <w:rFonts w:hint="eastAsia"/>
        </w:rPr>
        <w:t xml:space="preserve">(法人の場合:代表者役職・氏名)</w:t>
      </w:r>
      <w:r>
        <w:t xml:space="preserve"> </w:t>
      </w:r>
      <w:r>
        <w:rPr>
          <w:rFonts w:hint="eastAsia"/>
        </w:rPr>
        <w:t xml:space="preserve">印</w:t>
      </w:r>
    </w:p>
    <w:p>
      <w:r>
        <w:pict>
          <v:rect style="width:0;height:1.5pt" o:hralign="center" o:hrstd="t" o:hr="t"/>
        </w:pict>
      </w:r>
    </w:p>
    <w:bookmarkEnd w:id="27"/>
    <w:bookmarkStart w:id="31" w:name="別紙本ソフトウェアの表示雛形"/>
    <w:p>
      <w:pPr>
        <w:pStyle w:val="Heading2"/>
      </w:pPr>
      <w:r>
        <w:rPr>
          <w:rFonts w:hint="eastAsia"/>
        </w:rPr>
        <w:t xml:space="preserve">別紙「本ソフトウェアの表示」(雛形)</w:t>
      </w:r>
    </w:p>
    <w:bookmarkStart w:id="28" w:name="本ソフトウェアの基本情報"/>
    <w:p>
      <w:pPr>
        <w:pStyle w:val="Heading3"/>
      </w:pPr>
      <w:r>
        <w:t xml:space="preserve">1. </w:t>
      </w:r>
      <w:r>
        <w:rPr>
          <w:rFonts w:hint="eastAsia"/>
        </w:rPr>
        <w:t xml:space="preserve">本ソフトウェアの基本情報</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rPr>
                <w:rFonts w:hint="eastAsia"/>
              </w:rPr>
              <w:t xml:space="preserve">項目</w:t>
            </w:r>
          </w:p>
        </w:tc>
        <w:tc>
          <w:tcPr/>
          <w:p>
            <w:pPr>
              <w:pStyle w:val="Compact"/>
            </w:pPr>
            <w:r>
              <w:rPr>
                <w:rFonts w:hint="eastAsia"/>
              </w:rPr>
              <w:t xml:space="preserve">内容</w:t>
            </w:r>
          </w:p>
        </w:tc>
      </w:tr>
      <w:tr>
        <w:tc>
          <w:tcPr/>
          <w:p>
            <w:pPr>
              <w:pStyle w:val="Compact"/>
            </w:pPr>
            <w:r>
              <w:rPr>
                <w:rFonts w:hint="eastAsia"/>
              </w:rPr>
              <w:t xml:space="preserve">製品名</w:t>
            </w:r>
          </w:p>
        </w:tc>
        <w:tc>
          <w:tcPr/>
          <w:p>
            <w:pPr>
              <w:pStyle w:val="Compact"/>
            </w:pPr>
            <w:r>
              <w:rPr>
                <w:rFonts w:hint="eastAsia"/>
              </w:rPr>
              <w:t xml:space="preserve">[製品名]</w:t>
            </w:r>
          </w:p>
        </w:tc>
      </w:tr>
      <w:tr>
        <w:tc>
          <w:tcPr/>
          <w:p>
            <w:pPr>
              <w:pStyle w:val="Compact"/>
            </w:pPr>
            <w:r>
              <w:t xml:space="preserve">バージョン</w:t>
            </w:r>
          </w:p>
        </w:tc>
        <w:tc>
          <w:tcPr/>
          <w:p>
            <w:pPr>
              <w:pStyle w:val="Compact"/>
            </w:pPr>
            <w:r>
              <w:t xml:space="preserve">Ver. [○○.○○]</w:t>
            </w:r>
          </w:p>
        </w:tc>
      </w:tr>
      <w:tr>
        <w:tc>
          <w:tcPr/>
          <w:p>
            <w:pPr>
              <w:pStyle w:val="Compact"/>
            </w:pPr>
            <w:r>
              <w:rPr>
                <w:rFonts w:hint="eastAsia"/>
              </w:rPr>
              <w:t xml:space="preserve">製品コード</w:t>
            </w:r>
          </w:p>
        </w:tc>
        <w:tc>
          <w:tcPr/>
          <w:p>
            <w:pPr>
              <w:pStyle w:val="Compact"/>
            </w:pPr>
            <w:r>
              <w:rPr>
                <w:rFonts w:hint="eastAsia"/>
              </w:rPr>
              <w:t xml:space="preserve">[製品コード]</w:t>
            </w:r>
          </w:p>
        </w:tc>
      </w:tr>
      <w:tr>
        <w:tc>
          <w:tcPr/>
          <w:p>
            <w:pPr>
              <w:pStyle w:val="Compact"/>
            </w:pPr>
            <w:r>
              <w:rPr>
                <w:rFonts w:hint="eastAsia"/>
              </w:rPr>
              <w:t xml:space="preserve">提供形態</w:t>
            </w:r>
          </w:p>
        </w:tc>
        <w:tc>
          <w:tcPr/>
          <w:p>
            <w:pPr>
              <w:pStyle w:val="Compact"/>
            </w:pPr>
            <w:r>
              <w:t xml:space="preserve">☐パッケージ ☐ダウンロード </w:t>
            </w:r>
            <w:r>
              <w:rPr>
                <w:rFonts w:hint="eastAsia"/>
              </w:rPr>
              <w:t xml:space="preserve">☐インストーラ配布</w:t>
            </w:r>
          </w:p>
        </w:tc>
      </w:tr>
      <w:tr>
        <w:tc>
          <w:tcPr/>
          <w:p>
            <w:pPr>
              <w:pStyle w:val="Compact"/>
            </w:pPr>
            <w:r>
              <w:rPr>
                <w:rFonts w:hint="eastAsia"/>
              </w:rPr>
              <w:t xml:space="preserve">動作環境(OS)</w:t>
            </w:r>
          </w:p>
        </w:tc>
        <w:tc>
          <w:tcPr/>
          <w:p>
            <w:pPr>
              <w:pStyle w:val="Compact"/>
            </w:pPr>
            <w:r>
              <w:t xml:space="preserve">[Windows ○○、macOS </w:t>
            </w:r>
            <w:r>
              <w:rPr>
                <w:rFonts w:hint="eastAsia"/>
              </w:rPr>
              <w:t xml:space="preserve">○○、Linux等]</w:t>
            </w:r>
          </w:p>
        </w:tc>
      </w:tr>
      <w:tr>
        <w:tc>
          <w:tcPr/>
          <w:p>
            <w:pPr>
              <w:pStyle w:val="Compact"/>
            </w:pPr>
            <w:r>
              <w:rPr>
                <w:rFonts w:hint="eastAsia"/>
              </w:rPr>
              <w:t xml:space="preserve">動作環境(ハードウェア要件)</w:t>
            </w:r>
          </w:p>
        </w:tc>
        <w:tc>
          <w:tcPr/>
          <w:p>
            <w:pPr>
              <w:pStyle w:val="Compact"/>
            </w:pPr>
            <w:r>
              <w:rPr>
                <w:rFonts w:hint="eastAsia"/>
              </w:rPr>
              <w:t xml:space="preserve">[CPU、メモリ、ディスク容量等]</w:t>
            </w:r>
          </w:p>
        </w:tc>
      </w:tr>
      <w:tr>
        <w:tc>
          <w:tcPr/>
          <w:p>
            <w:pPr>
              <w:pStyle w:val="Compact"/>
            </w:pPr>
            <w:r>
              <w:rPr>
                <w:rFonts w:hint="eastAsia"/>
              </w:rPr>
              <w:t xml:space="preserve">必要な周辺ソフトウェア</w:t>
            </w:r>
          </w:p>
        </w:tc>
        <w:tc>
          <w:tcPr/>
          <w:p>
            <w:pPr>
              <w:pStyle w:val="Compact"/>
            </w:pPr>
            <w:r>
              <w:t xml:space="preserve">[.NET Framework、Java </w:t>
            </w:r>
            <w:r>
              <w:rPr>
                <w:rFonts w:hint="eastAsia"/>
              </w:rPr>
              <w:t xml:space="preserve">Runtime等]</w:t>
            </w:r>
          </w:p>
        </w:tc>
      </w:tr>
    </w:tbl>
    <w:bookmarkEnd w:id="28"/>
    <w:bookmarkStart w:id="29" w:name="含まれる構成要素"/>
    <w:p>
      <w:pPr>
        <w:pStyle w:val="Heading3"/>
      </w:pPr>
      <w:r>
        <w:t xml:space="preserve">2. </w:t>
      </w:r>
      <w:r>
        <w:rPr>
          <w:rFonts w:hint="eastAsia"/>
        </w:rPr>
        <w:t xml:space="preserve">含まれる構成要素</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t xml:space="preserve">No</w:t>
            </w:r>
          </w:p>
        </w:tc>
        <w:tc>
          <w:tcPr/>
          <w:p>
            <w:pPr>
              <w:pStyle w:val="Compact"/>
            </w:pPr>
            <w:r>
              <w:rPr>
                <w:rFonts w:hint="eastAsia"/>
              </w:rPr>
              <w:t xml:space="preserve">構成要素</w:t>
            </w:r>
          </w:p>
        </w:tc>
        <w:tc>
          <w:tcPr/>
          <w:p>
            <w:pPr>
              <w:pStyle w:val="Compact"/>
            </w:pPr>
            <w:r>
              <w:rPr>
                <w:rFonts w:hint="eastAsia"/>
              </w:rPr>
              <w:t xml:space="preserve">内容</w:t>
            </w:r>
          </w:p>
        </w:tc>
      </w:tr>
      <w:tr>
        <w:tc>
          <w:tcPr/>
          <w:p>
            <w:pPr>
              <w:pStyle w:val="Compact"/>
            </w:pPr>
            <w:r>
              <w:t xml:space="preserve">1</w:t>
            </w:r>
          </w:p>
        </w:tc>
        <w:tc>
          <w:tcPr/>
          <w:p>
            <w:pPr>
              <w:pStyle w:val="Compact"/>
            </w:pPr>
            <w:r>
              <w:rPr>
                <w:rFonts w:hint="eastAsia"/>
              </w:rPr>
              <w:t xml:space="preserve">実行ファイル</w:t>
            </w:r>
          </w:p>
        </w:tc>
        <w:tc>
          <w:tcPr/>
          <w:p>
            <w:pPr>
              <w:pStyle w:val="Compact"/>
            </w:pPr>
            <w:r>
              <w:rPr>
                <w:rFonts w:hint="eastAsia"/>
              </w:rPr>
              <w:t xml:space="preserve">[ファイル名]</w:t>
            </w:r>
          </w:p>
        </w:tc>
      </w:tr>
      <w:tr>
        <w:tc>
          <w:tcPr/>
          <w:p>
            <w:pPr>
              <w:pStyle w:val="Compact"/>
            </w:pPr>
            <w:r>
              <w:t xml:space="preserve">2</w:t>
            </w:r>
          </w:p>
        </w:tc>
        <w:tc>
          <w:tcPr/>
          <w:p>
            <w:pPr>
              <w:pStyle w:val="Compact"/>
            </w:pPr>
            <w:r>
              <w:t xml:space="preserve">ライブラリファイル</w:t>
            </w:r>
          </w:p>
        </w:tc>
        <w:tc>
          <w:tcPr/>
          <w:p>
            <w:pPr>
              <w:pStyle w:val="Compact"/>
            </w:pPr>
            <w:r>
              <w:rPr>
                <w:rFonts w:hint="eastAsia"/>
              </w:rPr>
              <w:t xml:space="preserve">[ファイル名]</w:t>
            </w:r>
          </w:p>
        </w:tc>
      </w:tr>
      <w:tr>
        <w:tc>
          <w:tcPr/>
          <w:p>
            <w:pPr>
              <w:pStyle w:val="Compact"/>
            </w:pPr>
            <w:r>
              <w:t xml:space="preserve">3</w:t>
            </w:r>
          </w:p>
        </w:tc>
        <w:tc>
          <w:tcPr/>
          <w:p>
            <w:pPr>
              <w:pStyle w:val="Compact"/>
            </w:pPr>
            <w:r>
              <w:t xml:space="preserve">データファイル</w:t>
            </w:r>
          </w:p>
        </w:tc>
        <w:tc>
          <w:tcPr/>
          <w:p>
            <w:pPr>
              <w:pStyle w:val="Compact"/>
            </w:pPr>
            <w:r>
              <w:rPr>
                <w:rFonts w:hint="eastAsia"/>
              </w:rPr>
              <w:t xml:space="preserve">[ファイル名]</w:t>
            </w:r>
          </w:p>
        </w:tc>
      </w:tr>
      <w:tr>
        <w:tc>
          <w:tcPr/>
          <w:p>
            <w:pPr>
              <w:pStyle w:val="Compact"/>
            </w:pPr>
            <w:r>
              <w:t xml:space="preserve">4</w:t>
            </w:r>
          </w:p>
        </w:tc>
        <w:tc>
          <w:tcPr/>
          <w:p>
            <w:pPr>
              <w:pStyle w:val="Compact"/>
            </w:pPr>
            <w:r>
              <w:rPr>
                <w:rFonts w:hint="eastAsia"/>
              </w:rPr>
              <w:t xml:space="preserve">マニュアル(電子)</w:t>
            </w:r>
          </w:p>
        </w:tc>
        <w:tc>
          <w:tcPr/>
          <w:p>
            <w:pPr>
              <w:pStyle w:val="Compact"/>
            </w:pPr>
            <w:r>
              <w:rPr>
                <w:rFonts w:hint="eastAsia"/>
              </w:rPr>
              <w:t xml:space="preserve">[ファイル名]</w:t>
            </w:r>
          </w:p>
        </w:tc>
      </w:tr>
      <w:tr>
        <w:tc>
          <w:tcPr/>
          <w:p>
            <w:pPr>
              <w:pStyle w:val="Compact"/>
            </w:pPr>
            <w:r>
              <w:t xml:space="preserve">5</w:t>
            </w:r>
          </w:p>
        </w:tc>
        <w:tc>
          <w:tcPr/>
          <w:p>
            <w:pPr>
              <w:pStyle w:val="Compact"/>
            </w:pPr>
            <w:r>
              <w:t xml:space="preserve">サンプルデータ</w:t>
            </w:r>
          </w:p>
        </w:tc>
        <w:tc>
          <w:tcPr/>
          <w:p>
            <w:pPr>
              <w:pStyle w:val="Compact"/>
            </w:pPr>
            <w:r>
              <w:rPr>
                <w:rFonts w:hint="eastAsia"/>
              </w:rPr>
              <w:t xml:space="preserve">[ファイル名]</w:t>
            </w:r>
          </w:p>
        </w:tc>
      </w:tr>
    </w:tbl>
    <w:bookmarkEnd w:id="29"/>
    <w:bookmarkStart w:id="30" w:name="知的財産権表示"/>
    <w:p>
      <w:pPr>
        <w:pStyle w:val="Heading3"/>
      </w:pPr>
      <w:r>
        <w:t xml:space="preserve">3. </w:t>
      </w:r>
      <w:r>
        <w:rPr>
          <w:rFonts w:hint="eastAsia"/>
        </w:rPr>
        <w:t xml:space="preserve">知的財産権表示</w:t>
      </w:r>
    </w:p>
    <w:p>
      <w:pPr>
        <w:pStyle w:val="FirstParagraph"/>
      </w:pPr>
      <w:r>
        <w:rPr>
          <w:rFonts w:hint="eastAsia"/>
        </w:rPr>
        <w:t xml:space="preserve">著作権者:[甲の正式名称]</w:t>
      </w:r>
      <w:r>
        <w:t xml:space="preserve"> </w:t>
      </w:r>
      <w:r>
        <w:t xml:space="preserve">Copyright © [YYYY] </w:t>
      </w:r>
      <w:r>
        <w:rPr>
          <w:rFonts w:hint="eastAsia"/>
        </w:rPr>
        <w:t xml:space="preserve">[甲の正式名称].</w:t>
      </w:r>
      <w:r>
        <w:t xml:space="preserve"> All Rights Reserved.</w:t>
      </w:r>
    </w:p>
    <w:p>
      <w:r>
        <w:pict>
          <v:rect style="width:0;height:1.5pt" o:hralign="center" o:hrstd="t" o:hr="t"/>
        </w:pict>
      </w:r>
    </w:p>
    <w:bookmarkEnd w:id="30"/>
    <w:bookmarkEnd w:id="31"/>
    <w:bookmarkStart w:id="32" w:name="別紙利用者リスト雛形第3条第1項第1号対応"/>
    <w:p>
      <w:pPr>
        <w:pStyle w:val="Heading2"/>
      </w:pPr>
      <w:r>
        <w:rPr>
          <w:rFonts w:hint="eastAsia"/>
        </w:rPr>
        <w:t xml:space="preserve">別紙「利用者リスト」(雛形・第3条第1項第1号対応)</w:t>
      </w:r>
    </w:p>
    <w:p>
      <w:pPr>
        <w:pStyle w:val="FirstParagraph"/>
      </w:pPr>
      <w:r>
        <w:rPr>
          <w:rFonts w:hint="eastAsia"/>
        </w:rPr>
        <w:t xml:space="preserve">第3条第1項第1号に基づき、本ソフトウェアの利用を許諾される利用者は、次のとおりとする。</w:t>
      </w:r>
    </w:p>
    <w:tbl>
      <w:tblPr>
        <w:tblStyle w:val="Table"/>
        <w:tblW w:type="auto" w:w="0"/>
        <w:tblLook w:firstRow="1" w:lastRow="0" w:firstColumn="0" w:lastColumn="0" w:noHBand="0" w:noVBand="0" w:val="0020"/>
      </w:tblPr>
      <w:tblGrid>
        <w:gridCol w:w="1584"/>
        <w:gridCol w:w="1584"/>
        <w:gridCol w:w="1584"/>
        <w:gridCol w:w="1584"/>
        <w:gridCol w:w="1584"/>
      </w:tblGrid>
      <w:tr>
        <w:trPr>
          <w:tblHeader w:val="on"/>
        </w:trPr>
        <w:tc>
          <w:tcPr/>
          <w:p>
            <w:pPr>
              <w:pStyle w:val="Compact"/>
            </w:pPr>
            <w:r>
              <w:t xml:space="preserve">No</w:t>
            </w:r>
          </w:p>
        </w:tc>
        <w:tc>
          <w:tcPr/>
          <w:p>
            <w:pPr>
              <w:pStyle w:val="Compact"/>
            </w:pPr>
            <w:r>
              <w:rPr>
                <w:rFonts w:hint="eastAsia"/>
              </w:rPr>
              <w:t xml:space="preserve">利用者氏名</w:t>
            </w:r>
          </w:p>
        </w:tc>
        <w:tc>
          <w:tcPr/>
          <w:p>
            <w:pPr>
              <w:pStyle w:val="Compact"/>
            </w:pPr>
            <w:r>
              <w:rPr>
                <w:rFonts w:hint="eastAsia"/>
              </w:rPr>
              <w:t xml:space="preserve">部署・役職</w:t>
            </w:r>
          </w:p>
        </w:tc>
        <w:tc>
          <w:tcPr/>
          <w:p>
            <w:pPr>
              <w:pStyle w:val="Compact"/>
            </w:pPr>
            <w:r>
              <w:rPr>
                <w:rFonts w:hint="eastAsia"/>
              </w:rPr>
              <w:t xml:space="preserve">利用開始日</w:t>
            </w:r>
          </w:p>
        </w:tc>
        <w:tc>
          <w:tcPr/>
          <w:p>
            <w:pPr>
              <w:pStyle w:val="Compact"/>
            </w:pPr>
            <w:r>
              <w:rPr>
                <w:rFonts w:hint="eastAsia"/>
              </w:rPr>
              <w:t xml:space="preserve">備考</w:t>
            </w:r>
          </w:p>
        </w:tc>
      </w:tr>
      <w:tr>
        <w:tc>
          <w:tcPr/>
          <w:p>
            <w:pPr>
              <w:pStyle w:val="Compact"/>
            </w:pPr>
            <w:r>
              <w:t xml:space="preserve">1</w:t>
            </w:r>
          </w:p>
        </w:tc>
        <w:tc>
          <w:tcPr/>
          <w:p>
            <w:pPr>
              <w:pStyle w:val="Compact"/>
            </w:pPr>
            <w:r>
              <w:rPr>
                <w:rFonts w:hint="eastAsia"/>
              </w:rPr>
              <w:t xml:space="preserve">[氏名]</w:t>
            </w:r>
          </w:p>
        </w:tc>
        <w:tc>
          <w:tcPr/>
          <w:p>
            <w:pPr>
              <w:pStyle w:val="Compact"/>
            </w:pPr>
            <w:r>
              <w:rPr>
                <w:rFonts w:hint="eastAsia"/>
              </w:rPr>
              <w:t xml:space="preserve">[部署・役職]</w:t>
            </w:r>
          </w:p>
        </w:tc>
        <w:tc>
          <w:tcPr/>
          <w:p>
            <w:pPr>
              <w:pStyle w:val="Compact"/>
            </w:pPr>
            <w:r>
              <w:t xml:space="preserve">[YYYY/MM/DD]</w:t>
            </w:r>
          </w:p>
        </w:tc>
        <w:tc>
          <w:tcPr/>
          <w:p>
            <w:pPr>
              <w:pStyle w:val="Compact"/>
            </w:pPr>
            <w:r>
              <w:rPr>
                <w:rFonts w:hint="eastAsia"/>
              </w:rPr>
              <w:t xml:space="preserve">[備考]</w:t>
            </w:r>
          </w:p>
        </w:tc>
      </w:tr>
      <w:tr>
        <w:tc>
          <w:tcPr/>
          <w:p>
            <w:pPr>
              <w:pStyle w:val="Compact"/>
            </w:pPr>
            <w:r>
              <w:t xml:space="preserve">2</w:t>
            </w:r>
          </w:p>
        </w:tc>
        <w:tc>
          <w:tcPr/>
          <w:p>
            <w:pPr>
              <w:pStyle w:val="Compact"/>
            </w:pPr>
            <w:r>
              <w:rPr>
                <w:rFonts w:hint="eastAsia"/>
              </w:rPr>
              <w:t xml:space="preserve">[氏名]</w:t>
            </w:r>
          </w:p>
        </w:tc>
        <w:tc>
          <w:tcPr/>
          <w:p>
            <w:pPr>
              <w:pStyle w:val="Compact"/>
            </w:pPr>
            <w:r>
              <w:rPr>
                <w:rFonts w:hint="eastAsia"/>
              </w:rPr>
              <w:t xml:space="preserve">[部署・役職]</w:t>
            </w:r>
          </w:p>
        </w:tc>
        <w:tc>
          <w:tcPr/>
          <w:p>
            <w:pPr>
              <w:pStyle w:val="Compact"/>
            </w:pPr>
            <w:r>
              <w:t xml:space="preserve">[YYYY/MM/DD]</w:t>
            </w:r>
          </w:p>
        </w:tc>
        <w:tc>
          <w:tcPr/>
          <w:p>
            <w:pPr>
              <w:pStyle w:val="Compact"/>
            </w:pPr>
            <w:r>
              <w:rPr>
                <w:rFonts w:hint="eastAsia"/>
              </w:rPr>
              <w:t xml:space="preserve">[備考]</w:t>
            </w:r>
          </w:p>
        </w:tc>
      </w:tr>
      <w:tr>
        <w:tc>
          <w:tcPr/>
          <w:p>
            <w:pPr>
              <w:pStyle w:val="Compact"/>
            </w:pPr>
            <w:r>
              <w:t xml:space="preserve">3</w:t>
            </w:r>
          </w:p>
        </w:tc>
        <w:tc>
          <w:tcPr/>
          <w:p>
            <w:pPr>
              <w:pStyle w:val="Compact"/>
            </w:pPr>
            <w:r>
              <w:rPr>
                <w:rFonts w:hint="eastAsia"/>
              </w:rPr>
              <w:t xml:space="preserve">[氏名]</w:t>
            </w:r>
          </w:p>
        </w:tc>
        <w:tc>
          <w:tcPr/>
          <w:p>
            <w:pPr>
              <w:pStyle w:val="Compact"/>
            </w:pPr>
            <w:r>
              <w:rPr>
                <w:rFonts w:hint="eastAsia"/>
              </w:rPr>
              <w:t xml:space="preserve">[部署・役職]</w:t>
            </w:r>
          </w:p>
        </w:tc>
        <w:tc>
          <w:tcPr/>
          <w:p>
            <w:pPr>
              <w:pStyle w:val="Compact"/>
            </w:pPr>
            <w:r>
              <w:t xml:space="preserve">[YYYY/MM/DD]</w:t>
            </w:r>
          </w:p>
        </w:tc>
        <w:tc>
          <w:tcPr/>
          <w:p>
            <w:pPr>
              <w:pStyle w:val="Compact"/>
            </w:pPr>
            <w:r>
              <w:rPr>
                <w:rFonts w:hint="eastAsia"/>
              </w:rPr>
              <w:t xml:space="preserve">[備考]</w:t>
            </w:r>
          </w:p>
        </w:tc>
      </w:tr>
    </w:tbl>
    <w:p>
      <w:pPr>
        <w:pStyle w:val="BodyText"/>
      </w:pPr>
      <w:r>
        <w:rPr>
          <w:rFonts w:hint="eastAsia"/>
        </w:rPr>
        <w:t xml:space="preserve">利用者の追加・変更・削除がある場合、乙は速やかに甲に通知するものとし、必要に応じて追加のライセンス料を支払うものとする。</w:t>
      </w:r>
    </w:p>
    <w:p>
      <w:r>
        <w:pict>
          <v:rect style="width:0;height:1.5pt" o:hralign="center" o:hrstd="t" o:hr="t"/>
        </w:pict>
      </w:r>
    </w:p>
    <w:bookmarkEnd w:id="32"/>
    <w:bookmarkStart w:id="36" w:name="別紙機能仕様書雛形第8条第1項対応"/>
    <w:p>
      <w:pPr>
        <w:pStyle w:val="Heading2"/>
      </w:pPr>
      <w:r>
        <w:rPr>
          <w:rFonts w:hint="eastAsia"/>
        </w:rPr>
        <w:t xml:space="preserve">別紙「機能仕様書」(雛形・第8条第1項対応)</w:t>
      </w:r>
    </w:p>
    <w:bookmarkStart w:id="33" w:name="主要機能一覧"/>
    <w:p>
      <w:pPr>
        <w:pStyle w:val="Heading3"/>
      </w:pPr>
      <w:r>
        <w:t xml:space="preserve">1. </w:t>
      </w:r>
      <w:r>
        <w:rPr>
          <w:rFonts w:hint="eastAsia"/>
        </w:rPr>
        <w:t xml:space="preserve">主要機能一覧</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t xml:space="preserve">No</w:t>
            </w:r>
          </w:p>
        </w:tc>
        <w:tc>
          <w:tcPr/>
          <w:p>
            <w:pPr>
              <w:pStyle w:val="Compact"/>
            </w:pPr>
            <w:r>
              <w:rPr>
                <w:rFonts w:hint="eastAsia"/>
              </w:rPr>
              <w:t xml:space="preserve">機能名</w:t>
            </w:r>
          </w:p>
        </w:tc>
        <w:tc>
          <w:tcPr/>
          <w:p>
            <w:pPr>
              <w:pStyle w:val="Compact"/>
            </w:pPr>
            <w:r>
              <w:rPr>
                <w:rFonts w:hint="eastAsia"/>
              </w:rPr>
              <w:t xml:space="preserve">機能概要</w:t>
            </w:r>
          </w:p>
        </w:tc>
      </w:tr>
      <w:tr>
        <w:tc>
          <w:tcPr/>
          <w:p>
            <w:pPr>
              <w:pStyle w:val="Compact"/>
            </w:pPr>
            <w:r>
              <w:t xml:space="preserve">1</w:t>
            </w:r>
          </w:p>
        </w:tc>
        <w:tc>
          <w:tcPr/>
          <w:p>
            <w:pPr>
              <w:pStyle w:val="Compact"/>
            </w:pPr>
            <w:r>
              <w:rPr>
                <w:rFonts w:hint="eastAsia"/>
              </w:rPr>
              <w:t xml:space="preserve">[機能名]</w:t>
            </w:r>
          </w:p>
        </w:tc>
        <w:tc>
          <w:tcPr/>
          <w:p>
            <w:pPr>
              <w:pStyle w:val="Compact"/>
            </w:pPr>
            <w:r>
              <w:rPr>
                <w:rFonts w:hint="eastAsia"/>
              </w:rPr>
              <w:t xml:space="preserve">[機能概要]</w:t>
            </w:r>
          </w:p>
        </w:tc>
      </w:tr>
      <w:tr>
        <w:tc>
          <w:tcPr/>
          <w:p>
            <w:pPr>
              <w:pStyle w:val="Compact"/>
            </w:pPr>
            <w:r>
              <w:t xml:space="preserve">2</w:t>
            </w:r>
          </w:p>
        </w:tc>
        <w:tc>
          <w:tcPr/>
          <w:p>
            <w:pPr>
              <w:pStyle w:val="Compact"/>
            </w:pPr>
            <w:r>
              <w:rPr>
                <w:rFonts w:hint="eastAsia"/>
              </w:rPr>
              <w:t xml:space="preserve">[機能名]</w:t>
            </w:r>
          </w:p>
        </w:tc>
        <w:tc>
          <w:tcPr/>
          <w:p>
            <w:pPr>
              <w:pStyle w:val="Compact"/>
            </w:pPr>
            <w:r>
              <w:rPr>
                <w:rFonts w:hint="eastAsia"/>
              </w:rPr>
              <w:t xml:space="preserve">[機能概要]</w:t>
            </w:r>
          </w:p>
        </w:tc>
      </w:tr>
      <w:tr>
        <w:tc>
          <w:tcPr/>
          <w:p>
            <w:pPr>
              <w:pStyle w:val="Compact"/>
            </w:pPr>
            <w:r>
              <w:t xml:space="preserve">3</w:t>
            </w:r>
          </w:p>
        </w:tc>
        <w:tc>
          <w:tcPr/>
          <w:p>
            <w:pPr>
              <w:pStyle w:val="Compact"/>
            </w:pPr>
            <w:r>
              <w:rPr>
                <w:rFonts w:hint="eastAsia"/>
              </w:rPr>
              <w:t xml:space="preserve">[機能名]</w:t>
            </w:r>
          </w:p>
        </w:tc>
        <w:tc>
          <w:tcPr/>
          <w:p>
            <w:pPr>
              <w:pStyle w:val="Compact"/>
            </w:pPr>
            <w:r>
              <w:rPr>
                <w:rFonts w:hint="eastAsia"/>
              </w:rPr>
              <w:t xml:space="preserve">[機能概要]</w:t>
            </w:r>
          </w:p>
        </w:tc>
      </w:tr>
    </w:tbl>
    <w:bookmarkEnd w:id="33"/>
    <w:bookmarkStart w:id="34" w:name="動作仕様"/>
    <w:p>
      <w:pPr>
        <w:pStyle w:val="Heading3"/>
      </w:pPr>
      <w:r>
        <w:t xml:space="preserve">2. </w:t>
      </w:r>
      <w:r>
        <w:rPr>
          <w:rFonts w:hint="eastAsia"/>
        </w:rPr>
        <w:t xml:space="preserve">動作仕様</w:t>
      </w:r>
    </w:p>
    <w:p>
      <w:pPr>
        <w:pStyle w:val="FirstParagraph"/>
      </w:pPr>
      <w:r>
        <w:rPr>
          <w:rFonts w:hint="eastAsia"/>
        </w:rPr>
        <w:t xml:space="preserve">[本ソフトウェアの動作仕様(処理速度・データ容量上限・対応形式等)を具体的に記載]</w:t>
      </w:r>
    </w:p>
    <w:bookmarkEnd w:id="34"/>
    <w:bookmarkStart w:id="35" w:name="動作環境"/>
    <w:p>
      <w:pPr>
        <w:pStyle w:val="Heading3"/>
      </w:pPr>
      <w:r>
        <w:t xml:space="preserve">3. </w:t>
      </w:r>
      <w:r>
        <w:rPr>
          <w:rFonts w:hint="eastAsia"/>
        </w:rPr>
        <w:t xml:space="preserve">動作環境</w:t>
      </w:r>
    </w:p>
    <w:p>
      <w:pPr>
        <w:pStyle w:val="FirstParagraph"/>
      </w:pPr>
      <w:r>
        <w:rPr>
          <w:rFonts w:hint="eastAsia"/>
        </w:rPr>
        <w:t xml:space="preserve">第1別紙「本ソフトウェアの表示」記載のとおり</w:t>
      </w:r>
    </w:p>
    <w:p>
      <w:r>
        <w:pict>
          <v:rect style="width:0;height:1.5pt" o:hralign="center" o:hrstd="t" o:hr="t"/>
        </w:pict>
      </w:r>
    </w:p>
    <w:bookmarkEnd w:id="35"/>
    <w:bookmarkEnd w:id="36"/>
    <w:bookmarkStart w:id="40" w:name="印紙税に関する注記"/>
    <w:p>
      <w:pPr>
        <w:pStyle w:val="Heading2"/>
      </w:pPr>
      <w:r>
        <w:rPr>
          <w:rFonts w:hint="eastAsia"/>
        </w:rPr>
        <w:t xml:space="preserve">印紙税に関する注記</w:t>
      </w:r>
    </w:p>
    <w:bookmarkStart w:id="37" w:name="紙の契約書として締結する場合"/>
    <w:p>
      <w:pPr>
        <w:pStyle w:val="Heading3"/>
      </w:pPr>
      <w:r>
        <w:rPr>
          <w:rFonts w:hint="eastAsia"/>
        </w:rPr>
        <w:t xml:space="preserve">紙の契約書として締結する場合</w:t>
      </w:r>
    </w:p>
    <w:p>
      <w:pPr>
        <w:pStyle w:val="FirstParagraph"/>
      </w:pPr>
      <w:r>
        <w:rPr>
          <w:rFonts w:hint="eastAsia"/>
          <w:b/>
          <w:bCs/>
        </w:rPr>
        <w:t xml:space="preserve">ソフトウェア使用許諾契約書(EULA)は、原則として印紙税法上の課税文書に該当しません(不課税)</w:t>
      </w:r>
      <w:r>
        <w:rPr>
          <w:rFonts w:hint="eastAsia"/>
        </w:rPr>
        <w:t xml:space="preserve">。EULAは著作権法第63条に基づく著作物の利用許諾契約であり、印紙税法別表第一の各号文書(売買・請負・継続的取引基本契約等)のいずれにも該当しないためです。</w:t>
      </w:r>
    </w:p>
    <w:bookmarkEnd w:id="37"/>
    <w:bookmarkStart w:id="38" w:name="例外第7号文書該当の可能性"/>
    <w:p>
      <w:pPr>
        <w:pStyle w:val="Heading3"/>
      </w:pPr>
      <w:r>
        <w:rPr>
          <w:rFonts w:hint="eastAsia"/>
        </w:rPr>
        <w:t xml:space="preserve">例外:第7号文書該当の可能性</w:t>
      </w:r>
    </w:p>
    <w:p>
      <w:pPr>
        <w:pStyle w:val="FirstParagraph"/>
      </w:pPr>
      <w:r>
        <w:rPr>
          <w:rFonts w:hint="eastAsia"/>
        </w:rPr>
        <w:t xml:space="preserve">ただし、次の条件を満たす場合、</w:t>
      </w:r>
      <w:r>
        <w:rPr>
          <w:rFonts w:hint="eastAsia"/>
          <w:b/>
          <w:bCs/>
        </w:rPr>
        <w:t xml:space="preserve">第7号文書(継続的取引の基本となる契約書)</w:t>
      </w:r>
      <w:r>
        <w:rPr>
          <w:rFonts w:hint="eastAsia"/>
        </w:rPr>
        <w:t xml:space="preserve">として課税対象となる可能性があります。</w:t>
      </w:r>
    </w:p>
    <w:p>
      <w:pPr>
        <w:pStyle w:val="Compact"/>
        <w:numPr>
          <w:ilvl w:val="0"/>
          <w:numId w:val="1028"/>
        </w:numPr>
      </w:pPr>
      <w:r>
        <w:rPr>
          <w:rFonts w:hint="eastAsia"/>
        </w:rPr>
        <w:t xml:space="preserve">営業者間の契約</w:t>
      </w:r>
    </w:p>
    <w:p>
      <w:pPr>
        <w:pStyle w:val="Compact"/>
        <w:numPr>
          <w:ilvl w:val="0"/>
          <w:numId w:val="1028"/>
        </w:numPr>
      </w:pPr>
      <w:r>
        <w:rPr>
          <w:rFonts w:hint="eastAsia"/>
        </w:rPr>
        <w:t xml:space="preserve">契約期間が3か月超</w:t>
      </w:r>
    </w:p>
    <w:p>
      <w:pPr>
        <w:pStyle w:val="Compact"/>
        <w:numPr>
          <w:ilvl w:val="0"/>
          <w:numId w:val="1028"/>
        </w:numPr>
      </w:pPr>
      <w:r>
        <w:rPr>
          <w:rFonts w:hint="eastAsia"/>
        </w:rPr>
        <w:t xml:space="preserve">売買・継続的役務提供等の基本契約としての性質</w:t>
      </w:r>
    </w:p>
    <w:p>
      <w:pPr>
        <w:pStyle w:val="FirstParagraph"/>
      </w:pPr>
      <w:r>
        <w:rPr>
          <w:rFonts w:hint="eastAsia"/>
        </w:rPr>
        <w:t xml:space="preserve">該当する場合の印紙税額は4,000円です。</w:t>
      </w:r>
    </w:p>
    <w:bookmarkEnd w:id="38"/>
    <w:bookmarkStart w:id="39" w:name="電子契約として締結する場合"/>
    <w:p>
      <w:pPr>
        <w:pStyle w:val="Heading3"/>
      </w:pPr>
      <w:r>
        <w:rPr>
          <w:rFonts w:hint="eastAsia"/>
        </w:rPr>
        <w:t xml:space="preserve">電子契約として締結する場合</w:t>
      </w:r>
    </w:p>
    <w:p>
      <w:pPr>
        <w:pStyle w:val="FirstParagraph"/>
      </w:pPr>
      <w:r>
        <w:rPr>
          <w:rFonts w:hint="eastAsia"/>
          <w:b/>
          <w:bCs/>
        </w:rPr>
        <w:t xml:space="preserve">電子契約は印紙税法上の「文書」に該当しない</w:t>
      </w:r>
      <w:r>
        <w:rPr>
          <w:rFonts w:hint="eastAsia"/>
        </w:rPr>
        <w:t xml:space="preserve">ため、印紙税は不要です。第7号文書該当ケースでも、電子契約なら印紙税は完全にゼロです。</w:t>
      </w:r>
    </w:p>
    <w:p>
      <w:r>
        <w:pict>
          <v:rect style="width:0;height:1.5pt" o:hralign="center" o:hrstd="t" o:hr="t"/>
        </w:pict>
      </w:r>
    </w:p>
    <w:bookmarkEnd w:id="39"/>
    <w:bookmarkEnd w:id="40"/>
    <w:bookmarkStart w:id="41" w:name="テンプレート利用上の注意"/>
    <w:p>
      <w:pPr>
        <w:pStyle w:val="Heading2"/>
      </w:pPr>
      <w:r>
        <w:rPr>
          <w:rFonts w:hint="eastAsia"/>
        </w:rPr>
        <w:t xml:space="preserve">テンプレート利用上の注意</w:t>
      </w:r>
    </w:p>
    <w:p>
      <w:pPr>
        <w:pStyle w:val="Compact"/>
        <w:numPr>
          <w:ilvl w:val="0"/>
          <w:numId w:val="1029"/>
        </w:numPr>
      </w:pPr>
      <w:r>
        <w:rPr>
          <w:rFonts w:hint="eastAsia"/>
        </w:rPr>
        <w:t xml:space="preserve">本テンプレートは弁護士監修ですが、個別案件に応じた修正が必要です。重要な契約は弁護士・知的財産専門家にご相談ください。</w:t>
      </w:r>
    </w:p>
    <w:p>
      <w:pPr>
        <w:pStyle w:val="Compact"/>
        <w:numPr>
          <w:ilvl w:val="0"/>
          <w:numId w:val="1029"/>
        </w:numPr>
      </w:pPr>
      <w:r>
        <w:rPr>
          <w:rFonts w:hint="eastAsia"/>
          <w:b/>
          <w:bCs/>
        </w:rPr>
        <w:t xml:space="preserve">本テンプレートは商用ソフトウェア(オンプレミス・買い切り型)向けのEULA</w:t>
      </w:r>
      <w:r>
        <w:rPr>
          <w:rFonts w:hint="eastAsia"/>
        </w:rPr>
        <w:t xml:space="preserve">を主構成としています。サブスクリプション型・エンタープライズライセンス・SaaS版・OSS版・BtoC版は、本テンプレートをベースに調整するか、別途設計が必要です。</w:t>
      </w:r>
    </w:p>
    <w:p>
      <w:pPr>
        <w:pStyle w:val="Compact"/>
        <w:numPr>
          <w:ilvl w:val="0"/>
          <w:numId w:val="1029"/>
        </w:numPr>
      </w:pPr>
      <w:r>
        <w:rPr>
          <w:rFonts w:hint="eastAsia"/>
          <w:b/>
          <w:bCs/>
        </w:rPr>
        <w:t xml:space="preserve">SaaSの場合</w:t>
      </w:r>
      <w:r>
        <w:rPr>
          <w:rFonts w:hint="eastAsia"/>
        </w:rPr>
        <w:t xml:space="preserve">、伝統的なEULAではなく、利用規約・プライバシーポリシー・SLA(サービスレベル合意)を組み合わせた包括的契約体系が標準です。本テンプレートのオンプレミス用EULAをベースにアレンジしてください。</w:t>
      </w:r>
    </w:p>
    <w:p>
      <w:pPr>
        <w:pStyle w:val="Compact"/>
        <w:numPr>
          <w:ilvl w:val="0"/>
          <w:numId w:val="1029"/>
        </w:numPr>
      </w:pPr>
      <w:r>
        <w:rPr>
          <w:rFonts w:hint="eastAsia"/>
          <w:b/>
          <w:bCs/>
        </w:rPr>
        <w:t xml:space="preserve">OSSを公開する場合</w:t>
      </w:r>
      <w:r>
        <w:rPr>
          <w:rFonts w:hint="eastAsia"/>
        </w:rPr>
        <w:t xml:space="preserve">、独自EULAより、</w:t>
      </w:r>
      <w:r>
        <w:rPr>
          <w:rFonts w:hint="eastAsia"/>
          <w:b/>
          <w:bCs/>
        </w:rPr>
        <w:t xml:space="preserve">既存の標準ライセンス</w:t>
      </w:r>
      <w:r>
        <w:t xml:space="preserve">(MIT、Apache </w:t>
      </w:r>
      <w:r>
        <w:rPr>
          <w:rFonts w:hint="eastAsia"/>
        </w:rPr>
        <w:t xml:space="preserve">2.0、BSD、GPL、LGPL、AGPL等)から選択することが標準実務です。OSSコミュニティでの認知度・法的検証の完了度・互換性確保の観点から、既存ライセンス選択を強く推奨します。</w:t>
      </w:r>
    </w:p>
    <w:p>
      <w:pPr>
        <w:pStyle w:val="Compact"/>
        <w:numPr>
          <w:ilvl w:val="0"/>
          <w:numId w:val="1029"/>
        </w:numPr>
      </w:pPr>
      <w:r>
        <w:rPr>
          <w:rFonts w:hint="eastAsia"/>
          <w:b/>
          <w:bCs/>
        </w:rPr>
        <w:t xml:space="preserve">BtoC契約</w:t>
      </w:r>
      <w:r>
        <w:rPr>
          <w:rFonts w:hint="eastAsia"/>
        </w:rPr>
        <w:t xml:space="preserve">(エンドユーザーが個人消費者)の場合、</w:t>
      </w:r>
      <w:r>
        <w:rPr>
          <w:rFonts w:hint="eastAsia"/>
          <w:b/>
          <w:bCs/>
        </w:rPr>
        <w:t xml:space="preserve">消費者契約法第8条</w:t>
      </w:r>
      <w:r>
        <w:rPr>
          <w:rFonts w:hint="eastAsia"/>
        </w:rPr>
        <w:t xml:space="preserve">により、第8条(保証)・第9条(免責・損害賠償の上限)の包括免責条項に制限があります。BtoC向けEULAでは、これらの条項を「故意・重過失の場合を除く」と修正する必要があります。</w:t>
      </w:r>
    </w:p>
    <w:p>
      <w:pPr>
        <w:pStyle w:val="Compact"/>
        <w:numPr>
          <w:ilvl w:val="0"/>
          <w:numId w:val="1029"/>
        </w:numPr>
      </w:pPr>
      <w:r>
        <w:rPr>
          <w:rFonts w:hint="eastAsia"/>
          <w:b/>
          <w:bCs/>
        </w:rPr>
        <w:t xml:space="preserve">第6条(禁止事項)</w:t>
      </w:r>
      <w:r>
        <w:rPr>
          <w:rFonts w:hint="eastAsia"/>
        </w:rPr>
        <w:t xml:space="preserve">は、自社ソフトウェアの特性に応じて追加・修正してください。リバースエンジニアリング禁止は、著作権法第30条の4等の法令上の例外との関係に留意してください。</w:t>
      </w:r>
    </w:p>
    <w:p>
      <w:pPr>
        <w:pStyle w:val="Compact"/>
        <w:numPr>
          <w:ilvl w:val="0"/>
          <w:numId w:val="1029"/>
        </w:numPr>
      </w:pPr>
      <w:r>
        <w:rPr>
          <w:rFonts w:hint="eastAsia"/>
          <w:b/>
          <w:bCs/>
        </w:rPr>
        <w:t xml:space="preserve">第8条(保証)・第9条(免責)</w:t>
      </w:r>
      <w:r>
        <w:rPr>
          <w:rFonts w:hint="eastAsia"/>
        </w:rPr>
        <w:t xml:space="preserve">は、ソフトウェア特性・契約形態(BtoB/BtoC)に応じて慎重に設計してください。</w:t>
      </w:r>
    </w:p>
    <w:p>
      <w:pPr>
        <w:pStyle w:val="Compact"/>
        <w:numPr>
          <w:ilvl w:val="0"/>
          <w:numId w:val="1029"/>
        </w:numPr>
      </w:pPr>
      <w:r>
        <w:rPr>
          <w:rFonts w:hint="eastAsia"/>
          <w:b/>
          <w:bCs/>
        </w:rPr>
        <w:t xml:space="preserve">第11条第5項(残存条項)</w:t>
      </w:r>
      <w:r>
        <w:rPr>
          <w:rFonts w:hint="eastAsia"/>
        </w:rPr>
        <w:t xml:space="preserve">は、契約終了後も継続的に効力を有すべき条項を明示します。EULAでは特に重要です。</w:t>
      </w:r>
    </w:p>
    <w:p>
      <w:pPr>
        <w:pStyle w:val="Compact"/>
        <w:numPr>
          <w:ilvl w:val="0"/>
          <w:numId w:val="1029"/>
        </w:numPr>
      </w:pPr>
      <w:r>
        <w:rPr>
          <w:rFonts w:hint="eastAsia"/>
          <w:b/>
          <w:bCs/>
        </w:rPr>
        <w:t xml:space="preserve">クリックラップ契約</w:t>
      </w:r>
      <w:r>
        <w:rPr>
          <w:rFonts w:hint="eastAsia"/>
        </w:rPr>
        <w:t xml:space="preserve">として運用する場合、契約内容の事前確認可能性、明確な同意意思表示、同意ログの保管が有効性の要件となります。</w:t>
      </w:r>
    </w:p>
    <w:p>
      <w:pPr>
        <w:pStyle w:val="Compact"/>
        <w:numPr>
          <w:ilvl w:val="0"/>
          <w:numId w:val="1029"/>
        </w:numPr>
      </w:pPr>
      <w:r>
        <w:rPr>
          <w:rFonts w:hint="eastAsia"/>
        </w:rPr>
        <w:t xml:space="preserve">電子契約として締結する場合、末尾署名欄の文言を電子契約用またはクリックラップ用に置き換えてご利用ください。</w:t>
      </w:r>
      <w:r>
        <w:rPr>
          <w:rFonts w:hint="eastAsia"/>
          <w:b/>
          <w:bCs/>
        </w:rPr>
        <w:t xml:space="preserve">電子契約では印紙税は不要</w:t>
      </w:r>
      <w:r>
        <w:t xml:space="preserve">です。</w:t>
      </w:r>
    </w:p>
    <w:p>
      <w:pPr>
        <w:pStyle w:val="Compact"/>
        <w:numPr>
          <w:ilvl w:val="0"/>
          <w:numId w:val="1029"/>
        </w:numPr>
      </w:pPr>
      <w:r>
        <w:rPr>
          <w:rFonts w:hint="eastAsia"/>
        </w:rPr>
        <w:t xml:space="preserve">大量配布(数千〜数万ユーザー)の場合、電子契約サービス・クリックラップ実装による自動同意取得が必須です。同意ログを自動保管することで、紛争時の証拠力を確保できます。</w:t>
      </w:r>
    </w:p>
    <w:p>
      <w:pPr>
        <w:pStyle w:val="Compact"/>
        <w:numPr>
          <w:ilvl w:val="0"/>
          <w:numId w:val="1029"/>
        </w:numPr>
      </w:pPr>
      <w:r>
        <w:rPr>
          <w:rFonts w:hint="eastAsia"/>
        </w:rPr>
        <w:t xml:space="preserve">本テンプレートの利用により発生した一切の責任について、ムスビサインは負いかねます。最終的な内容確認は利用者の責任で行ってください。</w:t>
      </w:r>
    </w:p>
    <w:p>
      <w:r>
        <w:pict>
          <v:rect style="width:0;height:1.5pt" o:hralign="center" o:hrstd="t" o:hr="t"/>
        </w:pict>
      </w:r>
    </w:p>
    <w:p>
      <w:pPr>
        <w:pStyle w:val="FirstParagraph"/>
      </w:pPr>
      <w:r>
        <w:t xml:space="preserve">なお、ムスビサインなら</w:t>
      </w:r>
      <w:r>
        <w:rPr>
          <w:rFonts w:hint="eastAsia"/>
          <w:b/>
          <w:bCs/>
        </w:rPr>
        <w:t xml:space="preserve">無料登録で月3件まで無料</w:t>
      </w:r>
      <w:r>
        <w:rPr>
          <w:rFonts w:hint="eastAsia"/>
        </w:rPr>
        <w:t xml:space="preserve">、有料プランも</w:t>
      </w:r>
      <w:r>
        <w:rPr>
          <w:rFonts w:hint="eastAsia"/>
          <w:b/>
          <w:bCs/>
        </w:rPr>
        <w:t xml:space="preserve">月々3,000円(税込)で月50件</w:t>
      </w:r>
      <w:r>
        <w:rPr>
          <w:rFonts w:hint="eastAsia"/>
        </w:rPr>
        <w:t xml:space="preserve">の契約締結が可能です。詳しくは公式サイト(https://musubisign.com)をご覧ください。</w:t>
      </w:r>
    </w:p>
    <w:p>
      <w:pPr>
        <w:pStyle w:val="BodyText"/>
      </w:pPr>
      <w:r>
        <w:rPr>
          <w:rFonts w:hint="eastAsia"/>
          <w:i/>
          <w:iCs/>
        </w:rPr>
        <w:t xml:space="preserve">本テンプレートは2026年5月時点の法令・実務慣行に基づき作成しています。法令改正により内容が陳腐化する可能性があるため、最新版の確認をおすすめします。</w:t>
      </w:r>
    </w:p>
    <w:bookmarkEnd w:id="41"/>
    <w:bookmarkEnd w:id="42"/>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431">
    <w:nsid w:val="00A9943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412">
    <w:nsid w:val="00A99412"/>
    <w:multiLevelType w:val="multilevel"/>
    <w:lvl w:ilvl="0">
      <w:start w:val="2"/>
      <w:numFmt w:val="decimal"/>
      <w:lvlText w:val="%1."/>
      <w:lvlJc w:val="left"/>
      <w:pPr>
        <w:ind w:left="720" w:hanging="360"/>
      </w:pPr>
    </w:lvl>
    <w:lvl w:ilvl="1">
      <w:start w:val="2"/>
      <w:numFmt w:val="decimal"/>
      <w:lvlText w:val="%2."/>
      <w:lvlJc w:val="left"/>
      <w:pPr>
        <w:ind w:left="1440" w:hanging="360"/>
      </w:pPr>
    </w:lvl>
    <w:lvl w:ilvl="2">
      <w:start w:val="2"/>
      <w:numFmt w:val="decimal"/>
      <w:lvlText w:val="%3."/>
      <w:lvlJc w:val="left"/>
      <w:pPr>
        <w:ind w:left="2160" w:hanging="360"/>
      </w:pPr>
    </w:lvl>
    <w:lvl w:ilvl="3">
      <w:start w:val="2"/>
      <w:numFmt w:val="decimal"/>
      <w:lvlText w:val="%4."/>
      <w:lvlJc w:val="left"/>
      <w:pPr>
        <w:ind w:left="2880" w:hanging="360"/>
      </w:pPr>
    </w:lvl>
    <w:lvl w:ilvl="4">
      <w:start w:val="2"/>
      <w:numFmt w:val="decimal"/>
      <w:lvlText w:val="%5."/>
      <w:lvlJc w:val="left"/>
      <w:pPr>
        <w:ind w:left="3600" w:hanging="360"/>
      </w:pPr>
    </w:lvl>
    <w:lvl w:ilvl="5">
      <w:start w:val="2"/>
      <w:numFmt w:val="decimal"/>
      <w:lvlText w:val="%6."/>
      <w:lvlJc w:val="left"/>
      <w:pPr>
        <w:ind w:left="4320" w:hanging="360"/>
      </w:pPr>
    </w:lvl>
    <w:lvl w:ilvl="6">
      <w:start w:val="2"/>
      <w:numFmt w:val="decimal"/>
      <w:lvlText w:val="%7."/>
      <w:lvlJc w:val="left"/>
      <w:pPr>
        <w:ind w:left="5040" w:hanging="360"/>
      </w:pPr>
    </w:lvl>
    <w:lvl w:ilvl="7">
      <w:start w:val="2"/>
      <w:numFmt w:val="decimal"/>
      <w:lvlText w:val="%8."/>
      <w:lvlJc w:val="left"/>
      <w:pPr>
        <w:ind w:left="5760" w:hanging="360"/>
      </w:pPr>
    </w:lvl>
    <w:lvl w:ilvl="8">
      <w:start w:val="2"/>
      <w:numFmt w:val="decimal"/>
      <w:lvlText w:val="%9."/>
      <w:lvlJc w:val="left"/>
      <w:pPr>
        <w:ind w:left="6480" w:hanging="360"/>
      </w:pPr>
    </w:lvl>
  </w:abstractNum>
  <w:abstractNum w:abstractNumId="99413">
    <w:nsid w:val="00A99413"/>
    <w:multiLevelType w:val="multilevel"/>
    <w:lvl w:ilvl="0">
      <w:start w:val="3"/>
      <w:numFmt w:val="decimal"/>
      <w:lvlText w:val="%1."/>
      <w:lvlJc w:val="left"/>
      <w:pPr>
        <w:ind w:left="720" w:hanging="360"/>
      </w:pPr>
    </w:lvl>
    <w:lvl w:ilvl="1">
      <w:start w:val="3"/>
      <w:numFmt w:val="decimal"/>
      <w:lvlText w:val="%2."/>
      <w:lvlJc w:val="left"/>
      <w:pPr>
        <w:ind w:left="1440" w:hanging="360"/>
      </w:pPr>
    </w:lvl>
    <w:lvl w:ilvl="2">
      <w:start w:val="3"/>
      <w:numFmt w:val="decimal"/>
      <w:lvlText w:val="%3."/>
      <w:lvlJc w:val="left"/>
      <w:pPr>
        <w:ind w:left="2160" w:hanging="360"/>
      </w:pPr>
    </w:lvl>
    <w:lvl w:ilvl="3">
      <w:start w:val="3"/>
      <w:numFmt w:val="decimal"/>
      <w:lvlText w:val="%4."/>
      <w:lvlJc w:val="left"/>
      <w:pPr>
        <w:ind w:left="2880" w:hanging="360"/>
      </w:pPr>
    </w:lvl>
    <w:lvl w:ilvl="4">
      <w:start w:val="3"/>
      <w:numFmt w:val="decimal"/>
      <w:lvlText w:val="%5."/>
      <w:lvlJc w:val="left"/>
      <w:pPr>
        <w:ind w:left="3600" w:hanging="360"/>
      </w:pPr>
    </w:lvl>
    <w:lvl w:ilvl="5">
      <w:start w:val="3"/>
      <w:numFmt w:val="decimal"/>
      <w:lvlText w:val="%6."/>
      <w:lvlJc w:val="left"/>
      <w:pPr>
        <w:ind w:left="4320" w:hanging="360"/>
      </w:pPr>
    </w:lvl>
    <w:lvl w:ilvl="6">
      <w:start w:val="3"/>
      <w:numFmt w:val="decimal"/>
      <w:lvlText w:val="%7."/>
      <w:lvlJc w:val="left"/>
      <w:pPr>
        <w:ind w:left="5040" w:hanging="360"/>
      </w:pPr>
    </w:lvl>
    <w:lvl w:ilvl="7">
      <w:start w:val="3"/>
      <w:numFmt w:val="decimal"/>
      <w:lvlText w:val="%8."/>
      <w:lvlJc w:val="left"/>
      <w:pPr>
        <w:ind w:left="5760" w:hanging="360"/>
      </w:pPr>
    </w:lvl>
    <w:lvl w:ilvl="8">
      <w:start w:val="3"/>
      <w:numFmt w:val="decimal"/>
      <w:lvlText w:val="%9."/>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41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0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41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00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0">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3">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4">
    <w:abstractNumId w:val="9941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01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7">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8">
    <w:abstractNumId w:val="9941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01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0">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1">
    <w:abstractNumId w:val="9941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02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3">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4">
    <w:abstractNumId w:val="9941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02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8">
    <w:abstractNumId w:val="991"/>
  </w:num>
  <w:num w:numId="102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hyperlink" Id="rId10" Target="&#20197;&#19979;&#12300;&#20057;&#12301;&#12414;&#12383;&#12399;&#12300;&#12521;&#12452;&#12475;&#12531;&#12471;&#12540;&#12301;&#12392;&#12356;&#12358;&#12290;" TargetMode="External" /><Relationship Type="http://schemas.openxmlformats.org/officeDocument/2006/relationships/hyperlink" Id="rId18" Target="&#20197;&#19979;&#12300;&#20445;&#35388;&#26399;&#38291;&#12301;&#12392;&#12356;&#12358;&#12290;" TargetMode="External" /><Relationship Type="http://schemas.openxmlformats.org/officeDocument/2006/relationships/hyperlink" Id="rId9" Target="&#20197;&#19979;&#12300;&#30002;&#12301;&#12414;&#12383;&#12399;&#12300;&#12521;&#12452;&#12475;&#12531;&#12469;&#12540;&#12301;&#12392;&#12356;&#12358;&#12290;" TargetMode="External" /></Relationships>
</file>

<file path=word/_rels/footnotes.xml.rels><?xml version="1.0" encoding="UTF-8"?><Relationships xmlns="http://schemas.openxmlformats.org/package/2006/relationships"><Relationship Type="http://schemas.openxmlformats.org/officeDocument/2006/relationships/hyperlink" Id="rId10" Target="&#20197;&#19979;&#12300;&#20057;&#12301;&#12414;&#12383;&#12399;&#12300;&#12521;&#12452;&#12475;&#12531;&#12471;&#12540;&#12301;&#12392;&#12356;&#12358;&#12290;" TargetMode="External" /><Relationship Type="http://schemas.openxmlformats.org/officeDocument/2006/relationships/hyperlink" Id="rId18" Target="&#20197;&#19979;&#12300;&#20445;&#35388;&#26399;&#38291;&#12301;&#12392;&#12356;&#12358;&#12290;" TargetMode="External" /><Relationship Type="http://schemas.openxmlformats.org/officeDocument/2006/relationships/hyperlink" Id="rId9" Target="&#20197;&#19979;&#12300;&#30002;&#12301;&#12414;&#12383;&#12399;&#12300;&#12521;&#12452;&#12475;&#12531;&#12469;&#12540;&#12301;&#12392;&#12356;&#12358;&#1229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2026-06-16T00:52:18Z</dcterms:created>
  <dcterms:modified xsi:type="dcterms:W3CDTF">2026-06-16T00:52:18Z</dcterms:modified>
</cp:coreProperties>
</file>

<file path=docProps/custom.xml><?xml version="1.0" encoding="utf-8"?>
<Properties xmlns="http://schemas.openxmlformats.org/officeDocument/2006/custom-properties" xmlns:vt="http://schemas.openxmlformats.org/officeDocument/2006/docPropsVTypes"/>
</file>