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フリーランス翻訳家(個人事業主・特定受託事業者)が受託者として用意する業務委託契約書</w:t>
      </w:r>
      <w:r>
        <w:rPr>
          <w:rFonts w:hint="eastAsia"/>
        </w:rPr>
        <w:t xml:space="preserve">を主構成としています。</w:t>
      </w:r>
      <w:r>
        <w:rPr>
          <w:rFonts w:hint="eastAsia"/>
          <w:b/>
          <w:bCs/>
        </w:rPr>
        <w:t xml:space="preserve">2024年11月1日施行のフリーランス新法</w:t>
      </w:r>
      <w:r>
        <w:rPr>
          <w:rFonts w:hint="eastAsia"/>
        </w:rPr>
        <w:t xml:space="preserve">を中心軸に、受託者保護視点を強く反映しています。</w:t>
      </w:r>
      <w:r>
        <w:rPr>
          <w:rFonts w:hint="eastAsia"/>
          <w:b/>
          <w:bCs/>
        </w:rPr>
        <w:t xml:space="preserve">60日以内支払・買いたたき禁止・著作権法第27条・第28条明示・ポートフォリオ留保・遅延損害金・機密保持</w:t>
      </w:r>
      <w:r>
        <w:rPr>
          <w:rFonts w:hint="eastAsia"/>
        </w:rPr>
        <w:t xml:space="preserve">等、フリーランス翻訳家の権利を守る条項を網羅しています。</w:t>
      </w:r>
      <w:r>
        <w:rPr>
          <w:rFonts w:hint="eastAsia"/>
          <w:b/>
          <w:bCs/>
        </w:rPr>
        <w:t xml:space="preserve">紙の契約書は印紙税(請負契約・第2号文書)が発生</w:t>
      </w:r>
      <w:r>
        <w:t xml:space="preserve">しますが、</w:t>
      </w:r>
      <w:r>
        <w:rPr>
          <w:rFonts w:hint="eastAsia"/>
          <w:b/>
          <w:bCs/>
        </w:rPr>
        <w:t xml:space="preserve">電子契約での締結時は印紙税不要</w:t>
      </w:r>
      <w:r>
        <w:t xml:space="preserve">となります。</w:t>
      </w:r>
    </w:p>
    <w:p>
      <w:r>
        <w:pict>
          <v:rect style="width:0;height:1.5pt" o:hralign="center" o:hrstd="t" o:hr="t"/>
        </w:pict>
      </w:r>
    </w:p>
    <w:bookmarkStart w:id="42" w:name="業務委託契約書フリーランス翻訳"/>
    <w:p>
      <w:pPr>
        <w:pStyle w:val="Heading1"/>
      </w:pPr>
      <w:r>
        <w:rPr>
          <w:rFonts w:hint="eastAsia"/>
        </w:rPr>
        <w:t xml:space="preserve">業務委託契約書(フリーランス翻訳)</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乙の氏名</w:t>
        </w:r>
      </w:hyperlink>
      <w:r>
        <w:rPr>
          <w:rFonts w:hint="eastAsia"/>
        </w:rPr>
        <w:t xml:space="preserve">とは、甲が乙に対し、別紙「翻訳業務明細」記載の翻訳業務(以下「本業務」という。)を委託することに関し、</w:t>
      </w:r>
      <w:r>
        <w:rPr>
          <w:rFonts w:hint="eastAsia"/>
          <w:b/>
          <w:bCs/>
        </w:rPr>
        <w:t xml:space="preserve">特定受託事業者に係る取引の適正化等に関する法律(フリーランス新法)</w:t>
      </w:r>
      <w:r>
        <w:rPr>
          <w:rFonts w:hint="eastAsia"/>
        </w:rPr>
        <w:t xml:space="preserve">、民法、著作権法その他関係法令の規定に基づき、次のとおり業務委託契約(以下「本契約」という。)を締結する。</w:t>
      </w:r>
    </w:p>
    <w:p>
      <w:r>
        <w:pict>
          <v:rect style="width:0;height:1.5pt" o:hralign="center" o:hrstd="t" o:hr="t"/>
        </w:pict>
      </w:r>
    </w:p>
    <w:bookmarkStart w:id="11" w:name="第1条業務の委託"/>
    <w:p>
      <w:pPr>
        <w:pStyle w:val="Heading2"/>
      </w:pPr>
      <w:r>
        <w:rPr>
          <w:rFonts w:hint="eastAsia"/>
        </w:rPr>
        <w:t xml:space="preserve">第1条(業務の委託)</w:t>
      </w:r>
    </w:p>
    <w:p>
      <w:pPr>
        <w:pStyle w:val="Compact"/>
        <w:numPr>
          <w:ilvl w:val="0"/>
          <w:numId w:val="1001"/>
        </w:numPr>
      </w:pPr>
      <w:r>
        <w:rPr>
          <w:rFonts w:hint="eastAsia"/>
        </w:rPr>
        <w:t xml:space="preserve">甲は、乙に対し、別紙「翻訳業務明細」記載の原文(以下「原文」という。)の翻訳業務を委託し、乙はこれを完成して甲に納品する。</w:t>
      </w:r>
    </w:p>
    <w:p>
      <w:pPr>
        <w:pStyle w:val="Compact"/>
        <w:numPr>
          <w:ilvl w:val="0"/>
          <w:numId w:val="1001"/>
        </w:numPr>
      </w:pPr>
      <w:r>
        <w:rPr>
          <w:rFonts w:hint="eastAsia"/>
        </w:rPr>
        <w:t xml:space="preserve">本業務の具体的な内容(原文の特定、言語ペア、専門分野、分量、料金等)は、別紙「翻訳業務明細」に定めるとおりとする。</w:t>
      </w:r>
    </w:p>
    <w:p>
      <w:pPr>
        <w:pStyle w:val="Compact"/>
        <w:numPr>
          <w:ilvl w:val="0"/>
          <w:numId w:val="1001"/>
        </w:numPr>
      </w:pPr>
      <w:r>
        <w:rPr>
          <w:rFonts w:hint="eastAsia"/>
        </w:rPr>
        <w:t xml:space="preserve">乙は、特定受託事業者(フリーランス新法第2条第1項)に該当することを甲に通知し、甲は乙に対し、本契約により</w:t>
      </w:r>
      <w:r>
        <w:rPr>
          <w:rFonts w:hint="eastAsia"/>
          <w:b/>
          <w:bCs/>
        </w:rPr>
        <w:t xml:space="preserve">フリーランス新法第3条第1項所定の取引条件を書面または電磁的方法により明示</w:t>
      </w:r>
      <w:r>
        <w:t xml:space="preserve">したものとする。</w:t>
      </w:r>
    </w:p>
    <w:p>
      <w:pPr>
        <w:pStyle w:val="Compact"/>
        <w:numPr>
          <w:ilvl w:val="0"/>
          <w:numId w:val="1001"/>
        </w:numPr>
      </w:pPr>
      <w:r>
        <w:rPr>
          <w:rFonts w:hint="eastAsia"/>
        </w:rPr>
        <w:t xml:space="preserve">乙は、善良な管理者の注意をもって、本業務を遂行する。</w:t>
      </w:r>
    </w:p>
    <w:bookmarkEnd w:id="11"/>
    <w:bookmarkStart w:id="12" w:name="第2条報酬"/>
    <w:p>
      <w:pPr>
        <w:pStyle w:val="Heading2"/>
      </w:pPr>
      <w:r>
        <w:rPr>
          <w:rFonts w:hint="eastAsia"/>
        </w:rPr>
        <w:t xml:space="preserve">第2条(報酬)</w:t>
      </w:r>
    </w:p>
    <w:p>
      <w:pPr>
        <w:pStyle w:val="Compact"/>
        <w:numPr>
          <w:ilvl w:val="0"/>
          <w:numId w:val="1002"/>
        </w:numPr>
      </w:pPr>
      <w:r>
        <w:rPr>
          <w:rFonts w:hint="eastAsia"/>
        </w:rPr>
        <w:t xml:space="preserve">本業務の報酬は、次のとおりとする。詳細は別紙「翻訳業務明細」第3項に記載のとおり。</w:t>
      </w:r>
    </w:p>
    <w:p>
      <w:pPr>
        <w:pStyle w:val="FirstParagraph"/>
      </w:pPr>
      <w:r>
        <w:rPr>
          <w:rFonts w:hint="eastAsia"/>
          <w:b/>
          <w:bCs/>
        </w:rPr>
        <w:t xml:space="preserve">【料金体系】</w:t>
      </w:r>
      <w:r>
        <w:rPr>
          <w:rFonts w:hint="eastAsia"/>
        </w:rPr>
        <w:t xml:space="preserve">(該当するものを選択)</w:t>
      </w:r>
    </w:p>
    <w:p>
      <w:pPr>
        <w:pStyle w:val="BodyText"/>
      </w:pPr>
      <w:r>
        <w:t xml:space="preserve">☐</w:t>
      </w:r>
      <w:r>
        <w:t xml:space="preserve"> </w:t>
      </w:r>
      <w:r>
        <w:rPr>
          <w:rFonts w:hint="eastAsia"/>
          <w:b/>
          <w:bCs/>
        </w:rPr>
        <w:t xml:space="preserve">文字単価</w:t>
      </w:r>
      <w:r>
        <w:rPr>
          <w:rFonts w:hint="eastAsia"/>
        </w:rPr>
        <w:t xml:space="preserve">:原文[1]文字あたり金[金額]円</w:t>
      </w:r>
      <w:r>
        <w:t xml:space="preserve"> </w:t>
      </w:r>
      <w:r>
        <w:t xml:space="preserve">☐</w:t>
      </w:r>
      <w:r>
        <w:t xml:space="preserve"> </w:t>
      </w:r>
      <w:r>
        <w:rPr>
          <w:rFonts w:hint="eastAsia"/>
          <w:b/>
          <w:bCs/>
        </w:rPr>
        <w:t xml:space="preserve">ワード単価</w:t>
      </w:r>
      <w:r>
        <w:rPr>
          <w:rFonts w:hint="eastAsia"/>
        </w:rPr>
        <w:t xml:space="preserve">:原文[1]ワードあたり金[金額]円</w:t>
      </w:r>
      <w:r>
        <w:t xml:space="preserve"> </w:t>
      </w:r>
      <w:r>
        <w:t xml:space="preserve">☐</w:t>
      </w:r>
      <w:r>
        <w:t xml:space="preserve"> </w:t>
      </w:r>
      <w:r>
        <w:rPr>
          <w:rFonts w:hint="eastAsia"/>
          <w:b/>
          <w:bCs/>
        </w:rPr>
        <w:t xml:space="preserve">時間単価</w:t>
      </w:r>
      <w:r>
        <w:rPr>
          <w:rFonts w:hint="eastAsia"/>
        </w:rPr>
        <w:t xml:space="preserve">:1時間あたり金[金額]円</w:t>
      </w:r>
      <w:r>
        <w:t xml:space="preserve"> </w:t>
      </w:r>
      <w:r>
        <w:t xml:space="preserve">☐</w:t>
      </w:r>
      <w:r>
        <w:t xml:space="preserve"> </w:t>
      </w:r>
      <w:r>
        <w:rPr>
          <w:rFonts w:hint="eastAsia"/>
          <w:b/>
          <w:bCs/>
        </w:rPr>
        <w:t xml:space="preserve">プロジェクト固定額</w:t>
      </w:r>
      <w:r>
        <w:rPr>
          <w:rFonts w:hint="eastAsia"/>
        </w:rPr>
        <w:t xml:space="preserve">:金[金額]円</w:t>
      </w:r>
    </w:p>
    <w:p>
      <w:pPr>
        <w:pStyle w:val="BodyText"/>
      </w:pPr>
      <w:r>
        <w:rPr>
          <w:rFonts w:hint="eastAsia"/>
          <w:b/>
          <w:bCs/>
        </w:rPr>
        <w:t xml:space="preserve">【分量】</w:t>
      </w:r>
      <w:r>
        <w:rPr>
          <w:rFonts w:hint="eastAsia"/>
        </w:rPr>
        <w:t xml:space="preserve">:原文[○○]文字/ワード</w:t>
      </w:r>
    </w:p>
    <w:p>
      <w:pPr>
        <w:pStyle w:val="BodyText"/>
      </w:pPr>
      <w:r>
        <w:rPr>
          <w:rFonts w:hint="eastAsia"/>
          <w:b/>
          <w:bCs/>
        </w:rPr>
        <w:t xml:space="preserve">【報酬総額】</w:t>
      </w:r>
      <w:r>
        <w:rPr>
          <w:rFonts w:hint="eastAsia"/>
        </w:rPr>
        <w:t xml:space="preserve">:金[金額]円(消費税別)</w:t>
      </w:r>
    </w:p>
    <w:p>
      <w:pPr>
        <w:pStyle w:val="Compact"/>
        <w:numPr>
          <w:ilvl w:val="0"/>
          <w:numId w:val="1003"/>
        </w:numPr>
      </w:pPr>
      <w:r>
        <w:rPr>
          <w:rFonts w:hint="eastAsia"/>
        </w:rPr>
        <w:t xml:space="preserve">分量は、</w:t>
      </w:r>
      <w:r>
        <w:rPr>
          <w:rFonts w:hint="eastAsia"/>
          <w:b/>
          <w:bCs/>
        </w:rPr>
        <w:t xml:space="preserve">原文ベース</w:t>
      </w:r>
      <w:r>
        <w:rPr>
          <w:rFonts w:hint="eastAsia"/>
        </w:rPr>
        <w:t xml:space="preserve">で算定する(訳文の長短に左右されない透明性を確保するため)。原文の文字数・ワード数は、Microsoft</w:t>
      </w:r>
      <w:r>
        <w:t xml:space="preserve"> </w:t>
      </w:r>
      <w:r>
        <w:rPr>
          <w:rFonts w:hint="eastAsia"/>
        </w:rPr>
        <w:t xml:space="preserve">Word等の文字カウント機能により算定する。</w:t>
      </w:r>
    </w:p>
    <w:p>
      <w:pPr>
        <w:pStyle w:val="Compact"/>
        <w:numPr>
          <w:ilvl w:val="0"/>
          <w:numId w:val="1003"/>
        </w:numPr>
      </w:pPr>
      <w:r>
        <w:rPr>
          <w:rFonts w:hint="eastAsia"/>
        </w:rPr>
        <w:t xml:space="preserve">別紙「翻訳業務明細」に明示されない作業(レイアウト調整、特殊書式変換、用語集作成等)が発生する場合、乙は甲に対し追加料金の見積もりを提示し、甲乙協議の上、別途料金を定めるものとする。</w:t>
      </w:r>
    </w:p>
    <w:p>
      <w:pPr>
        <w:pStyle w:val="Compact"/>
        <w:numPr>
          <w:ilvl w:val="0"/>
          <w:numId w:val="1003"/>
        </w:numPr>
      </w:pPr>
      <w:r>
        <w:rPr>
          <w:rFonts w:hint="eastAsia"/>
        </w:rPr>
        <w:t xml:space="preserve">甲は、乙に対し、本契約締結時または合意された業務範囲の確定後に、</w:t>
      </w:r>
      <w:r>
        <w:rPr>
          <w:rFonts w:hint="eastAsia"/>
          <w:b/>
          <w:bCs/>
        </w:rPr>
        <w:t xml:space="preserve">フリーランス新法第5条第1項第5号に違反する買いたたき</w:t>
      </w:r>
      <w:r>
        <w:rPr>
          <w:rFonts w:hint="eastAsia"/>
        </w:rPr>
        <w:t xml:space="preserve">(通常相場に比して著しく低い報酬の不当な設定)を行わない。</w:t>
      </w:r>
    </w:p>
    <w:bookmarkEnd w:id="12"/>
    <w:bookmarkStart w:id="13" w:name="第3条支払条件"/>
    <w:p>
      <w:pPr>
        <w:pStyle w:val="Heading2"/>
      </w:pPr>
      <w:r>
        <w:rPr>
          <w:rFonts w:hint="eastAsia"/>
        </w:rPr>
        <w:t xml:space="preserve">第3条(支払条件)</w:t>
      </w:r>
    </w:p>
    <w:p>
      <w:pPr>
        <w:pStyle w:val="Compact"/>
        <w:numPr>
          <w:ilvl w:val="0"/>
          <w:numId w:val="1004"/>
        </w:numPr>
      </w:pPr>
      <w:r>
        <w:rPr>
          <w:rFonts w:hint="eastAsia"/>
        </w:rPr>
        <w:t xml:space="preserve">甲は、乙に対し、第2条の報酬を以下のとおり支払う。</w:t>
      </w:r>
    </w:p>
    <w:p>
      <w:pPr>
        <w:pStyle w:val="FirstParagraph"/>
      </w:pPr>
      <w:r>
        <w:rPr>
          <w:rFonts w:hint="eastAsia"/>
          <w:b/>
          <w:bCs/>
        </w:rPr>
        <w:t xml:space="preserve">【支払スケジュール】</w:t>
      </w:r>
      <w:r>
        <w:rPr>
          <w:rFonts w:hint="eastAsia"/>
        </w:rPr>
        <w:t xml:space="preserve">(該当するものを選択)</w:t>
      </w:r>
    </w:p>
    <w:p>
      <w:pPr>
        <w:pStyle w:val="BodyText"/>
      </w:pPr>
      <w:r>
        <w:t xml:space="preserve">☐</w:t>
      </w:r>
      <w:r>
        <w:t xml:space="preserve"> </w:t>
      </w:r>
      <w:r>
        <w:rPr>
          <w:rFonts w:hint="eastAsia"/>
          <w:b/>
          <w:bCs/>
        </w:rPr>
        <w:t xml:space="preserve">一括払い</w:t>
      </w:r>
      <w:r>
        <w:rPr>
          <w:rFonts w:hint="eastAsia"/>
        </w:rPr>
        <w:t xml:space="preserve">:検収合格日から[30]日以内に振込支払い</w:t>
      </w:r>
      <w:r>
        <w:t xml:space="preserve"> </w:t>
      </w:r>
      <w:r>
        <w:t xml:space="preserve">☐</w:t>
      </w:r>
      <w:r>
        <w:t xml:space="preserve"> </w:t>
      </w:r>
      <w:r>
        <w:rPr>
          <w:rFonts w:hint="eastAsia"/>
          <w:b/>
          <w:bCs/>
        </w:rPr>
        <w:t xml:space="preserve">分割払い</w:t>
      </w:r>
      <w:r>
        <w:rPr>
          <w:rFonts w:hint="eastAsia"/>
        </w:rPr>
        <w:t xml:space="preserve">:契約締結時に着手金[30]%、検収合格時に残金[70]%</w:t>
      </w:r>
    </w:p>
    <w:p>
      <w:pPr>
        <w:pStyle w:val="Compact"/>
        <w:numPr>
          <w:ilvl w:val="0"/>
          <w:numId w:val="1005"/>
        </w:numPr>
      </w:pPr>
      <w:r>
        <w:rPr>
          <w:rFonts w:hint="eastAsia"/>
        </w:rPr>
        <w:t xml:space="preserve">報酬の支払は、乙の指定する銀行口座への振込により行う。振込手数料は甲の負担とする。</w:t>
      </w:r>
    </w:p>
    <w:p>
      <w:pPr>
        <w:pStyle w:val="Compact"/>
        <w:numPr>
          <w:ilvl w:val="0"/>
          <w:numId w:val="1005"/>
        </w:numPr>
      </w:pPr>
      <w:r>
        <w:rPr>
          <w:rFonts w:hint="eastAsia"/>
        </w:rPr>
        <w:t xml:space="preserve">報酬の支払期日は、</w:t>
      </w:r>
      <w:r>
        <w:rPr>
          <w:rFonts w:hint="eastAsia"/>
          <w:b/>
          <w:bCs/>
        </w:rPr>
        <w:t xml:space="preserve">フリーランス新法第4条</w:t>
      </w:r>
      <w:r>
        <w:rPr>
          <w:rFonts w:hint="eastAsia"/>
        </w:rPr>
        <w:t xml:space="preserve">に基づき、納品物を受領した日(または検収合格日)から起算して</w:t>
      </w:r>
      <w:r>
        <w:rPr>
          <w:rFonts w:hint="eastAsia"/>
          <w:b/>
          <w:bCs/>
        </w:rPr>
        <w:t xml:space="preserve">60日以内</w:t>
      </w:r>
      <w:r>
        <w:rPr>
          <w:rFonts w:hint="eastAsia"/>
        </w:rPr>
        <w:t xml:space="preserve">かつできる限り短い期間とする。</w:t>
      </w:r>
    </w:p>
    <w:p>
      <w:pPr>
        <w:pStyle w:val="Compact"/>
        <w:numPr>
          <w:ilvl w:val="0"/>
          <w:numId w:val="1005"/>
        </w:numPr>
      </w:pPr>
      <w:r>
        <w:rPr>
          <w:rFonts w:hint="eastAsia"/>
        </w:rPr>
        <w:t xml:space="preserve">甲が支払期日までに報酬を支払わない場合、甲は乙に対し、</w:t>
      </w:r>
      <w:r>
        <w:rPr>
          <w:rFonts w:hint="eastAsia"/>
          <w:b/>
          <w:bCs/>
        </w:rPr>
        <w:t xml:space="preserve">年14.6%</w:t>
      </w:r>
      <w:r>
        <w:rPr>
          <w:rFonts w:hint="eastAsia"/>
        </w:rPr>
        <w:t xml:space="preserve">の割合による遅延損害金を支払うものとする。</w:t>
      </w:r>
    </w:p>
    <w:p>
      <w:pPr>
        <w:pStyle w:val="Compact"/>
        <w:numPr>
          <w:ilvl w:val="0"/>
          <w:numId w:val="1005"/>
        </w:numPr>
      </w:pPr>
      <w:r>
        <w:rPr>
          <w:rFonts w:hint="eastAsia"/>
        </w:rPr>
        <w:t xml:space="preserve">甲は、乙の責に帰すべからざる事由により、</w:t>
      </w:r>
      <w:r>
        <w:rPr>
          <w:rFonts w:hint="eastAsia"/>
          <w:b/>
          <w:bCs/>
        </w:rPr>
        <w:t xml:space="preserve">フリーランス新法第5条第1項第3号に違反する報酬減額</w:t>
      </w:r>
      <w:r>
        <w:rPr>
          <w:rFonts w:hint="eastAsia"/>
        </w:rPr>
        <w:t xml:space="preserve">(納品後の理由なき報酬減額)を行わない。</w:t>
      </w:r>
    </w:p>
    <w:bookmarkEnd w:id="13"/>
    <w:bookmarkStart w:id="14" w:name="第4条納期"/>
    <w:p>
      <w:pPr>
        <w:pStyle w:val="Heading2"/>
      </w:pPr>
      <w:r>
        <w:rPr>
          <w:rFonts w:hint="eastAsia"/>
        </w:rPr>
        <w:t xml:space="preserve">第4条(納期)</w:t>
      </w:r>
    </w:p>
    <w:p>
      <w:pPr>
        <w:pStyle w:val="Compact"/>
        <w:numPr>
          <w:ilvl w:val="0"/>
          <w:numId w:val="1006"/>
        </w:numPr>
      </w:pPr>
      <w:r>
        <w:rPr>
          <w:rFonts w:hint="eastAsia"/>
        </w:rPr>
        <w:t xml:space="preserve">乙は、別紙「翻訳業務明細」第4項記載の納期までに、翻訳成果物(以下「本成果物」という。)を完成させ、甲に納品する。</w:t>
      </w:r>
    </w:p>
    <w:p>
      <w:pPr>
        <w:pStyle w:val="Compact"/>
        <w:numPr>
          <w:ilvl w:val="0"/>
          <w:numId w:val="1006"/>
        </w:numPr>
      </w:pPr>
      <w:r>
        <w:rPr>
          <w:rFonts w:hint="eastAsia"/>
        </w:rPr>
        <w:t xml:space="preserve">甲の責に帰すべき事由(原文の遅延提供、確認待ち、追加要望等)により本業務の遂行に遅延が生じた場合、乙は甲に通知の上、納期を変更することができる。当該遅延については、乙は責任を負わない。</w:t>
      </w:r>
    </w:p>
    <w:p>
      <w:pPr>
        <w:pStyle w:val="Compact"/>
        <w:numPr>
          <w:ilvl w:val="0"/>
          <w:numId w:val="1006"/>
        </w:numPr>
      </w:pPr>
      <w:r>
        <w:rPr>
          <w:rFonts w:hint="eastAsia"/>
        </w:rPr>
        <w:t xml:space="preserve">中間納品が必要な場合、甲乙協議の上、別紙にスケジュールを定める。</w:t>
      </w:r>
    </w:p>
    <w:bookmarkEnd w:id="14"/>
    <w:bookmarkStart w:id="15" w:name="第5条納品検収"/>
    <w:p>
      <w:pPr>
        <w:pStyle w:val="Heading2"/>
      </w:pPr>
      <w:r>
        <w:rPr>
          <w:rFonts w:hint="eastAsia"/>
        </w:rPr>
        <w:t xml:space="preserve">第5条(納品・検収)</w:t>
      </w:r>
    </w:p>
    <w:p>
      <w:pPr>
        <w:pStyle w:val="Compact"/>
        <w:numPr>
          <w:ilvl w:val="0"/>
          <w:numId w:val="1007"/>
        </w:numPr>
      </w:pPr>
      <w:r>
        <w:rPr>
          <w:rFonts w:hint="eastAsia"/>
        </w:rPr>
        <w:t xml:space="preserve">乙は、第4条に従い本成果物を甲に納品する。</w:t>
      </w:r>
    </w:p>
    <w:p>
      <w:pPr>
        <w:pStyle w:val="Compact"/>
        <w:numPr>
          <w:ilvl w:val="0"/>
          <w:numId w:val="1007"/>
        </w:numPr>
      </w:pPr>
      <w:r>
        <w:rPr>
          <w:rFonts w:hint="eastAsia"/>
        </w:rPr>
        <w:t xml:space="preserve">甲は、納品後</w:t>
      </w:r>
      <w:r>
        <w:rPr>
          <w:rFonts w:hint="eastAsia"/>
          <w:b/>
          <w:bCs/>
        </w:rPr>
        <w:t xml:space="preserve">[14]日以内</w:t>
      </w:r>
      <w:r>
        <w:rPr>
          <w:rFonts w:hint="eastAsia"/>
        </w:rPr>
        <w:t xml:space="preserve">(以下「検収期間」という。)に、本成果物が本契約および別紙「翻訳業務明細」記載の仕様に適合するか否かを検査し、合格または不合格の通知を乙に対し書面または電磁的方法により行う。</w:t>
      </w:r>
    </w:p>
    <w:p>
      <w:pPr>
        <w:pStyle w:val="Compact"/>
        <w:numPr>
          <w:ilvl w:val="0"/>
          <w:numId w:val="1007"/>
        </w:numPr>
      </w:pPr>
      <w:r>
        <w:rPr>
          <w:rFonts w:hint="eastAsia"/>
        </w:rPr>
        <w:t xml:space="preserve">甲が検収期間内に通知を行わない場合、本成果物は</w:t>
      </w:r>
      <w:r>
        <w:rPr>
          <w:rFonts w:hint="eastAsia"/>
          <w:b/>
          <w:bCs/>
        </w:rPr>
        <w:t xml:space="preserve">検収に合格したものとみなす</w:t>
      </w:r>
      <w:r>
        <w:t xml:space="preserve">。</w:t>
      </w:r>
    </w:p>
    <w:p>
      <w:pPr>
        <w:pStyle w:val="Compact"/>
        <w:numPr>
          <w:ilvl w:val="0"/>
          <w:numId w:val="1007"/>
        </w:numPr>
      </w:pPr>
      <w:r>
        <w:rPr>
          <w:rFonts w:hint="eastAsia"/>
        </w:rPr>
        <w:t xml:space="preserve">甲が不合格通知を行う場合、不合格の理由および修正を要する内容を</w:t>
      </w:r>
      <w:r>
        <w:rPr>
          <w:rFonts w:hint="eastAsia"/>
          <w:b/>
          <w:bCs/>
        </w:rPr>
        <w:t xml:space="preserve">具体的に明示</w:t>
      </w:r>
      <w:r>
        <w:rPr>
          <w:rFonts w:hint="eastAsia"/>
        </w:rPr>
        <w:t xml:space="preserve">する。乙は、甲の指摘に従い、第6条の範囲内で修正対応を行う。</w:t>
      </w:r>
    </w:p>
    <w:p>
      <w:pPr>
        <w:pStyle w:val="Compact"/>
        <w:numPr>
          <w:ilvl w:val="0"/>
          <w:numId w:val="1007"/>
        </w:numPr>
      </w:pPr>
      <w:r>
        <w:rPr>
          <w:rFonts w:hint="eastAsia"/>
        </w:rPr>
        <w:t xml:space="preserve">検収合格をもって、本業務は完了し、第3条の報酬支払請求権が発生する。</w:t>
      </w:r>
    </w:p>
    <w:p>
      <w:pPr>
        <w:pStyle w:val="Compact"/>
        <w:numPr>
          <w:ilvl w:val="0"/>
          <w:numId w:val="1007"/>
        </w:numPr>
      </w:pPr>
      <w:r>
        <w:rPr>
          <w:rFonts w:hint="eastAsia"/>
        </w:rPr>
        <w:t xml:space="preserve">甲は、合理的な理由なく検収を遅延・拒絶することはできない。これは</w:t>
      </w:r>
      <w:r>
        <w:rPr>
          <w:rFonts w:hint="eastAsia"/>
          <w:b/>
          <w:bCs/>
        </w:rPr>
        <w:t xml:space="preserve">フリーランス新法第5条第1項第1号の受領拒否禁止</w:t>
      </w:r>
      <w:r>
        <w:rPr>
          <w:rFonts w:hint="eastAsia"/>
        </w:rPr>
        <w:t xml:space="preserve">にも該当する。</w:t>
      </w:r>
    </w:p>
    <w:bookmarkEnd w:id="15"/>
    <w:bookmarkStart w:id="16" w:name="第6条修正対応"/>
    <w:p>
      <w:pPr>
        <w:pStyle w:val="Heading2"/>
      </w:pPr>
      <w:r>
        <w:rPr>
          <w:rFonts w:hint="eastAsia"/>
        </w:rPr>
        <w:t xml:space="preserve">第6条(修正対応)</w:t>
      </w:r>
    </w:p>
    <w:p>
      <w:pPr>
        <w:pStyle w:val="Compact"/>
        <w:numPr>
          <w:ilvl w:val="0"/>
          <w:numId w:val="1008"/>
        </w:numPr>
      </w:pPr>
      <w:r>
        <w:rPr>
          <w:rFonts w:hint="eastAsia"/>
        </w:rPr>
        <w:t xml:space="preserve">乙は、甲からの修正要求に対し、納品後[14]日以内に限り、</w:t>
      </w:r>
      <w:r>
        <w:rPr>
          <w:rFonts w:hint="eastAsia"/>
          <w:b/>
          <w:bCs/>
        </w:rPr>
        <w:t xml:space="preserve">無償で[2]回</w:t>
      </w:r>
      <w:r>
        <w:rPr>
          <w:rFonts w:hint="eastAsia"/>
        </w:rPr>
        <w:t xml:space="preserve">までの修正対応を行う。</w:t>
      </w:r>
    </w:p>
    <w:p>
      <w:pPr>
        <w:pStyle w:val="Compact"/>
        <w:numPr>
          <w:ilvl w:val="0"/>
          <w:numId w:val="1008"/>
        </w:numPr>
      </w:pPr>
      <w:r>
        <w:rPr>
          <w:rFonts w:hint="eastAsia"/>
        </w:rPr>
        <w:t xml:space="preserve">前項の修正回数を超える修正、または本契約締結時に合意された業務範囲を超える変更(原文の追加・差し替え、新規分野への変更、大幅な仕様変更等)については、</w:t>
      </w:r>
      <w:r>
        <w:rPr>
          <w:rFonts w:hint="eastAsia"/>
          <w:b/>
          <w:bCs/>
        </w:rPr>
        <w:t xml:space="preserve">別途追加料金</w:t>
      </w:r>
      <w:r>
        <w:rPr>
          <w:rFonts w:hint="eastAsia"/>
        </w:rPr>
        <w:t xml:space="preserve">とし、甲乙協議の上、別途見積もる。</w:t>
      </w:r>
    </w:p>
    <w:p>
      <w:pPr>
        <w:pStyle w:val="Compact"/>
        <w:numPr>
          <w:ilvl w:val="0"/>
          <w:numId w:val="1008"/>
        </w:numPr>
      </w:pPr>
      <w:r>
        <w:rPr>
          <w:rFonts w:hint="eastAsia"/>
        </w:rPr>
        <w:t xml:space="preserve">翻訳の解釈・表現に関する好み・スタイル変更については、合理的な範囲を超える場合、別途協議事項とする。</w:t>
      </w:r>
    </w:p>
    <w:bookmarkEnd w:id="16"/>
    <w:bookmarkStart w:id="17" w:name="第7条著作権翻訳成果物の権利帰属"/>
    <w:p>
      <w:pPr>
        <w:pStyle w:val="Heading2"/>
      </w:pPr>
      <w:r>
        <w:rPr>
          <w:rFonts w:hint="eastAsia"/>
        </w:rPr>
        <w:t xml:space="preserve">第7条(著作権・翻訳成果物の権利帰属)</w:t>
      </w:r>
    </w:p>
    <w:p>
      <w:pPr>
        <w:pStyle w:val="Compact"/>
        <w:numPr>
          <w:ilvl w:val="0"/>
          <w:numId w:val="1009"/>
        </w:numPr>
      </w:pPr>
      <w:r>
        <w:rPr>
          <w:rFonts w:hint="eastAsia"/>
        </w:rPr>
        <w:t xml:space="preserve">本業務に基づき乙が作成した本成果物は、著作権法第2条第1項第11号に定める</w:t>
      </w:r>
      <w:r>
        <w:rPr>
          <w:rFonts w:hint="eastAsia"/>
          <w:b/>
          <w:bCs/>
        </w:rPr>
        <w:t xml:space="preserve">二次的著作物</w:t>
      </w:r>
      <w:r>
        <w:rPr>
          <w:rFonts w:hint="eastAsia"/>
        </w:rPr>
        <w:t xml:space="preserve">であり、その著作権(著作権法第27条および第28条に定める権利を含む。以下同じ。)は乙に発生する。</w:t>
      </w:r>
    </w:p>
    <w:p>
      <w:pPr>
        <w:pStyle w:val="Compact"/>
        <w:numPr>
          <w:ilvl w:val="0"/>
          <w:numId w:val="1009"/>
        </w:numPr>
      </w:pPr>
      <w:r>
        <w:rPr>
          <w:rFonts w:hint="eastAsia"/>
        </w:rPr>
        <w:t xml:space="preserve">本成果物の著作権の処理は、以下のいずれかの方法により定める(別紙「翻訳業務明細」第6項で選択)。</w:t>
      </w:r>
    </w:p>
    <w:p>
      <w:pPr>
        <w:pStyle w:val="FirstParagraph"/>
      </w:pPr>
      <w:r>
        <w:t xml:space="preserve">☐</w:t>
      </w:r>
      <w:r>
        <w:t xml:space="preserve"> </w:t>
      </w:r>
      <w:r>
        <w:rPr>
          <w:rFonts w:hint="eastAsia"/>
          <w:b/>
          <w:bCs/>
        </w:rPr>
        <w:t xml:space="preserve">著作権譲渡型</w:t>
      </w:r>
      <w:r>
        <w:rPr>
          <w:rFonts w:hint="eastAsia"/>
        </w:rPr>
        <w:t xml:space="preserve">:本成果物の納品および第3条の報酬完済をもって、乙から甲に著作権(著作権法第27条および第28条に定める権利を含む)を譲渡する。</w:t>
      </w:r>
      <w:r>
        <w:t xml:space="preserve"> </w:t>
      </w:r>
      <w:r>
        <w:t xml:space="preserve">☐</w:t>
      </w:r>
      <w:r>
        <w:t xml:space="preserve"> </w:t>
      </w:r>
      <w:r>
        <w:rPr>
          <w:rFonts w:hint="eastAsia"/>
          <w:b/>
          <w:bCs/>
        </w:rPr>
        <w:t xml:space="preserve">使用許諾型</w:t>
      </w:r>
      <w:r>
        <w:rPr>
          <w:rFonts w:hint="eastAsia"/>
        </w:rPr>
        <w:t xml:space="preserve">:著作権は乙に留保され、甲には別紙「翻訳業務明細」第7項に定める使用範囲内での非独占的・譲渡不能の使用権を許諾する。</w:t>
      </w:r>
    </w:p>
    <w:p>
      <w:pPr>
        <w:pStyle w:val="Compact"/>
        <w:numPr>
          <w:ilvl w:val="0"/>
          <w:numId w:val="1010"/>
        </w:numPr>
      </w:pPr>
      <w:r>
        <w:rPr>
          <w:rFonts w:hint="eastAsia"/>
        </w:rPr>
        <w:t xml:space="preserve">乙は、本成果物に関する</w:t>
      </w:r>
      <w:r>
        <w:rPr>
          <w:rFonts w:hint="eastAsia"/>
          <w:b/>
          <w:bCs/>
        </w:rPr>
        <w:t xml:space="preserve">著作者人格権</w:t>
      </w:r>
      <w:r>
        <w:rPr>
          <w:rFonts w:hint="eastAsia"/>
        </w:rPr>
        <w:t xml:space="preserve">(著作権法第59条・同一性保持権・氏名表示権・公表権)を、甲および甲の指定する第三者に対し行使しない。ただし、出版物・公表物において翻訳者名(乙)のクレジット表示を行うことを別紙で合意した場合、乙はその表示を求めることができる。</w:t>
      </w:r>
    </w:p>
    <w:p>
      <w:pPr>
        <w:pStyle w:val="Compact"/>
        <w:numPr>
          <w:ilvl w:val="0"/>
          <w:numId w:val="1010"/>
        </w:numPr>
      </w:pPr>
      <w:r>
        <w:rPr>
          <w:rFonts w:hint="eastAsia"/>
        </w:rPr>
        <w:t xml:space="preserve">前各項にかかわらず、乙は、本成果物を</w:t>
      </w:r>
      <w:r>
        <w:rPr>
          <w:rFonts w:hint="eastAsia"/>
          <w:b/>
          <w:bCs/>
        </w:rPr>
        <w:t xml:space="preserve">自己のポートフォリオ・実績紹介・営業活動の用途</w:t>
      </w:r>
      <w:r>
        <w:rPr>
          <w:rFonts w:hint="eastAsia"/>
        </w:rPr>
        <w:t xml:space="preserve">(ウェブサイト・SNS・履歴書・名刺・営業資料等)で利用することができる。ただし、機密性に配慮し、機密情報を含む場合は甲の事前承諾を得るものとする。</w:t>
      </w:r>
    </w:p>
    <w:bookmarkEnd w:id="17"/>
    <w:bookmarkStart w:id="18" w:name="第8条原文の翻訳権甲の保証"/>
    <w:p>
      <w:pPr>
        <w:pStyle w:val="Heading2"/>
      </w:pPr>
      <w:r>
        <w:rPr>
          <w:rFonts w:hint="eastAsia"/>
        </w:rPr>
        <w:t xml:space="preserve">第8条(原文の翻訳権・甲の保証)</w:t>
      </w:r>
    </w:p>
    <w:p>
      <w:pPr>
        <w:pStyle w:val="Compact"/>
        <w:numPr>
          <w:ilvl w:val="0"/>
          <w:numId w:val="1011"/>
        </w:numPr>
      </w:pPr>
      <w:r>
        <w:rPr>
          <w:rFonts w:hint="eastAsia"/>
        </w:rPr>
        <w:t xml:space="preserve">甲は、原文の翻訳権(著作権法第27条)について、</w:t>
      </w:r>
      <w:r>
        <w:rPr>
          <w:rFonts w:hint="eastAsia"/>
          <w:b/>
          <w:bCs/>
        </w:rPr>
        <w:t xml:space="preserve">原著作者の許諾を取得済み</w:t>
      </w:r>
      <w:r>
        <w:rPr>
          <w:rFonts w:hint="eastAsia"/>
        </w:rPr>
        <w:t xml:space="preserve">であること、または甲自身が原著作者であることを保証する。</w:t>
      </w:r>
    </w:p>
    <w:p>
      <w:pPr>
        <w:pStyle w:val="Compact"/>
        <w:numPr>
          <w:ilvl w:val="0"/>
          <w:numId w:val="1011"/>
        </w:numPr>
      </w:pPr>
      <w:r>
        <w:rPr>
          <w:rFonts w:hint="eastAsia"/>
        </w:rPr>
        <w:t xml:space="preserve">第三者の権利侵害(著作権・商標権・パブリシティ権等)を理由として、乙に損害(訴訟費用・損害賠償金・弁護士費用等)が発生した場合、甲は乙に対し、当該損害を</w:t>
      </w:r>
      <w:r>
        <w:rPr>
          <w:rFonts w:hint="eastAsia"/>
          <w:b/>
          <w:bCs/>
        </w:rPr>
        <w:t xml:space="preserve">全額補償</w:t>
      </w:r>
      <w:r>
        <w:t xml:space="preserve">する。</w:t>
      </w:r>
    </w:p>
    <w:p>
      <w:pPr>
        <w:pStyle w:val="Compact"/>
        <w:numPr>
          <w:ilvl w:val="0"/>
          <w:numId w:val="1011"/>
        </w:numPr>
      </w:pPr>
      <w:r>
        <w:rPr>
          <w:rFonts w:hint="eastAsia"/>
        </w:rPr>
        <w:t xml:space="preserve">乙は、本業務の遂行中に原文の権利関係に疑義を感じた場合、速やかに甲に通知し、確認を求めることができる。確認結果に応じて、乙は本業務を中止することができる。</w:t>
      </w:r>
    </w:p>
    <w:bookmarkEnd w:id="18"/>
    <w:bookmarkStart w:id="19" w:name="第9条ai翻訳機械翻訳の取扱い"/>
    <w:p>
      <w:pPr>
        <w:pStyle w:val="Heading2"/>
      </w:pPr>
      <w:r>
        <w:rPr>
          <w:rFonts w:hint="eastAsia"/>
        </w:rPr>
        <w:t xml:space="preserve">第9条(AI翻訳・機械翻訳の取扱い)</w:t>
      </w:r>
    </w:p>
    <w:p>
      <w:pPr>
        <w:pStyle w:val="Compact"/>
        <w:numPr>
          <w:ilvl w:val="0"/>
          <w:numId w:val="1012"/>
        </w:numPr>
      </w:pPr>
      <w:r>
        <w:rPr>
          <w:rFonts w:hint="eastAsia"/>
        </w:rPr>
        <w:t xml:space="preserve">本業務における</w:t>
      </w:r>
      <w:r>
        <w:rPr>
          <w:rFonts w:hint="eastAsia"/>
          <w:b/>
          <w:bCs/>
        </w:rPr>
        <w:t xml:space="preserve">AI翻訳ツール・機械翻訳ツール</w:t>
      </w:r>
      <w:r>
        <w:rPr>
          <w:rFonts w:hint="eastAsia"/>
        </w:rPr>
        <w:t xml:space="preserve">(ChatGPT・DeepL・Google翻訳・その他の生成AI等を含む)の利用について、別紙「翻訳業務明細」第8項に定めるとおりとする。</w:t>
      </w:r>
    </w:p>
    <w:p>
      <w:pPr>
        <w:pStyle w:val="FirstParagraph"/>
      </w:pPr>
      <w:r>
        <w:t xml:space="preserve">☐</w:t>
      </w:r>
      <w:r>
        <w:t xml:space="preserve"> </w:t>
      </w:r>
      <w:r>
        <w:rPr>
          <w:rFonts w:hint="eastAsia"/>
          <w:b/>
          <w:bCs/>
        </w:rPr>
        <w:t xml:space="preserve">AI翻訳の利用を禁止</w:t>
      </w:r>
      <w:r>
        <w:rPr>
          <w:rFonts w:hint="eastAsia"/>
        </w:rPr>
        <w:t xml:space="preserve">(人間翻訳のみ)</w:t>
      </w:r>
      <w:r>
        <w:t xml:space="preserve"> </w:t>
      </w:r>
      <w:r>
        <w:t xml:space="preserve">☐</w:t>
      </w:r>
      <w:r>
        <w:t xml:space="preserve"> </w:t>
      </w:r>
      <w:r>
        <w:rPr>
          <w:rFonts w:hint="eastAsia"/>
          <w:b/>
          <w:bCs/>
        </w:rPr>
        <w:t xml:space="preserve">MTPE方式</w:t>
      </w:r>
      <w:r>
        <w:rPr>
          <w:rFonts w:hint="eastAsia"/>
        </w:rPr>
        <w:t xml:space="preserve">(機械翻訳の後編集・Machine</w:t>
      </w:r>
      <w:r>
        <w:t xml:space="preserve"> Translation Post-Editing)</w:t>
      </w:r>
      <w:r>
        <w:t xml:space="preserve"> </w:t>
      </w:r>
      <w:r>
        <w:t xml:space="preserve">☐</w:t>
      </w:r>
      <w:r>
        <w:t xml:space="preserve"> </w:t>
      </w:r>
      <w:r>
        <w:rPr>
          <w:rFonts w:hint="eastAsia"/>
          <w:b/>
          <w:bCs/>
        </w:rPr>
        <w:t xml:space="preserve">補助的利用を許容</w:t>
      </w:r>
      <w:r>
        <w:rPr>
          <w:rFonts w:hint="eastAsia"/>
        </w:rPr>
        <w:t xml:space="preserve">(用語確認・調査用途等の範囲で乙の判断により利用可能)</w:t>
      </w:r>
    </w:p>
    <w:p>
      <w:pPr>
        <w:pStyle w:val="Compact"/>
        <w:numPr>
          <w:ilvl w:val="0"/>
          <w:numId w:val="1013"/>
        </w:numPr>
      </w:pPr>
      <w:r>
        <w:rPr>
          <w:rFonts w:hint="eastAsia"/>
        </w:rPr>
        <w:t xml:space="preserve">乙は、本業務に関連する機密情報・個人情報を、AI翻訳ツール・クラウド翻訳サービスに入力する際、当該サービスのデータ保管・モデル学習への利用に関するベンダーポリシーを確認の上、第10条の機密保持義務に違反しない範囲でのみ利用する。</w:t>
      </w:r>
    </w:p>
    <w:p>
      <w:pPr>
        <w:pStyle w:val="Compact"/>
        <w:numPr>
          <w:ilvl w:val="0"/>
          <w:numId w:val="1013"/>
        </w:numPr>
      </w:pPr>
      <w:r>
        <w:rPr>
          <w:rFonts w:hint="eastAsia"/>
        </w:rPr>
        <w:t xml:space="preserve">AI翻訳ツールを利用する場合、乙は最終納品物について人間翻訳者として責任を負う。AI翻訳の出力をそのまま納品することはせず、必ず編集・校正・品質確認を行うものとする。</w:t>
      </w:r>
    </w:p>
    <w:bookmarkEnd w:id="19"/>
    <w:bookmarkStart w:id="20" w:name="第10条機密保持"/>
    <w:p>
      <w:pPr>
        <w:pStyle w:val="Heading2"/>
      </w:pPr>
      <w:r>
        <w:rPr>
          <w:rFonts w:hint="eastAsia"/>
        </w:rPr>
        <w:t xml:space="preserve">第10条(機密保持)</w:t>
      </w:r>
    </w:p>
    <w:p>
      <w:pPr>
        <w:pStyle w:val="Compact"/>
        <w:numPr>
          <w:ilvl w:val="0"/>
          <w:numId w:val="1014"/>
        </w:numPr>
      </w:pPr>
      <w:r>
        <w:rPr>
          <w:rFonts w:hint="eastAsia"/>
        </w:rPr>
        <w:t xml:space="preserve">乙は、本業務に関連して甲から開示された一切の情報(原文の内容、本成果物の内容、業務上知り得た甲の事業情報・顧客情報・技術情報・個人情報等)について、甲の事前の書面または電磁的方法による承諾なく、第三者に開示・漏洩してはならず、本業務の遂行以外の目的に使用してはならない。</w:t>
      </w:r>
    </w:p>
    <w:p>
      <w:pPr>
        <w:pStyle w:val="Compact"/>
        <w:numPr>
          <w:ilvl w:val="0"/>
          <w:numId w:val="1014"/>
        </w:numPr>
      </w:pPr>
      <w:r>
        <w:rPr>
          <w:rFonts w:hint="eastAsia"/>
        </w:rPr>
        <w:t xml:space="preserve">前項の定めにかかわらず、次の各号に該当する情報は、秘密情報に含まれない。</w:t>
      </w:r>
    </w:p>
    <w:p>
      <w:pPr>
        <w:pStyle w:val="Compact"/>
        <w:numPr>
          <w:ilvl w:val="0"/>
          <w:numId w:val="1015"/>
        </w:numPr>
      </w:pPr>
      <w:r>
        <w:rPr>
          <w:rFonts w:hint="eastAsia"/>
        </w:rPr>
        <w:t xml:space="preserve">開示時点で既に公知であった情報</w:t>
      </w:r>
    </w:p>
    <w:p>
      <w:pPr>
        <w:pStyle w:val="Compact"/>
        <w:numPr>
          <w:ilvl w:val="0"/>
          <w:numId w:val="1015"/>
        </w:numPr>
      </w:pPr>
      <w:r>
        <w:rPr>
          <w:rFonts w:hint="eastAsia"/>
        </w:rPr>
        <w:t xml:space="preserve">開示後、乙の責に帰すべき事由によらず公知となった情報</w:t>
      </w:r>
    </w:p>
    <w:p>
      <w:pPr>
        <w:pStyle w:val="Compact"/>
        <w:numPr>
          <w:ilvl w:val="0"/>
          <w:numId w:val="1015"/>
        </w:numPr>
      </w:pPr>
      <w:r>
        <w:rPr>
          <w:rFonts w:hint="eastAsia"/>
        </w:rPr>
        <w:t xml:space="preserve">乙が開示時点で既に正当に保有していた情報</w:t>
      </w:r>
    </w:p>
    <w:p>
      <w:pPr>
        <w:pStyle w:val="Compact"/>
        <w:numPr>
          <w:ilvl w:val="0"/>
          <w:numId w:val="1015"/>
        </w:numPr>
      </w:pPr>
      <w:r>
        <w:rPr>
          <w:rFonts w:hint="eastAsia"/>
        </w:rPr>
        <w:t xml:space="preserve">正当な権限を有する第三者から秘密保持義務を負うことなく適法に取得した情報</w:t>
      </w:r>
    </w:p>
    <w:p>
      <w:pPr>
        <w:pStyle w:val="Compact"/>
        <w:numPr>
          <w:ilvl w:val="0"/>
          <w:numId w:val="1016"/>
        </w:numPr>
      </w:pPr>
      <w:r>
        <w:rPr>
          <w:rFonts w:hint="eastAsia"/>
        </w:rPr>
        <w:t xml:space="preserve">前各項の定めにかかわらず、第7条第4項に基づく乙のポートフォリオ・実績紹介での利用(機密情報を含まないもの・甲の事前承諾を得たもの)は、機密保持義務違反に該当しない。</w:t>
      </w:r>
    </w:p>
    <w:p>
      <w:pPr>
        <w:pStyle w:val="Compact"/>
        <w:numPr>
          <w:ilvl w:val="0"/>
          <w:numId w:val="1016"/>
        </w:numPr>
      </w:pPr>
      <w:r>
        <w:rPr>
          <w:rFonts w:hint="eastAsia"/>
        </w:rPr>
        <w:t xml:space="preserve">本業務完了後、乙は、原文データ、本成果物、関連資料を、甲の指示に従い、削除または返還するものとする(ただし、第7条第4項のポートフォリオ利用のためのバックアップは除く)。</w:t>
      </w:r>
    </w:p>
    <w:p>
      <w:pPr>
        <w:pStyle w:val="Compact"/>
        <w:numPr>
          <w:ilvl w:val="0"/>
          <w:numId w:val="1016"/>
        </w:numPr>
      </w:pPr>
      <w:r>
        <w:rPr>
          <w:rFonts w:hint="eastAsia"/>
        </w:rPr>
        <w:t xml:space="preserve">本条の義務は、本契約終了後</w:t>
      </w:r>
      <w:r>
        <w:rPr>
          <w:rFonts w:hint="eastAsia"/>
          <w:b/>
          <w:bCs/>
        </w:rPr>
        <w:t xml:space="preserve">[3年間]</w:t>
      </w:r>
      <w:r>
        <w:rPr>
          <w:rFonts w:hint="eastAsia"/>
        </w:rPr>
        <w:t xml:space="preserve">存続する。</w:t>
      </w:r>
    </w:p>
    <w:bookmarkEnd w:id="20"/>
    <w:bookmarkStart w:id="21" w:name="第11条契約不適合責任"/>
    <w:p>
      <w:pPr>
        <w:pStyle w:val="Heading2"/>
      </w:pPr>
      <w:r>
        <w:rPr>
          <w:rFonts w:hint="eastAsia"/>
        </w:rPr>
        <w:t xml:space="preserve">第11条(契約不適合責任)</w:t>
      </w:r>
    </w:p>
    <w:p>
      <w:pPr>
        <w:pStyle w:val="Compact"/>
        <w:numPr>
          <w:ilvl w:val="0"/>
          <w:numId w:val="1017"/>
        </w:numPr>
      </w:pPr>
      <w:r>
        <w:rPr>
          <w:rFonts w:hint="eastAsia"/>
        </w:rPr>
        <w:t xml:space="preserve">検収合格後、本成果物が本契約および別紙「翻訳業務明細」記載の仕様に適合しないこと(以下「契約不適合」という。)が判明した場合、甲は乙に対し、契約不適合を知った日から</w:t>
      </w:r>
      <w:r>
        <w:rPr>
          <w:rFonts w:hint="eastAsia"/>
          <w:b/>
          <w:bCs/>
        </w:rPr>
        <w:t xml:space="preserve">[3か月以内]</w:t>
      </w:r>
      <w:r>
        <w:rPr>
          <w:rFonts w:hint="eastAsia"/>
        </w:rPr>
        <w:t xml:space="preserve">に限り、履行追完(修正)を請求することができる。</w:t>
      </w:r>
    </w:p>
    <w:p>
      <w:pPr>
        <w:pStyle w:val="Compact"/>
        <w:numPr>
          <w:ilvl w:val="0"/>
          <w:numId w:val="1017"/>
        </w:numPr>
      </w:pPr>
      <w:r>
        <w:rPr>
          <w:rFonts w:hint="eastAsia"/>
        </w:rPr>
        <w:t xml:space="preserve">乙が前項の修正に応じない場合または合理的な期間内に修正できない場合、甲は報酬の減額または契約の解除を請求することができる(民法第559条・第637条)。</w:t>
      </w:r>
    </w:p>
    <w:p>
      <w:pPr>
        <w:pStyle w:val="Compact"/>
        <w:numPr>
          <w:ilvl w:val="0"/>
          <w:numId w:val="1017"/>
        </w:numPr>
      </w:pPr>
      <w:r>
        <w:rPr>
          <w:rFonts w:hint="eastAsia"/>
        </w:rPr>
        <w:t xml:space="preserve">前各項の規定は、契約不適合が乙の責に帰すべき事由による場合に限り適用される。次の事項は、本条の契約不適合に該当しない(民法第636条)。</w:t>
      </w:r>
    </w:p>
    <w:p>
      <w:pPr>
        <w:pStyle w:val="Compact"/>
        <w:numPr>
          <w:ilvl w:val="0"/>
          <w:numId w:val="1018"/>
        </w:numPr>
      </w:pPr>
      <w:r>
        <w:rPr>
          <w:rFonts w:hint="eastAsia"/>
        </w:rPr>
        <w:t xml:space="preserve">甲の指示(原文の不明瞭、用語指定の不適切等)に起因する不適合</w:t>
      </w:r>
    </w:p>
    <w:p>
      <w:pPr>
        <w:pStyle w:val="Compact"/>
        <w:numPr>
          <w:ilvl w:val="0"/>
          <w:numId w:val="1018"/>
        </w:numPr>
      </w:pPr>
      <w:r>
        <w:rPr>
          <w:rFonts w:hint="eastAsia"/>
        </w:rPr>
        <w:t xml:space="preserve">翻訳の解釈・表現に関する好み・スタイルの相違</w:t>
      </w:r>
    </w:p>
    <w:p>
      <w:pPr>
        <w:pStyle w:val="Compact"/>
        <w:numPr>
          <w:ilvl w:val="0"/>
          <w:numId w:val="1018"/>
        </w:numPr>
      </w:pPr>
      <w:r>
        <w:rPr>
          <w:rFonts w:hint="eastAsia"/>
        </w:rPr>
        <w:t xml:space="preserve">原文の趣旨を尊重した結果の訳文表現</w:t>
      </w:r>
    </w:p>
    <w:p>
      <w:pPr>
        <w:pStyle w:val="Compact"/>
        <w:numPr>
          <w:ilvl w:val="0"/>
          <w:numId w:val="1018"/>
        </w:numPr>
      </w:pPr>
      <w:r>
        <w:rPr>
          <w:rFonts w:hint="eastAsia"/>
        </w:rPr>
        <w:t xml:space="preserve">甲が事前に承諾した訳文の特性</w:t>
      </w:r>
    </w:p>
    <w:bookmarkEnd w:id="21"/>
    <w:bookmarkStart w:id="22" w:name="第12条契約解除"/>
    <w:p>
      <w:pPr>
        <w:pStyle w:val="Heading2"/>
      </w:pPr>
      <w:r>
        <w:rPr>
          <w:rFonts w:hint="eastAsia"/>
        </w:rPr>
        <w:t xml:space="preserve">第12条(契約解除)</w:t>
      </w:r>
    </w:p>
    <w:p>
      <w:pPr>
        <w:pStyle w:val="Compact"/>
        <w:numPr>
          <w:ilvl w:val="0"/>
          <w:numId w:val="1019"/>
        </w:numPr>
      </w:pPr>
      <w:r>
        <w:rPr>
          <w:rFonts w:hint="eastAsia"/>
        </w:rPr>
        <w:t xml:space="preserve">甲または乙は、相手方が本契約に違反し、相当の期間を定めて書面または電磁的方法により催告した後も是正されない場合、本契約を解除することができる。</w:t>
      </w:r>
    </w:p>
    <w:p>
      <w:pPr>
        <w:pStyle w:val="Compact"/>
        <w:numPr>
          <w:ilvl w:val="0"/>
          <w:numId w:val="1019"/>
        </w:numPr>
      </w:pPr>
      <w:r>
        <w:rPr>
          <w:rFonts w:hint="eastAsia"/>
        </w:rPr>
        <w:t xml:space="preserve">甲または乙は、相手方が次の各号のいずれかに該当した場合、何らの催告を要せず、直ちに本契約を解除することができる。</w:t>
      </w:r>
    </w:p>
    <w:p>
      <w:pPr>
        <w:pStyle w:val="Compact"/>
        <w:numPr>
          <w:ilvl w:val="0"/>
          <w:numId w:val="1020"/>
        </w:numPr>
      </w:pPr>
      <w:r>
        <w:rPr>
          <w:rFonts w:hint="eastAsia"/>
        </w:rPr>
        <w:t xml:space="preserve">支払停止、支払不能、破産・民事再生・会社更生等の手続開始の申立てがあったとき</w:t>
      </w:r>
    </w:p>
    <w:p>
      <w:pPr>
        <w:pStyle w:val="Compact"/>
        <w:numPr>
          <w:ilvl w:val="0"/>
          <w:numId w:val="1020"/>
        </w:numPr>
      </w:pPr>
      <w:r>
        <w:rPr>
          <w:rFonts w:hint="eastAsia"/>
        </w:rPr>
        <w:t xml:space="preserve">第13条(反社条項)に違反したとき</w:t>
      </w:r>
    </w:p>
    <w:p>
      <w:pPr>
        <w:pStyle w:val="Compact"/>
        <w:numPr>
          <w:ilvl w:val="0"/>
          <w:numId w:val="1020"/>
        </w:numPr>
      </w:pPr>
      <w:r>
        <w:rPr>
          <w:rFonts w:hint="eastAsia"/>
        </w:rPr>
        <w:t xml:space="preserve">その他、本契約を継続しがたい重大な事由が生じたとき</w:t>
      </w:r>
    </w:p>
    <w:p>
      <w:pPr>
        <w:pStyle w:val="Compact"/>
        <w:numPr>
          <w:ilvl w:val="0"/>
          <w:numId w:val="1021"/>
        </w:numPr>
      </w:pPr>
      <w:r>
        <w:rPr>
          <w:rFonts w:hint="eastAsia"/>
        </w:rPr>
        <w:t xml:space="preserve">甲は、自己の都合により本契約を解除する場合(民法第641条)、乙に対し、解除時点までに乙が実施した業務に相当する報酬および解除によって乙に生じた損害を賠償する。</w:t>
      </w:r>
    </w:p>
    <w:p>
      <w:pPr>
        <w:pStyle w:val="Compact"/>
        <w:numPr>
          <w:ilvl w:val="0"/>
          <w:numId w:val="1021"/>
        </w:numPr>
      </w:pPr>
      <w:r>
        <w:rPr>
          <w:rFonts w:hint="eastAsia"/>
        </w:rPr>
        <w:t xml:space="preserve">乙は、甲が</w:t>
      </w:r>
      <w:r>
        <w:rPr>
          <w:rFonts w:hint="eastAsia"/>
          <w:b/>
          <w:bCs/>
        </w:rPr>
        <w:t xml:space="preserve">フリーランス新法に違反</w:t>
      </w:r>
      <w:r>
        <w:rPr>
          <w:rFonts w:hint="eastAsia"/>
        </w:rPr>
        <w:t xml:space="preserve">(取引条件の不明示・60日超支払・買いたたき・報酬減額・受領拒否等)した場合、相当の期間を定めて是正を催告した後も是正されないときは、本契約を解除することができる。</w:t>
      </w:r>
    </w:p>
    <w:bookmarkEnd w:id="22"/>
    <w:bookmarkStart w:id="23" w:name="第13条反社条項合意管轄"/>
    <w:p>
      <w:pPr>
        <w:pStyle w:val="Heading2"/>
      </w:pPr>
      <w:r>
        <w:rPr>
          <w:rFonts w:hint="eastAsia"/>
        </w:rPr>
        <w:t xml:space="preserve">第13条(反社条項・合意管轄)</w:t>
      </w:r>
    </w:p>
    <w:p>
      <w:pPr>
        <w:pStyle w:val="Compact"/>
        <w:numPr>
          <w:ilvl w:val="0"/>
          <w:numId w:val="1022"/>
        </w:numPr>
      </w:pPr>
      <w:r>
        <w:rPr>
          <w:rFonts w:hint="eastAsia"/>
        </w:rPr>
        <w:t xml:space="preserve">甲および乙は、自己および自己の関係者が、暴力団、暴力団員、暴力団準構成員、暴力団関係企業、総会屋、社会運動標榜ゴロ、特殊知能暴力集団等その他これらに準ずる者(反社会的勢力)に該当しないこと、および反社会的勢力と社会的に非難されるべき関係を有しないことを表明し、保証する。</w:t>
      </w:r>
    </w:p>
    <w:p>
      <w:pPr>
        <w:pStyle w:val="Compact"/>
        <w:numPr>
          <w:ilvl w:val="0"/>
          <w:numId w:val="1022"/>
        </w:numPr>
      </w:pPr>
      <w:r>
        <w:rPr>
          <w:rFonts w:hint="eastAsia"/>
        </w:rPr>
        <w:t xml:space="preserve">甲または乙が前項に違反した場合、相手方は、何らの催告を要せず、直ちに本契約を解除することができる。</w:t>
      </w:r>
    </w:p>
    <w:p>
      <w:pPr>
        <w:pStyle w:val="Compact"/>
        <w:numPr>
          <w:ilvl w:val="0"/>
          <w:numId w:val="1022"/>
        </w:numPr>
      </w:pPr>
      <w:r>
        <w:rPr>
          <w:rFonts w:hint="eastAsia"/>
        </w:rPr>
        <w:t xml:space="preserve">本契約に関して生じた紛争については、[乙の住所地を管轄する地方裁判所]を第一審の専属的合意管轄裁判所とする。</w:t>
      </w:r>
    </w:p>
    <w:p>
      <w:pPr>
        <w:pStyle w:val="Compact"/>
        <w:numPr>
          <w:ilvl w:val="0"/>
          <w:numId w:val="1022"/>
        </w:numPr>
      </w:pPr>
      <w:r>
        <w:rPr>
          <w:rFonts w:hint="eastAsia"/>
        </w:rPr>
        <w:t xml:space="preserve">本契約は、日本法を準拠法とする。</w:t>
      </w:r>
    </w:p>
    <w:p>
      <w:pPr>
        <w:pStyle w:val="Compact"/>
        <w:numPr>
          <w:ilvl w:val="0"/>
          <w:numId w:val="1022"/>
        </w:numPr>
      </w:pPr>
      <w:r>
        <w:rPr>
          <w:rFonts w:hint="eastAsia"/>
        </w:rPr>
        <w:t xml:space="preserve">本契約に定めのない事項または本契約の解釈に疑義が生じた事項については、甲乙誠意をもって協議の上、これを解決するものとする。</w:t>
      </w:r>
    </w:p>
    <w:bookmarkEnd w:id="23"/>
    <w:bookmarkStart w:id="24"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本契約の成立を証するため、本書2通を作成し、甲乙記名押印または電子署名の上、各自1通を保有する。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電子契約での締結時は印紙税不要</w:t>
      </w:r>
      <w:r>
        <w:t xml:space="preserve">です。)</w:t>
      </w:r>
    </w:p>
    <w:p>
      <w:pPr>
        <w:pStyle w:val="BodyText"/>
      </w:pPr>
      <w:r>
        <w:rPr>
          <w:rFonts w:hint="eastAsia"/>
        </w:rPr>
        <w:t xml:space="preserve">[YYYY年MM月DD日]</w:t>
      </w:r>
    </w:p>
    <w:p>
      <w:pPr>
        <w:pStyle w:val="BodyText"/>
      </w:pPr>
      <w:r>
        <w:rPr>
          <w:rFonts w:hint="eastAsia"/>
        </w:rPr>
        <w:t xml:space="preserve">(甲・委託者)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(乙・受託者/翻訳者)</w:t>
      </w:r>
      <w:r>
        <w:t xml:space="preserve"> </w:t>
      </w:r>
      <w:r>
        <w:rPr>
          <w:rFonts w:hint="eastAsia"/>
        </w:rPr>
        <w:t xml:space="preserve">住所:[乙の住所]</w:t>
      </w:r>
      <w:r>
        <w:t xml:space="preserve"> </w:t>
      </w:r>
      <w:r>
        <w:rPr>
          <w:rFonts w:hint="eastAsia"/>
        </w:rPr>
        <w:t xml:space="preserve">氏名:[乙の氏名]</w:t>
      </w:r>
      <w:r>
        <w:t xml:space="preserve"> </w:t>
      </w:r>
      <w:r>
        <w:rPr>
          <w:rFonts w:hint="eastAsia"/>
        </w:rPr>
        <w:t xml:space="preserve">(屋号がある場合:[屋号])</w:t>
      </w:r>
      <w:r>
        <w:t xml:space="preserve"> </w:t>
      </w:r>
      <w:r>
        <w:rPr>
          <w:rFonts w:hint="eastAsia"/>
        </w:rPr>
        <w:t xml:space="preserve">印</w:t>
      </w:r>
      <w:r>
        <w:t xml:space="preserve"> </w:t>
      </w:r>
      <w:r>
        <w:rPr>
          <w:rFonts w:hint="eastAsia"/>
        </w:rPr>
        <w:t xml:space="preserve">(インボイス登録番号:[T○○○○○○○○○○○○○]・該当時)</w:t>
      </w:r>
    </w:p>
    <w:p>
      <w:r>
        <w:pict>
          <v:rect style="width:0;height:1.5pt" o:hralign="center" o:hrstd="t" o:hr="t"/>
        </w:pict>
      </w:r>
    </w:p>
    <w:bookmarkEnd w:id="24"/>
    <w:bookmarkStart w:id="34" w:name="別紙翻訳業務明細雛形フリーランス新法第3条対応"/>
    <w:p>
      <w:pPr>
        <w:pStyle w:val="Heading2"/>
      </w:pPr>
      <w:r>
        <w:rPr>
          <w:rFonts w:hint="eastAsia"/>
        </w:rPr>
        <w:t xml:space="preserve">別紙「翻訳業務明細」(雛形・フリーランス新法第3条対応)</w:t>
      </w:r>
    </w:p>
    <w:bookmarkStart w:id="25" w:name="原文の特定"/>
    <w:p>
      <w:pPr>
        <w:pStyle w:val="Heading3"/>
      </w:pPr>
      <w:r>
        <w:t xml:space="preserve">1. </w:t>
      </w:r>
      <w:r>
        <w:rPr>
          <w:rFonts w:hint="eastAsia"/>
        </w:rPr>
        <w:t xml:space="preserve">原文の特定</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文書名</w:t>
            </w:r>
          </w:p>
        </w:tc>
        <w:tc>
          <w:tcPr/>
          <w:p>
            <w:pPr>
              <w:pStyle w:val="Compact"/>
            </w:pPr>
            <w:r>
              <w:rPr>
                <w:rFonts w:hint="eastAsia"/>
              </w:rPr>
              <w:t xml:space="preserve">[文書名]</w:t>
            </w:r>
          </w:p>
        </w:tc>
      </w:tr>
      <w:tr>
        <w:tc>
          <w:tcPr/>
          <w:p>
            <w:pPr>
              <w:pStyle w:val="Compact"/>
            </w:pPr>
            <w:r>
              <w:rPr>
                <w:rFonts w:hint="eastAsia"/>
              </w:rPr>
              <w:t xml:space="preserve">文書の概要</w:t>
            </w:r>
          </w:p>
        </w:tc>
        <w:tc>
          <w:tcPr/>
          <w:p>
            <w:pPr>
              <w:pStyle w:val="Compact"/>
            </w:pPr>
            <w:r>
              <w:rPr>
                <w:rFonts w:hint="eastAsia"/>
              </w:rPr>
              <w:t xml:space="preserve">[文書の内容・目的]</w:t>
            </w:r>
          </w:p>
        </w:tc>
      </w:tr>
      <w:tr>
        <w:tc>
          <w:tcPr/>
          <w:p>
            <w:pPr>
              <w:pStyle w:val="Compact"/>
            </w:pPr>
            <w:r>
              <w:rPr>
                <w:rFonts w:hint="eastAsia"/>
              </w:rPr>
              <w:t xml:space="preserve">専門分野</w:t>
            </w:r>
          </w:p>
        </w:tc>
        <w:tc>
          <w:tcPr/>
          <w:p>
            <w:pPr>
              <w:pStyle w:val="Compact"/>
            </w:pPr>
            <w:r>
              <w:rPr>
                <w:rFonts w:hint="eastAsia"/>
              </w:rPr>
              <w:t xml:space="preserve">☐一般</w:t>
            </w:r>
            <w:r>
              <w:t xml:space="preserve"> </w:t>
            </w:r>
            <w:r>
              <w:rPr>
                <w:rFonts w:hint="eastAsia"/>
              </w:rPr>
              <w:t xml:space="preserve">☐法務</w:t>
            </w:r>
            <w:r>
              <w:t xml:space="preserve"> </w:t>
            </w:r>
            <w:r>
              <w:rPr>
                <w:rFonts w:hint="eastAsia"/>
              </w:rPr>
              <w:t xml:space="preserve">☐医療</w:t>
            </w:r>
            <w:r>
              <w:t xml:space="preserve"> </w:t>
            </w:r>
            <w:r>
              <w:rPr>
                <w:rFonts w:hint="eastAsia"/>
              </w:rPr>
              <w:t xml:space="preserve">☐技術</w:t>
            </w:r>
            <w:r>
              <w:t xml:space="preserve"> </w:t>
            </w:r>
            <w:r>
              <w:rPr>
                <w:rFonts w:hint="eastAsia"/>
              </w:rPr>
              <w:t xml:space="preserve">☐金融</w:t>
            </w:r>
            <w:r>
              <w:t xml:space="preserve"> ☐IT </w:t>
            </w:r>
            <w:r>
              <w:rPr>
                <w:rFonts w:hint="eastAsia"/>
              </w:rPr>
              <w:t xml:space="preserve">☐文芸</w:t>
            </w:r>
            <w:r>
              <w:t xml:space="preserve"> </w:t>
            </w:r>
            <w:r>
              <w:rPr>
                <w:rFonts w:hint="eastAsia"/>
              </w:rPr>
              <w:t xml:space="preserve">☐その他([分野])</w:t>
            </w:r>
          </w:p>
        </w:tc>
      </w:tr>
      <w:tr>
        <w:tc>
          <w:tcPr/>
          <w:p>
            <w:pPr>
              <w:pStyle w:val="Compact"/>
            </w:pPr>
            <w:r>
              <w:rPr>
                <w:rFonts w:hint="eastAsia"/>
              </w:rPr>
              <w:t xml:space="preserve">原文データ形式</w:t>
            </w:r>
          </w:p>
        </w:tc>
        <w:tc>
          <w:tcPr/>
          <w:p>
            <w:pPr>
              <w:pStyle w:val="Compact"/>
            </w:pPr>
            <w:r>
              <w:rPr>
                <w:rFonts w:hint="eastAsia"/>
              </w:rPr>
              <w:t xml:space="preserve">[Word/PDF/HTML/Excel等]</w:t>
            </w:r>
          </w:p>
        </w:tc>
      </w:tr>
      <w:tr>
        <w:tc>
          <w:tcPr/>
          <w:p>
            <w:pPr>
              <w:pStyle w:val="Compact"/>
            </w:pPr>
            <w:r>
              <w:rPr>
                <w:rFonts w:hint="eastAsia"/>
              </w:rPr>
              <w:t xml:space="preserve">原文の機密性</w:t>
            </w:r>
          </w:p>
        </w:tc>
        <w:tc>
          <w:tcPr/>
          <w:p>
            <w:pPr>
              <w:pStyle w:val="Compact"/>
            </w:pPr>
            <w:r>
              <w:rPr>
                <w:rFonts w:hint="eastAsia"/>
              </w:rPr>
              <w:t xml:space="preserve">☐公開資料</w:t>
            </w:r>
            <w:r>
              <w:t xml:space="preserve"> </w:t>
            </w:r>
            <w:r>
              <w:rPr>
                <w:rFonts w:hint="eastAsia"/>
              </w:rPr>
              <w:t xml:space="preserve">☐社内資料</w:t>
            </w:r>
            <w:r>
              <w:t xml:space="preserve"> </w:t>
            </w:r>
            <w:r>
              <w:rPr>
                <w:rFonts w:hint="eastAsia"/>
              </w:rPr>
              <w:t xml:space="preserve">☐機密文書</w:t>
            </w:r>
            <w:r>
              <w:t xml:space="preserve"> </w:t>
            </w:r>
            <w:r>
              <w:rPr>
                <w:rFonts w:hint="eastAsia"/>
              </w:rPr>
              <w:t xml:space="preserve">☐極秘文書</w:t>
            </w:r>
          </w:p>
        </w:tc>
      </w:tr>
    </w:tbl>
    <w:bookmarkEnd w:id="25"/>
    <w:bookmarkStart w:id="26" w:name="言語ペア"/>
    <w:p>
      <w:pPr>
        <w:pStyle w:val="Heading3"/>
      </w:pPr>
      <w:r>
        <w:t xml:space="preserve">2. </w:t>
      </w:r>
      <w:r>
        <w:rPr>
          <w:rFonts w:hint="eastAsia"/>
        </w:rPr>
        <w:t xml:space="preserve">言語ペア</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原文言語</w:t>
            </w:r>
          </w:p>
        </w:tc>
        <w:tc>
          <w:tcPr/>
          <w:p>
            <w:pPr>
              <w:pStyle w:val="Compact"/>
            </w:pPr>
            <w:r>
              <w:rPr>
                <w:rFonts w:hint="eastAsia"/>
              </w:rPr>
              <w:t xml:space="preserve">[日本語/英語/中国語(簡体字/繁体字)/韓国語/その他]</w:t>
            </w:r>
          </w:p>
        </w:tc>
      </w:tr>
      <w:tr>
        <w:tc>
          <w:tcPr/>
          <w:p>
            <w:pPr>
              <w:pStyle w:val="Compact"/>
            </w:pPr>
            <w:r>
              <w:rPr>
                <w:rFonts w:hint="eastAsia"/>
              </w:rPr>
              <w:t xml:space="preserve">訳文言語</w:t>
            </w:r>
          </w:p>
        </w:tc>
        <w:tc>
          <w:tcPr/>
          <w:p>
            <w:pPr>
              <w:pStyle w:val="Compact"/>
            </w:pPr>
            <w:r>
              <w:rPr>
                <w:rFonts w:hint="eastAsia"/>
              </w:rPr>
              <w:t xml:space="preserve">[日本語/英語/中国語(簡体字/繁体字)/韓国語/その他]</w:t>
            </w:r>
          </w:p>
        </w:tc>
      </w:tr>
      <w:tr>
        <w:tc>
          <w:tcPr/>
          <w:p>
            <w:pPr>
              <w:pStyle w:val="Compact"/>
            </w:pPr>
            <w:r>
              <w:rPr>
                <w:rFonts w:hint="eastAsia"/>
              </w:rPr>
              <w:t xml:space="preserve">訳文の方言・地域</w:t>
            </w:r>
          </w:p>
        </w:tc>
        <w:tc>
          <w:tcPr/>
          <w:p>
            <w:pPr>
              <w:pStyle w:val="Compact"/>
            </w:pPr>
            <w:r>
              <w:rPr>
                <w:rFonts w:hint="eastAsia"/>
              </w:rPr>
              <w:t xml:space="preserve">[米国英語/英国英語/簡体字/繁体字等]</w:t>
            </w:r>
          </w:p>
        </w:tc>
      </w:tr>
    </w:tbl>
    <w:bookmarkEnd w:id="26"/>
    <w:bookmarkStart w:id="27" w:name="報酬料金体系"/>
    <w:p>
      <w:pPr>
        <w:pStyle w:val="Heading3"/>
      </w:pPr>
      <w:r>
        <w:t xml:space="preserve">3. </w:t>
      </w:r>
      <w:r>
        <w:rPr>
          <w:rFonts w:hint="eastAsia"/>
        </w:rPr>
        <w:t xml:space="preserve">報酬・料金体系</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料金体系</w:t>
            </w:r>
          </w:p>
        </w:tc>
        <w:tc>
          <w:tcPr/>
          <w:p>
            <w:pPr>
              <w:pStyle w:val="Compact"/>
            </w:pPr>
            <w:r>
              <w:rPr>
                <w:rFonts w:hint="eastAsia"/>
              </w:rPr>
              <w:t xml:space="preserve">☐文字単価</w:t>
            </w:r>
            <w:r>
              <w:t xml:space="preserve"> </w:t>
            </w:r>
            <w:r>
              <w:rPr>
                <w:rFonts w:hint="eastAsia"/>
              </w:rPr>
              <w:t xml:space="preserve">☐ワード単価</w:t>
            </w:r>
            <w:r>
              <w:t xml:space="preserve"> </w:t>
            </w:r>
            <w:r>
              <w:rPr>
                <w:rFonts w:hint="eastAsia"/>
              </w:rPr>
              <w:t xml:space="preserve">☐時間単価</w:t>
            </w:r>
            <w:r>
              <w:t xml:space="preserve"> </w:t>
            </w:r>
            <w:r>
              <w:rPr>
                <w:rFonts w:hint="eastAsia"/>
              </w:rPr>
              <w:t xml:space="preserve">☐固定額</w:t>
            </w:r>
          </w:p>
        </w:tc>
      </w:tr>
      <w:tr>
        <w:tc>
          <w:tcPr/>
          <w:p>
            <w:pPr>
              <w:pStyle w:val="Compact"/>
            </w:pPr>
            <w:r>
              <w:rPr>
                <w:rFonts w:hint="eastAsia"/>
              </w:rPr>
              <w:t xml:space="preserve">単価</w:t>
            </w:r>
          </w:p>
        </w:tc>
        <w:tc>
          <w:tcPr/>
          <w:p>
            <w:pPr>
              <w:pStyle w:val="Compact"/>
            </w:pPr>
            <w:r>
              <w:rPr>
                <w:rFonts w:hint="eastAsia"/>
              </w:rPr>
              <w:t xml:space="preserve">[○○]円/文字・ワード・時間</w:t>
            </w:r>
          </w:p>
        </w:tc>
      </w:tr>
      <w:tr>
        <w:tc>
          <w:tcPr/>
          <w:p>
            <w:pPr>
              <w:pStyle w:val="Compact"/>
            </w:pPr>
            <w:r>
              <w:rPr>
                <w:rFonts w:hint="eastAsia"/>
              </w:rPr>
              <w:t xml:space="preserve">原文分量</w:t>
            </w:r>
          </w:p>
        </w:tc>
        <w:tc>
          <w:tcPr/>
          <w:p>
            <w:pPr>
              <w:pStyle w:val="Compact"/>
            </w:pPr>
            <w:r>
              <w:rPr>
                <w:rFonts w:hint="eastAsia"/>
              </w:rPr>
              <w:t xml:space="preserve">[○○]文字/ワード</w:t>
            </w:r>
          </w:p>
        </w:tc>
      </w:tr>
      <w:tr>
        <w:tc>
          <w:tcPr/>
          <w:p>
            <w:pPr>
              <w:pStyle w:val="Compact"/>
            </w:pPr>
            <w:r>
              <w:rPr>
                <w:rFonts w:hint="eastAsia"/>
                <w:b/>
                <w:bCs/>
              </w:rPr>
              <w:t xml:space="preserve">報酬総額</w:t>
            </w:r>
          </w:p>
        </w:tc>
        <w:tc>
          <w:tcPr/>
          <w:p>
            <w:pPr>
              <w:pStyle w:val="Compact"/>
            </w:pPr>
            <w:r>
              <w:rPr>
                <w:rFonts w:hint="eastAsia"/>
                <w:b/>
                <w:bCs/>
              </w:rPr>
              <w:t xml:space="preserve">金[金額]円(消費税別)</w:t>
            </w:r>
          </w:p>
        </w:tc>
      </w:tr>
      <w:tr>
        <w:tc>
          <w:tcPr/>
          <w:p>
            <w:pPr>
              <w:pStyle w:val="Compact"/>
            </w:pPr>
            <w:r>
              <w:rPr>
                <w:rFonts w:hint="eastAsia"/>
              </w:rPr>
              <w:t xml:space="preserve">消費税</w:t>
            </w:r>
          </w:p>
        </w:tc>
        <w:tc>
          <w:tcPr/>
          <w:p>
            <w:pPr>
              <w:pStyle w:val="Compact"/>
            </w:pPr>
            <w:r>
              <w:rPr>
                <w:rFonts w:hint="eastAsia"/>
              </w:rPr>
              <w:t xml:space="preserve">金[金額]円(税率10%)</w:t>
            </w:r>
          </w:p>
        </w:tc>
      </w:tr>
      <w:tr>
        <w:tc>
          <w:tcPr/>
          <w:p>
            <w:pPr>
              <w:pStyle w:val="Compact"/>
            </w:pPr>
            <w:r>
              <w:rPr>
                <w:rFonts w:hint="eastAsia"/>
                <w:b/>
                <w:bCs/>
              </w:rPr>
              <w:t xml:space="preserve">支払総額</w:t>
            </w:r>
          </w:p>
        </w:tc>
        <w:tc>
          <w:tcPr/>
          <w:p>
            <w:pPr>
              <w:pStyle w:val="Compact"/>
            </w:pPr>
            <w:r>
              <w:rPr>
                <w:rFonts w:hint="eastAsia"/>
                <w:b/>
                <w:bCs/>
              </w:rPr>
              <w:t xml:space="preserve">金[金額]円(税込)</w:t>
            </w:r>
          </w:p>
        </w:tc>
      </w:tr>
      <w:tr>
        <w:tc>
          <w:tcPr/>
          <w:p>
            <w:pPr>
              <w:pStyle w:val="Compact"/>
            </w:pPr>
            <w:r>
              <w:rPr>
                <w:rFonts w:hint="eastAsia"/>
              </w:rPr>
              <w:t xml:space="preserve">インボイス対応</w:t>
            </w:r>
          </w:p>
        </w:tc>
        <w:tc>
          <w:tcPr/>
          <w:p>
            <w:pPr>
              <w:pStyle w:val="Compact"/>
            </w:pPr>
            <w:r>
              <w:rPr>
                <w:rFonts w:hint="eastAsia"/>
              </w:rPr>
              <w:t xml:space="preserve">☐対応(登録番号:[T○○○○○○○○○○○○○])</w:t>
            </w:r>
            <w:r>
              <w:t xml:space="preserve"> </w:t>
            </w:r>
            <w:r>
              <w:rPr>
                <w:rFonts w:hint="eastAsia"/>
              </w:rPr>
              <w:t xml:space="preserve">☐未対応</w:t>
            </w:r>
          </w:p>
        </w:tc>
      </w:tr>
    </w:tbl>
    <w:bookmarkEnd w:id="27"/>
    <w:bookmarkStart w:id="29" w:name="納期スケジュール"/>
    <w:p>
      <w:pPr>
        <w:pStyle w:val="Heading3"/>
      </w:pPr>
      <w:r>
        <w:t xml:space="preserve">4. </w:t>
      </w:r>
      <w:r>
        <w:rPr>
          <w:rFonts w:hint="eastAsia"/>
        </w:rPr>
        <w:t xml:space="preserve">納期・スケジュール</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工程</w:t>
            </w:r>
          </w:p>
        </w:tc>
        <w:tc>
          <w:tcPr/>
          <w:p>
            <w:pPr>
              <w:pStyle w:val="Compact"/>
            </w:pPr>
            <w:r>
              <w:rPr>
                <w:rFonts w:hint="eastAsia"/>
              </w:rPr>
              <w:t xml:space="preserve">期限</w:t>
            </w:r>
          </w:p>
        </w:tc>
      </w:tr>
      <w:tr>
        <w:tc>
          <w:tcPr/>
          <w:p>
            <w:pPr>
              <w:pStyle w:val="Compact"/>
            </w:pPr>
            <w:r>
              <w:rPr>
                <w:rFonts w:hint="eastAsia"/>
              </w:rPr>
              <w:t xml:space="preserve">契約締結</w:t>
            </w:r>
          </w:p>
        </w:tc>
        <w:tc>
          <w:tcPr/>
          <w:p>
            <w:pPr>
              <w:pStyle w:val="Compact"/>
            </w:pPr>
            <w:r>
              <w:t xml:space="preserve">[YYYY/MM/DD]</w:t>
            </w:r>
          </w:p>
        </w:tc>
      </w:tr>
      <w:tr>
        <w:tc>
          <w:tcPr/>
          <w:p>
            <w:pPr>
              <w:pStyle w:val="Compact"/>
            </w:pPr>
            <w:r>
              <w:rPr>
                <w:rFonts w:hint="eastAsia"/>
              </w:rPr>
              <w:t xml:space="preserve">原文提供</w:t>
            </w:r>
          </w:p>
        </w:tc>
        <w:tc>
          <w:tcPr/>
          <w:p>
            <w:pPr>
              <w:pStyle w:val="Compact"/>
            </w:pPr>
            <w:r>
              <w:t xml:space="preserve">[YYYY/MM/DD]</w:t>
            </w:r>
          </w:p>
        </w:tc>
      </w:tr>
      <w:tr>
        <w:tc>
          <w:tcPr/>
          <w:p>
            <w:pPr>
              <w:pStyle w:val="Compact"/>
            </w:pPr>
            <w:r>
              <w:rPr>
                <w:rFonts w:hint="eastAsia"/>
              </w:rPr>
              <w:t xml:space="preserve">中間納品(該当時)</w:t>
            </w:r>
          </w:p>
        </w:tc>
        <w:tc>
          <w:tcPr/>
          <w:p>
            <w:pPr>
              <w:pStyle w:val="Compact"/>
            </w:pPr>
            <w:r>
              <w:t xml:space="preserve">[YYYY/MM/DD]</w:t>
            </w:r>
          </w:p>
        </w:tc>
      </w:tr>
      <w:tr>
        <w:tc>
          <w:tcPr/>
          <w:p>
            <w:pPr>
              <w:pStyle w:val="Compact"/>
            </w:pPr>
            <w:r>
              <w:rPr>
                <w:rFonts w:hint="eastAsia"/>
              </w:rPr>
              <w:t xml:space="preserve">最終納品</w:t>
            </w:r>
          </w:p>
        </w:tc>
        <w:tc>
          <w:tcPr/>
          <w:p>
            <w:pPr>
              <w:pStyle w:val="Compact"/>
            </w:pPr>
            <w:r>
              <w:t xml:space="preserve">[YYYY/MM/DD]</w:t>
            </w:r>
          </w:p>
        </w:tc>
      </w:tr>
      <w:tr>
        <w:tc>
          <w:tcPr/>
          <w:p>
            <w:pPr>
              <w:pStyle w:val="Compact"/>
            </w:pPr>
            <w:r>
              <w:rPr>
                <w:rFonts w:hint="eastAsia"/>
              </w:rPr>
              <w:t xml:space="preserve">検収完了</w:t>
            </w:r>
          </w:p>
        </w:tc>
        <w:tc>
          <w:tcPr/>
          <w:p>
            <w:pPr>
              <w:pStyle w:val="Compact"/>
            </w:pPr>
            <w:r>
              <w:t xml:space="preserve">[YYYY/MM/DD]</w:t>
            </w:r>
          </w:p>
        </w:tc>
      </w:tr>
      <w:tr>
        <w:tc>
          <w:tcPr/>
          <w:p>
            <w:pPr>
              <w:pStyle w:val="Compact"/>
            </w:pPr>
            <w:r>
              <w:rPr>
                <w:rFonts w:hint="eastAsia"/>
              </w:rPr>
              <w:t xml:space="preserve">報酬支払</w:t>
            </w:r>
          </w:p>
        </w:tc>
        <w:tc>
          <w:tcPr/>
          <w:p>
            <w:pPr>
              <w:pStyle w:val="Compact"/>
            </w:pPr>
            <w:hyperlink r:id="rId28">
              <w:r>
                <w:rPr>
                  <w:rStyle w:val="Hyperlink"/>
                </w:rPr>
                <w:t xml:space="preserve">YYYY/MM/DD</w:t>
              </w:r>
            </w:hyperlink>
          </w:p>
        </w:tc>
      </w:tr>
    </w:tbl>
    <w:bookmarkEnd w:id="29"/>
    <w:bookmarkStart w:id="30" w:name="納品形式"/>
    <w:p>
      <w:pPr>
        <w:pStyle w:val="Heading3"/>
      </w:pPr>
      <w:r>
        <w:t xml:space="preserve">5. </w:t>
      </w:r>
      <w:r>
        <w:rPr>
          <w:rFonts w:hint="eastAsia"/>
        </w:rPr>
        <w:t xml:space="preserve">納品形式</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納品データ形式</w:t>
            </w:r>
          </w:p>
        </w:tc>
        <w:tc>
          <w:tcPr/>
          <w:p>
            <w:pPr>
              <w:pStyle w:val="Compact"/>
            </w:pPr>
            <w:r>
              <w:t xml:space="preserve">☐Word ☐PDF ☐Excel ☐HTML </w:t>
            </w:r>
            <w:r>
              <w:rPr>
                <w:rFonts w:hint="eastAsia"/>
              </w:rPr>
              <w:t xml:space="preserve">☐その他([形式])</w:t>
            </w:r>
          </w:p>
        </w:tc>
      </w:tr>
      <w:tr>
        <w:tc>
          <w:tcPr/>
          <w:p>
            <w:pPr>
              <w:pStyle w:val="Compact"/>
            </w:pPr>
            <w:r>
              <w:rPr>
                <w:rFonts w:hint="eastAsia"/>
              </w:rPr>
              <w:t xml:space="preserve">納品方法</w:t>
            </w:r>
          </w:p>
        </w:tc>
        <w:tc>
          <w:tcPr/>
          <w:p>
            <w:pPr>
              <w:pStyle w:val="Compact"/>
            </w:pPr>
            <w:r>
              <w:rPr>
                <w:rFonts w:hint="eastAsia"/>
              </w:rPr>
              <w:t xml:space="preserve">☐メール添付</w:t>
            </w:r>
            <w:r>
              <w:t xml:space="preserve"> ☐クラウドストレージ </w:t>
            </w:r>
            <w:r>
              <w:rPr>
                <w:rFonts w:hint="eastAsia"/>
              </w:rPr>
              <w:t xml:space="preserve">☐その他</w:t>
            </w:r>
          </w:p>
        </w:tc>
      </w:tr>
      <w:tr>
        <w:tc>
          <w:tcPr/>
          <w:p>
            <w:pPr>
              <w:pStyle w:val="Compact"/>
            </w:pPr>
            <w:r>
              <w:rPr>
                <w:rFonts w:hint="eastAsia"/>
              </w:rPr>
              <w:t xml:space="preserve">レイアウト調整</w:t>
            </w:r>
          </w:p>
        </w:tc>
        <w:tc>
          <w:tcPr/>
          <w:p>
            <w:pPr>
              <w:pStyle w:val="Compact"/>
            </w:pPr>
            <w:r>
              <w:rPr>
                <w:rFonts w:hint="eastAsia"/>
              </w:rPr>
              <w:t xml:space="preserve">☐原文と同じレイアウト維持</w:t>
            </w:r>
            <w:r>
              <w:t xml:space="preserve"> </w:t>
            </w:r>
            <w:r>
              <w:rPr>
                <w:rFonts w:hint="eastAsia"/>
              </w:rPr>
              <w:t xml:space="preserve">☐レイアウト不問</w:t>
            </w:r>
            <w:r>
              <w:t xml:space="preserve"> </w:t>
            </w:r>
            <w:r>
              <w:rPr>
                <w:rFonts w:hint="eastAsia"/>
              </w:rPr>
              <w:t xml:space="preserve">☐別途指定</w:t>
            </w:r>
          </w:p>
        </w:tc>
      </w:tr>
    </w:tbl>
    <w:bookmarkEnd w:id="30"/>
    <w:bookmarkStart w:id="31" w:name="著作権の処理"/>
    <w:p>
      <w:pPr>
        <w:pStyle w:val="Heading3"/>
      </w:pPr>
      <w:r>
        <w:t xml:space="preserve">6. </w:t>
      </w:r>
      <w:r>
        <w:rPr>
          <w:rFonts w:hint="eastAsia"/>
        </w:rPr>
        <w:t xml:space="preserve">著作権の処理</w:t>
      </w:r>
    </w:p>
    <w:p>
      <w:pPr>
        <w:pStyle w:val="FirstParagraph"/>
      </w:pPr>
      <w:r>
        <w:t xml:space="preserve">☐</w:t>
      </w:r>
      <w:r>
        <w:t xml:space="preserve"> </w:t>
      </w:r>
      <w:r>
        <w:rPr>
          <w:rFonts w:hint="eastAsia"/>
          <w:b/>
          <w:bCs/>
        </w:rPr>
        <w:t xml:space="preserve">著作権譲渡型</w:t>
      </w:r>
      <w:r>
        <w:rPr>
          <w:rFonts w:hint="eastAsia"/>
        </w:rPr>
        <w:t xml:space="preserve">(報酬完済時に乙→甲に譲渡)</w:t>
      </w:r>
      <w:r>
        <w:t xml:space="preserve"> </w:t>
      </w:r>
      <w:r>
        <w:t xml:space="preserve">☐</w:t>
      </w:r>
      <w:r>
        <w:t xml:space="preserve"> </w:t>
      </w:r>
      <w:r>
        <w:rPr>
          <w:rFonts w:hint="eastAsia"/>
          <w:b/>
          <w:bCs/>
        </w:rPr>
        <w:t xml:space="preserve">使用許諾型</w:t>
      </w:r>
      <w:r>
        <w:rPr>
          <w:rFonts w:hint="eastAsia"/>
        </w:rPr>
        <w:t xml:space="preserve">(著作権は乙留保・使用範囲内で甲が利用)</w:t>
      </w:r>
    </w:p>
    <w:p>
      <w:pPr>
        <w:pStyle w:val="BodyText"/>
      </w:pPr>
      <w:r>
        <w:rPr>
          <w:rFonts w:hint="eastAsia"/>
        </w:rPr>
        <w:t xml:space="preserve">クレジット表示:☐表示する(乙の氏名)/翻訳者として</w:t>
      </w:r>
      <w:r>
        <w:t xml:space="preserve"> </w:t>
      </w:r>
      <w:r>
        <w:rPr>
          <w:rFonts w:hint="eastAsia"/>
        </w:rPr>
        <w:t xml:space="preserve">☐表示しない</w:t>
      </w:r>
    </w:p>
    <w:bookmarkEnd w:id="31"/>
    <w:bookmarkStart w:id="32" w:name="使用範囲使用許諾型の場合"/>
    <w:p>
      <w:pPr>
        <w:pStyle w:val="Heading3"/>
      </w:pPr>
      <w:r>
        <w:t xml:space="preserve">7. </w:t>
      </w:r>
      <w:r>
        <w:rPr>
          <w:rFonts w:hint="eastAsia"/>
        </w:rPr>
        <w:t xml:space="preserve">使用範囲(使用許諾型の場合)</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利用目的</w:t>
            </w:r>
          </w:p>
        </w:tc>
        <w:tc>
          <w:tcPr/>
          <w:p>
            <w:pPr>
              <w:pStyle w:val="Compact"/>
            </w:pPr>
            <w:r>
              <w:rPr>
                <w:rFonts w:hint="eastAsia"/>
              </w:rPr>
              <w:t xml:space="preserve">[広告/出版/社内資料/SNS等]</w:t>
            </w:r>
          </w:p>
        </w:tc>
      </w:tr>
      <w:tr>
        <w:tc>
          <w:tcPr/>
          <w:p>
            <w:pPr>
              <w:pStyle w:val="Compact"/>
            </w:pPr>
            <w:r>
              <w:rPr>
                <w:rFonts w:hint="eastAsia"/>
              </w:rPr>
              <w:t xml:space="preserve">利用期間</w:t>
            </w:r>
          </w:p>
        </w:tc>
        <w:tc>
          <w:tcPr/>
          <w:p>
            <w:pPr>
              <w:pStyle w:val="Compact"/>
            </w:pPr>
            <w:r>
              <w:rPr>
                <w:rFonts w:hint="eastAsia"/>
              </w:rPr>
              <w:t xml:space="preserve">☐無期限</w:t>
            </w:r>
            <w:r>
              <w:t xml:space="preserve"> </w:t>
            </w:r>
            <w:r>
              <w:rPr>
                <w:rFonts w:hint="eastAsia"/>
              </w:rPr>
              <w:t xml:space="preserve">☐納品日から[○]年間</w:t>
            </w:r>
          </w:p>
        </w:tc>
      </w:tr>
      <w:tr>
        <w:tc>
          <w:tcPr/>
          <w:p>
            <w:pPr>
              <w:pStyle w:val="Compact"/>
            </w:pPr>
            <w:r>
              <w:rPr>
                <w:rFonts w:hint="eastAsia"/>
              </w:rPr>
              <w:t xml:space="preserve">利用地域</w:t>
            </w:r>
          </w:p>
        </w:tc>
        <w:tc>
          <w:tcPr/>
          <w:p>
            <w:pPr>
              <w:pStyle w:val="Compact"/>
            </w:pPr>
            <w:r>
              <w:rPr>
                <w:rFonts w:hint="eastAsia"/>
              </w:rPr>
              <w:t xml:space="preserve">☐国内のみ</w:t>
            </w:r>
            <w:r>
              <w:t xml:space="preserve"> </w:t>
            </w:r>
            <w:r>
              <w:rPr>
                <w:rFonts w:hint="eastAsia"/>
              </w:rPr>
              <w:t xml:space="preserve">☐全世界</w:t>
            </w:r>
          </w:p>
        </w:tc>
      </w:tr>
      <w:tr>
        <w:tc>
          <w:tcPr/>
          <w:p>
            <w:pPr>
              <w:pStyle w:val="Compact"/>
            </w:pPr>
            <w:r>
              <w:rPr>
                <w:rFonts w:hint="eastAsia"/>
              </w:rPr>
              <w:t xml:space="preserve">利用媒体</w:t>
            </w:r>
          </w:p>
        </w:tc>
        <w:tc>
          <w:tcPr/>
          <w:p>
            <w:pPr>
              <w:pStyle w:val="Compact"/>
            </w:pPr>
            <w:r>
              <w:rPr>
                <w:rFonts w:hint="eastAsia"/>
              </w:rPr>
              <w:t xml:space="preserve">[印刷物/ウェブ/SNS等]</w:t>
            </w:r>
          </w:p>
        </w:tc>
      </w:tr>
      <w:tr>
        <w:tc>
          <w:tcPr/>
          <w:p>
            <w:pPr>
              <w:pStyle w:val="Compact"/>
            </w:pPr>
            <w:r>
              <w:rPr>
                <w:rFonts w:hint="eastAsia"/>
              </w:rPr>
              <w:t xml:space="preserve">改変の可否</w:t>
            </w:r>
          </w:p>
        </w:tc>
        <w:tc>
          <w:tcPr/>
          <w:p>
            <w:pPr>
              <w:pStyle w:val="Compact"/>
            </w:pPr>
            <w:r>
              <w:rPr>
                <w:rFonts w:hint="eastAsia"/>
              </w:rPr>
              <w:t xml:space="preserve">☐可</w:t>
            </w:r>
            <w:r>
              <w:t xml:space="preserve"> </w:t>
            </w:r>
            <w:r>
              <w:rPr>
                <w:rFonts w:hint="eastAsia"/>
              </w:rPr>
              <w:t xml:space="preserve">☐不可</w:t>
            </w:r>
          </w:p>
        </w:tc>
      </w:tr>
      <w:tr>
        <w:tc>
          <w:tcPr/>
          <w:p>
            <w:pPr>
              <w:pStyle w:val="Compact"/>
            </w:pPr>
            <w:r>
              <w:rPr>
                <w:rFonts w:hint="eastAsia"/>
              </w:rPr>
              <w:t xml:space="preserve">第三者への提供</w:t>
            </w:r>
          </w:p>
        </w:tc>
        <w:tc>
          <w:tcPr/>
          <w:p>
            <w:pPr>
              <w:pStyle w:val="Compact"/>
            </w:pPr>
            <w:r>
              <w:rPr>
                <w:rFonts w:hint="eastAsia"/>
              </w:rPr>
              <w:t xml:space="preserve">☐可</w:t>
            </w:r>
            <w:r>
              <w:t xml:space="preserve"> </w:t>
            </w:r>
            <w:r>
              <w:rPr>
                <w:rFonts w:hint="eastAsia"/>
              </w:rPr>
              <w:t xml:space="preserve">☐不可</w:t>
            </w:r>
          </w:p>
        </w:tc>
      </w:tr>
    </w:tbl>
    <w:bookmarkEnd w:id="32"/>
    <w:bookmarkStart w:id="33" w:name="ai翻訳の利用ルール"/>
    <w:p>
      <w:pPr>
        <w:pStyle w:val="Heading3"/>
      </w:pPr>
      <w:r>
        <w:t xml:space="preserve">8. </w:t>
      </w:r>
      <w:r>
        <w:rPr>
          <w:rFonts w:hint="eastAsia"/>
        </w:rPr>
        <w:t xml:space="preserve">AI翻訳の利用ルール</w:t>
      </w:r>
    </w:p>
    <w:p>
      <w:pPr>
        <w:pStyle w:val="FirstParagraph"/>
      </w:pPr>
      <w:r>
        <w:t xml:space="preserve">☐</w:t>
      </w:r>
      <w:r>
        <w:t xml:space="preserve"> </w:t>
      </w:r>
      <w:r>
        <w:rPr>
          <w:rFonts w:hint="eastAsia"/>
          <w:b/>
          <w:bCs/>
        </w:rPr>
        <w:t xml:space="preserve">AI翻訳の利用を禁止</w:t>
      </w:r>
      <w:r>
        <w:rPr>
          <w:rFonts w:hint="eastAsia"/>
        </w:rPr>
        <w:t xml:space="preserve">(人間翻訳のみ)</w:t>
      </w:r>
      <w:r>
        <w:t xml:space="preserve"> </w:t>
      </w:r>
      <w:r>
        <w:t xml:space="preserve">☐</w:t>
      </w:r>
      <w:r>
        <w:t xml:space="preserve"> </w:t>
      </w:r>
      <w:r>
        <w:rPr>
          <w:rFonts w:hint="eastAsia"/>
          <w:b/>
          <w:bCs/>
        </w:rPr>
        <w:t xml:space="preserve">MTPE方式</w:t>
      </w:r>
      <w:r>
        <w:rPr>
          <w:rFonts w:hint="eastAsia"/>
        </w:rPr>
        <w:t xml:space="preserve">(機械翻訳の後編集)</w:t>
      </w:r>
      <w:r>
        <w:t xml:space="preserve"> </w:t>
      </w:r>
      <w:r>
        <w:t xml:space="preserve">☐</w:t>
      </w:r>
      <w:r>
        <w:t xml:space="preserve"> </w:t>
      </w:r>
      <w:r>
        <w:rPr>
          <w:rFonts w:hint="eastAsia"/>
          <w:b/>
          <w:bCs/>
        </w:rPr>
        <w:t xml:space="preserve">補助的利用を許容</w:t>
      </w:r>
      <w:r>
        <w:rPr>
          <w:rFonts w:hint="eastAsia"/>
        </w:rPr>
        <w:t xml:space="preserve">(用語確認・調査用途等の範囲で乙の判断により利用可能)</w:t>
      </w:r>
    </w:p>
    <w:p>
      <w:pPr>
        <w:pStyle w:val="BodyText"/>
      </w:pPr>
      <w:r>
        <w:rPr>
          <w:rFonts w:hint="eastAsia"/>
        </w:rPr>
        <w:t xml:space="preserve">利用可能なAIツール:[ツール名]</w:t>
      </w:r>
      <w:r>
        <w:t xml:space="preserve"> </w:t>
      </w:r>
      <w:r>
        <w:rPr>
          <w:rFonts w:hint="eastAsia"/>
        </w:rPr>
        <w:t xml:space="preserve">機密情報のAI入力:[禁止/許容(条件付き)]</w:t>
      </w:r>
    </w:p>
    <w:p>
      <w:r>
        <w:pict>
          <v:rect style="width:0;height:1.5pt" o:hralign="center" o:hrstd="t" o:hr="t"/>
        </w:pict>
      </w:r>
    </w:p>
    <w:bookmarkEnd w:id="33"/>
    <w:bookmarkEnd w:id="34"/>
    <w:bookmarkStart w:id="35" w:name="別紙フリーランス新法第3条チェックリスト雛形"/>
    <w:p>
      <w:pPr>
        <w:pStyle w:val="Heading2"/>
      </w:pPr>
      <w:r>
        <w:rPr>
          <w:rFonts w:hint="eastAsia"/>
        </w:rPr>
        <w:t xml:space="preserve">別紙「フリーランス新法第3条チェックリスト」(雛形)</w:t>
      </w:r>
    </w:p>
    <w:p>
      <w:pPr>
        <w:pStyle w:val="FirstParagraph"/>
      </w:pPr>
      <w:r>
        <w:rPr>
          <w:rFonts w:hint="eastAsia"/>
          <w:b/>
          <w:bCs/>
        </w:rPr>
        <w:t xml:space="preserve">フリーランス新法第3条第1項各号の明示義務</w:t>
      </w:r>
      <w:r>
        <w:rPr>
          <w:rFonts w:hint="eastAsia"/>
        </w:rPr>
        <w:t xml:space="preserve">を本契約で網羅していることを確認するチェックリストです。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明示事項</w:t>
            </w:r>
          </w:p>
        </w:tc>
        <w:tc>
          <w:tcPr/>
          <w:p>
            <w:pPr>
              <w:pStyle w:val="Compact"/>
            </w:pPr>
            <w:r>
              <w:rPr>
                <w:rFonts w:hint="eastAsia"/>
              </w:rPr>
              <w:t xml:space="preserve">該当条項</w:t>
            </w:r>
          </w:p>
        </w:tc>
        <w:tc>
          <w:tcPr/>
          <w:p>
            <w:pPr>
              <w:pStyle w:val="Compact"/>
            </w:pPr>
            <w:r>
              <w:t xml:space="preserve">チェック</w:t>
            </w:r>
          </w:p>
        </w:tc>
      </w:tr>
      <w:tr>
        <w:tc>
          <w:tcPr/>
          <w:p>
            <w:pPr>
              <w:pStyle w:val="Compact"/>
            </w:pPr>
            <w:r>
              <w:t xml:space="preserve">1</w:t>
            </w:r>
          </w:p>
        </w:tc>
        <w:tc>
          <w:tcPr/>
          <w:p>
            <w:pPr>
              <w:pStyle w:val="Compact"/>
            </w:pPr>
            <w:r>
              <w:rPr>
                <w:rFonts w:hint="eastAsia"/>
              </w:rPr>
              <w:t xml:space="preserve">委託者・受託者の情報</w:t>
            </w:r>
          </w:p>
        </w:tc>
        <w:tc>
          <w:tcPr/>
          <w:p>
            <w:pPr>
              <w:pStyle w:val="Compact"/>
            </w:pPr>
            <w:r>
              <w:rPr>
                <w:rFonts w:hint="eastAsia"/>
              </w:rPr>
              <w:t xml:space="preserve">前文・末尾署名欄</w:t>
            </w:r>
          </w:p>
        </w:tc>
        <w:tc>
          <w:tcPr/>
          <w:p>
            <w:pPr>
              <w:pStyle w:val="Compact"/>
            </w:pPr>
            <w:r>
              <w:t xml:space="preserve">☐</w:t>
            </w:r>
          </w:p>
        </w:tc>
      </w:tr>
      <w:tr>
        <w:tc>
          <w:tcPr/>
          <w:p>
            <w:pPr>
              <w:pStyle w:val="Compact"/>
            </w:pPr>
            <w:r>
              <w:t xml:space="preserve">2</w:t>
            </w:r>
          </w:p>
        </w:tc>
        <w:tc>
          <w:tcPr/>
          <w:p>
            <w:pPr>
              <w:pStyle w:val="Compact"/>
            </w:pPr>
            <w:r>
              <w:rPr>
                <w:rFonts w:hint="eastAsia"/>
              </w:rPr>
              <w:t xml:space="preserve">業務内容</w:t>
            </w:r>
          </w:p>
        </w:tc>
        <w:tc>
          <w:tcPr/>
          <w:p>
            <w:pPr>
              <w:pStyle w:val="Compact"/>
            </w:pPr>
            <w:r>
              <w:rPr>
                <w:rFonts w:hint="eastAsia"/>
              </w:rPr>
              <w:t xml:space="preserve">別紙第1・2項</w:t>
            </w:r>
          </w:p>
        </w:tc>
        <w:tc>
          <w:tcPr/>
          <w:p>
            <w:pPr>
              <w:pStyle w:val="Compact"/>
            </w:pPr>
            <w:r>
              <w:t xml:space="preserve">☐</w:t>
            </w:r>
          </w:p>
        </w:tc>
      </w:tr>
      <w:tr>
        <w:tc>
          <w:tcPr/>
          <w:p>
            <w:pPr>
              <w:pStyle w:val="Compact"/>
            </w:pPr>
            <w:r>
              <w:t xml:space="preserve">3</w:t>
            </w:r>
          </w:p>
        </w:tc>
        <w:tc>
          <w:tcPr/>
          <w:p>
            <w:pPr>
              <w:pStyle w:val="Compact"/>
            </w:pPr>
            <w:r>
              <w:rPr>
                <w:rFonts w:hint="eastAsia"/>
              </w:rPr>
              <w:t xml:space="preserve">報酬の額・算定方法</w:t>
            </w:r>
          </w:p>
        </w:tc>
        <w:tc>
          <w:tcPr/>
          <w:p>
            <w:pPr>
              <w:pStyle w:val="Compact"/>
            </w:pPr>
            <w:r>
              <w:rPr>
                <w:rFonts w:hint="eastAsia"/>
              </w:rPr>
              <w:t xml:space="preserve">第2条・別紙第3項</w:t>
            </w:r>
          </w:p>
        </w:tc>
        <w:tc>
          <w:tcPr/>
          <w:p>
            <w:pPr>
              <w:pStyle w:val="Compact"/>
            </w:pPr>
            <w:r>
              <w:t xml:space="preserve">☐</w:t>
            </w:r>
          </w:p>
        </w:tc>
      </w:tr>
      <w:tr>
        <w:tc>
          <w:tcPr/>
          <w:p>
            <w:pPr>
              <w:pStyle w:val="Compact"/>
            </w:pPr>
            <w:r>
              <w:t xml:space="preserve">4</w:t>
            </w:r>
          </w:p>
        </w:tc>
        <w:tc>
          <w:tcPr/>
          <w:p>
            <w:pPr>
              <w:pStyle w:val="Compact"/>
            </w:pPr>
            <w:r>
              <w:rPr>
                <w:rFonts w:hint="eastAsia"/>
              </w:rPr>
              <w:t xml:space="preserve">報酬の支払期日(60日以内)</w:t>
            </w:r>
          </w:p>
        </w:tc>
        <w:tc>
          <w:tcPr/>
          <w:p>
            <w:pPr>
              <w:pStyle w:val="Compact"/>
            </w:pPr>
            <w:r>
              <w:rPr>
                <w:rFonts w:hint="eastAsia"/>
              </w:rPr>
              <w:t xml:space="preserve">第3条・別紙第4項</w:t>
            </w:r>
          </w:p>
        </w:tc>
        <w:tc>
          <w:tcPr/>
          <w:p>
            <w:pPr>
              <w:pStyle w:val="Compact"/>
            </w:pPr>
            <w:r>
              <w:t xml:space="preserve">☐</w:t>
            </w:r>
          </w:p>
        </w:tc>
      </w:tr>
      <w:tr>
        <w:tc>
          <w:tcPr/>
          <w:p>
            <w:pPr>
              <w:pStyle w:val="Compact"/>
            </w:pPr>
            <w:r>
              <w:t xml:space="preserve">5</w:t>
            </w:r>
          </w:p>
        </w:tc>
        <w:tc>
          <w:tcPr/>
          <w:p>
            <w:pPr>
              <w:pStyle w:val="Compact"/>
            </w:pPr>
            <w:r>
              <w:rPr>
                <w:rFonts w:hint="eastAsia"/>
              </w:rPr>
              <w:t xml:space="preserve">報酬の支払方法</w:t>
            </w:r>
          </w:p>
        </w:tc>
        <w:tc>
          <w:tcPr/>
          <w:p>
            <w:pPr>
              <w:pStyle w:val="Compact"/>
            </w:pPr>
            <w:r>
              <w:rPr>
                <w:rFonts w:hint="eastAsia"/>
              </w:rPr>
              <w:t xml:space="preserve">第3条</w:t>
            </w:r>
          </w:p>
        </w:tc>
        <w:tc>
          <w:tcPr/>
          <w:p>
            <w:pPr>
              <w:pStyle w:val="Compact"/>
            </w:pPr>
            <w:r>
              <w:t xml:space="preserve">☐</w:t>
            </w:r>
          </w:p>
        </w:tc>
      </w:tr>
      <w:tr>
        <w:tc>
          <w:tcPr/>
          <w:p>
            <w:pPr>
              <w:pStyle w:val="Compact"/>
            </w:pPr>
            <w:r>
              <w:t xml:space="preserve">6</w:t>
            </w:r>
          </w:p>
        </w:tc>
        <w:tc>
          <w:tcPr/>
          <w:p>
            <w:pPr>
              <w:pStyle w:val="Compact"/>
            </w:pPr>
            <w:r>
              <w:rPr>
                <w:rFonts w:hint="eastAsia"/>
              </w:rPr>
              <w:t xml:space="preserve">納期(給付の期日)</w:t>
            </w:r>
          </w:p>
        </w:tc>
        <w:tc>
          <w:tcPr/>
          <w:p>
            <w:pPr>
              <w:pStyle w:val="Compact"/>
            </w:pPr>
            <w:r>
              <w:rPr>
                <w:rFonts w:hint="eastAsia"/>
              </w:rPr>
              <w:t xml:space="preserve">第4条・別紙第4項</w:t>
            </w:r>
          </w:p>
        </w:tc>
        <w:tc>
          <w:tcPr/>
          <w:p>
            <w:pPr>
              <w:pStyle w:val="Compact"/>
            </w:pPr>
            <w:r>
              <w:t xml:space="preserve">☐</w:t>
            </w:r>
          </w:p>
        </w:tc>
      </w:tr>
      <w:tr>
        <w:tc>
          <w:tcPr/>
          <w:p>
            <w:pPr>
              <w:pStyle w:val="Compact"/>
            </w:pPr>
            <w:r>
              <w:t xml:space="preserve">7</w:t>
            </w:r>
          </w:p>
        </w:tc>
        <w:tc>
          <w:tcPr/>
          <w:p>
            <w:pPr>
              <w:pStyle w:val="Compact"/>
            </w:pPr>
            <w:r>
              <w:rPr>
                <w:rFonts w:hint="eastAsia"/>
              </w:rPr>
              <w:t xml:space="preserve">業務遂行場所(該当時)</w:t>
            </w:r>
          </w:p>
        </w:tc>
        <w:tc>
          <w:tcPr/>
          <w:p>
            <w:pPr>
              <w:pStyle w:val="Compact"/>
            </w:pPr>
            <w:r>
              <w:rPr>
                <w:rFonts w:hint="eastAsia"/>
              </w:rPr>
              <w:t xml:space="preserve">別紙第5項</w:t>
            </w:r>
          </w:p>
        </w:tc>
        <w:tc>
          <w:tcPr/>
          <w:p>
            <w:pPr>
              <w:pStyle w:val="Compact"/>
            </w:pPr>
            <w:r>
              <w:t xml:space="preserve">☐</w:t>
            </w:r>
          </w:p>
        </w:tc>
      </w:tr>
      <w:tr>
        <w:tc>
          <w:tcPr/>
          <w:p>
            <w:pPr>
              <w:pStyle w:val="Compact"/>
            </w:pPr>
            <w:r>
              <w:t xml:space="preserve">8</w:t>
            </w:r>
          </w:p>
        </w:tc>
        <w:tc>
          <w:tcPr/>
          <w:p>
            <w:pPr>
              <w:pStyle w:val="Compact"/>
            </w:pPr>
            <w:r>
              <w:rPr>
                <w:rFonts w:hint="eastAsia"/>
              </w:rPr>
              <w:t xml:space="preserve">検収方法・期日</w:t>
            </w:r>
          </w:p>
        </w:tc>
        <w:tc>
          <w:tcPr/>
          <w:p>
            <w:pPr>
              <w:pStyle w:val="Compact"/>
            </w:pPr>
            <w:r>
              <w:rPr>
                <w:rFonts w:hint="eastAsia"/>
              </w:rPr>
              <w:t xml:space="preserve">第5条</w:t>
            </w:r>
          </w:p>
        </w:tc>
        <w:tc>
          <w:tcPr/>
          <w:p>
            <w:pPr>
              <w:pStyle w:val="Compact"/>
            </w:pPr>
            <w:r>
              <w:t xml:space="preserve">☐</w:t>
            </w:r>
          </w:p>
        </w:tc>
      </w:tr>
      <w:tr>
        <w:tc>
          <w:tcPr/>
          <w:p>
            <w:pPr>
              <w:pStyle w:val="Compact"/>
            </w:pPr>
            <w:r>
              <w:t xml:space="preserve">9</w:t>
            </w:r>
          </w:p>
        </w:tc>
        <w:tc>
          <w:tcPr/>
          <w:p>
            <w:pPr>
              <w:pStyle w:val="Compact"/>
            </w:pPr>
            <w:r>
              <w:rPr>
                <w:rFonts w:hint="eastAsia"/>
              </w:rPr>
              <w:t xml:space="preserve">給付の受領期日</w:t>
            </w:r>
          </w:p>
        </w:tc>
        <w:tc>
          <w:tcPr/>
          <w:p>
            <w:pPr>
              <w:pStyle w:val="Compact"/>
            </w:pPr>
            <w:r>
              <w:rPr>
                <w:rFonts w:hint="eastAsia"/>
              </w:rPr>
              <w:t xml:space="preserve">第4条・別紙第4項</w:t>
            </w:r>
          </w:p>
        </w:tc>
        <w:tc>
          <w:tcPr/>
          <w:p>
            <w:pPr>
              <w:pStyle w:val="Compact"/>
            </w:pPr>
            <w:r>
              <w:t xml:space="preserve">☐</w:t>
            </w:r>
          </w:p>
        </w:tc>
      </w:tr>
    </w:tbl>
    <w:p>
      <w:pPr>
        <w:pStyle w:val="BodyText"/>
      </w:pPr>
      <w:r>
        <w:rPr>
          <w:rFonts w:hint="eastAsia"/>
        </w:rPr>
        <w:t xml:space="preserve">すべての項目に☑が付くことを確認の上、本契約を締結してください。これにより、フリーランス新法第3条第1項の明示義務を完全に充足できます。</w:t>
      </w:r>
    </w:p>
    <w:p>
      <w:r>
        <w:pict>
          <v:rect style="width:0;height:1.5pt" o:hralign="center" o:hrstd="t" o:hr="t"/>
        </w:pict>
      </w:r>
    </w:p>
    <w:bookmarkEnd w:id="35"/>
    <w:bookmarkStart w:id="40" w:name="印紙税に関する注記"/>
    <w:p>
      <w:pPr>
        <w:pStyle w:val="Heading2"/>
      </w:pPr>
      <w:r>
        <w:rPr>
          <w:rFonts w:hint="eastAsia"/>
        </w:rPr>
        <w:t xml:space="preserve">印紙税に関する注記</w:t>
      </w:r>
    </w:p>
    <w:bookmarkStart w:id="36"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業務委託契約書(フリーランス翻訳)は、印紙税法別表第一第2号文書(請負に関する契約書)</w:t>
      </w:r>
      <w:r>
        <w:rPr>
          <w:rFonts w:hint="eastAsia"/>
        </w:rPr>
        <w:t xml:space="preserve">として、契約金額に応じて課税されます。</w:t>
      </w:r>
    </w:p>
    <w:bookmarkEnd w:id="36"/>
    <w:bookmarkStart w:id="37" w:name="印紙税額主要金額帯"/>
    <w:p>
      <w:pPr>
        <w:pStyle w:val="Heading3"/>
      </w:pPr>
      <w:r>
        <w:rPr>
          <w:rFonts w:hint="eastAsia"/>
        </w:rPr>
        <w:t xml:space="preserve">印紙税額(主要金額帯)</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契約金額の記載がないもの</w:t>
            </w:r>
          </w:p>
        </w:tc>
        <w:tc>
          <w:tcPr/>
          <w:p>
            <w:pPr>
              <w:pStyle w:val="Compact"/>
            </w:pPr>
            <w:r>
              <w:rPr>
                <w:rFonts w:hint="eastAsia"/>
              </w:rPr>
              <w:t xml:space="preserve">200円</w:t>
            </w:r>
          </w:p>
        </w:tc>
      </w:tr>
    </w:tbl>
    <w:bookmarkEnd w:id="37"/>
    <w:bookmarkStart w:id="38" w:name="印紙税は本来どちらが負担するか"/>
    <w:p>
      <w:pPr>
        <w:pStyle w:val="Heading3"/>
      </w:pPr>
      <w:r>
        <w:rPr>
          <w:rFonts w:hint="eastAsia"/>
        </w:rPr>
        <w:t xml:space="preserve">印紙税は本来どちらが負担するか</w:t>
      </w:r>
    </w:p>
    <w:p>
      <w:pPr>
        <w:pStyle w:val="FirstParagraph"/>
      </w:pPr>
      <w:r>
        <w:rPr>
          <w:rFonts w:hint="eastAsia"/>
        </w:rPr>
        <w:t xml:space="preserve">印紙税は契約当事者</w:t>
      </w:r>
      <w:r>
        <w:rPr>
          <w:rFonts w:hint="eastAsia"/>
          <w:b/>
          <w:bCs/>
        </w:rPr>
        <w:t xml:space="preserve">双方の連帯責任</w:t>
      </w:r>
      <w:r>
        <w:rPr>
          <w:rFonts w:hint="eastAsia"/>
        </w:rPr>
        <w:t xml:space="preserve">(印紙税法第3条)であり、慣行上、契約書原本を保有する側が貼付します。フリーランス翻訳家として、紙の契約書では印紙税負担が発生する点に留意してください。</w:t>
      </w:r>
    </w:p>
    <w:bookmarkEnd w:id="38"/>
    <w:bookmarkStart w:id="39"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電子契約は印紙税法上の「文書」に該当しない</w:t>
      </w:r>
      <w:r>
        <w:rPr>
          <w:rFonts w:hint="eastAsia"/>
        </w:rPr>
        <w:t xml:space="preserve">ため、印紙税は不要です。契約金額の大小に関わらず、電子化することで印紙税を完全にゼロにできます。フリーランス翻訳家のコスト削減にも直結します。</w:t>
      </w:r>
    </w:p>
    <w:p>
      <w:r>
        <w:pict>
          <v:rect style="width:0;height:1.5pt" o:hralign="center" o:hrstd="t" o:hr="t"/>
        </w:pict>
      </w:r>
    </w:p>
    <w:bookmarkEnd w:id="39"/>
    <w:bookmarkEnd w:id="40"/>
    <w:bookmarkStart w:id="41" w:name="テンプレート利用上の注意"/>
    <w:p>
      <w:pPr>
        <w:pStyle w:val="Heading2"/>
      </w:pPr>
      <w:r>
        <w:rPr>
          <w:rFonts w:hint="eastAsia"/>
        </w:rPr>
        <w:t xml:space="preserve">テンプレート利用上の注意</w:t>
      </w:r>
    </w:p>
    <w:p>
      <w:pPr>
        <w:pStyle w:val="Compact"/>
        <w:numPr>
          <w:ilvl w:val="0"/>
          <w:numId w:val="1023"/>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3"/>
        </w:numPr>
      </w:pPr>
      <w:r>
        <w:rPr>
          <w:rFonts w:hint="eastAsia"/>
          <w:b/>
          <w:bCs/>
        </w:rPr>
        <w:t xml:space="preserve">本テンプレートはフリーランス翻訳家(乙)が用意する受託者保護型業務委託契約書</w:t>
      </w:r>
      <w:r>
        <w:rPr>
          <w:rFonts w:hint="eastAsia"/>
        </w:rPr>
        <w:t xml:space="preserve">です。発注者(甲)・受託者(乙)中立型の汎用テンプレートが必要な場合は、別記事「翻訳業務の業務委託契約書テンプレ」(No.156)をご利用ください。</w:t>
      </w:r>
    </w:p>
    <w:p>
      <w:pPr>
        <w:pStyle w:val="Compact"/>
        <w:numPr>
          <w:ilvl w:val="0"/>
          <w:numId w:val="1023"/>
        </w:numPr>
      </w:pPr>
      <w:r>
        <w:rPr>
          <w:rFonts w:hint="eastAsia"/>
          <w:b/>
          <w:bCs/>
        </w:rPr>
        <w:t xml:space="preserve">本テンプレートはフリーランス新法を中心軸に設計</w:t>
      </w:r>
      <w:r>
        <w:rPr>
          <w:rFonts w:hint="eastAsia"/>
        </w:rPr>
        <w:t xml:space="preserve">されており、第1条第3項(取引条件明示)・第2条第4項(買いたたき禁止)・第3条第3項(60日支払)・第3条第5項(報酬減額禁止)・第5条第6項(受領拒否禁止)・第12条第4項(新法違反時の解除権)等で受託者保護を実現しています。</w:t>
      </w:r>
    </w:p>
    <w:p>
      <w:pPr>
        <w:pStyle w:val="Compact"/>
        <w:numPr>
          <w:ilvl w:val="0"/>
          <w:numId w:val="1023"/>
        </w:numPr>
      </w:pPr>
      <w:r>
        <w:rPr>
          <w:rFonts w:hint="eastAsia"/>
          <w:b/>
          <w:bCs/>
        </w:rPr>
        <w:t xml:space="preserve">第7条第1項の「著作権法第27条および第28条に定める権利を含む」</w:t>
      </w:r>
      <w:r>
        <w:rPr>
          <w:rFonts w:hint="eastAsia"/>
        </w:rPr>
        <w:t xml:space="preserve">は、著作権法第61条第2項の譲渡推定規定を覆すために</w:t>
      </w:r>
      <w:r>
        <w:rPr>
          <w:rFonts w:hint="eastAsia"/>
          <w:b/>
          <w:bCs/>
        </w:rPr>
        <w:t xml:space="preserve">必須</w:t>
      </w:r>
      <w:r>
        <w:rPr>
          <w:rFonts w:hint="eastAsia"/>
        </w:rPr>
        <w:t xml:space="preserve">の文言です。</w:t>
      </w:r>
    </w:p>
    <w:p>
      <w:pPr>
        <w:pStyle w:val="Compact"/>
        <w:numPr>
          <w:ilvl w:val="0"/>
          <w:numId w:val="1023"/>
        </w:numPr>
      </w:pPr>
      <w:r>
        <w:rPr>
          <w:rFonts w:hint="eastAsia"/>
          <w:b/>
          <w:bCs/>
        </w:rPr>
        <w:t xml:space="preserve">第7条第4項のポートフォリオ留保</w:t>
      </w:r>
      <w:r>
        <w:rPr>
          <w:rFonts w:hint="eastAsia"/>
        </w:rPr>
        <w:t xml:space="preserve">は、フリーランス翻訳家の事業継続にとって極めて重要です。クライアントが拒否しなければ、契約に含めることを強く推奨します。</w:t>
      </w:r>
    </w:p>
    <w:p>
      <w:pPr>
        <w:pStyle w:val="Compact"/>
        <w:numPr>
          <w:ilvl w:val="0"/>
          <w:numId w:val="1023"/>
        </w:numPr>
      </w:pPr>
      <w:r>
        <w:rPr>
          <w:rFonts w:hint="eastAsia"/>
          <w:b/>
          <w:bCs/>
        </w:rPr>
        <w:t xml:space="preserve">第8条(原文の翻訳権・甲の保証)</w:t>
      </w:r>
      <w:r>
        <w:rPr>
          <w:rFonts w:hint="eastAsia"/>
        </w:rPr>
        <w:t xml:space="preserve">は、翻訳業務特有の権利関係を明示する重要条項です。第三者著作物の翻訳依頼時に、乙(翻訳家)を権利紛争リスクから保護します。</w:t>
      </w:r>
    </w:p>
    <w:p>
      <w:pPr>
        <w:pStyle w:val="Compact"/>
        <w:numPr>
          <w:ilvl w:val="0"/>
          <w:numId w:val="1023"/>
        </w:numPr>
      </w:pPr>
      <w:r>
        <w:rPr>
          <w:rFonts w:hint="eastAsia"/>
          <w:b/>
          <w:bCs/>
        </w:rPr>
        <w:t xml:space="preserve">第9条(AI翻訳の取扱い)</w:t>
      </w:r>
      <w:r>
        <w:rPr>
          <w:rFonts w:hint="eastAsia"/>
        </w:rPr>
        <w:t xml:space="preserve">は、現代の翻訳契約の必須条項です。</w:t>
      </w:r>
    </w:p>
    <w:p>
      <w:pPr>
        <w:pStyle w:val="Compact"/>
        <w:numPr>
          <w:ilvl w:val="0"/>
          <w:numId w:val="1023"/>
        </w:numPr>
      </w:pPr>
      <w:r>
        <w:rPr>
          <w:rFonts w:hint="eastAsia"/>
          <w:b/>
          <w:bCs/>
        </w:rPr>
        <w:t xml:space="preserve">第13条第3項(乙の住所地を管轄する地方裁判所)</w:t>
      </w:r>
      <w:r>
        <w:rPr>
          <w:rFonts w:hint="eastAsia"/>
        </w:rPr>
        <w:t xml:space="preserve">は、乙保護の観点で重要です。甲がこの条項を拒否する場合、「事件の発生地」「両者協議」等の中立記載に変更してください。</w:t>
      </w:r>
    </w:p>
    <w:p>
      <w:pPr>
        <w:pStyle w:val="Compact"/>
        <w:numPr>
          <w:ilvl w:val="0"/>
          <w:numId w:val="1023"/>
        </w:numPr>
      </w:pPr>
      <w:r>
        <w:rPr>
          <w:rFonts w:hint="eastAsia"/>
        </w:rPr>
        <w:t xml:space="preserve">別紙「翻訳業務明細」は、フリーランス新法第3条第1項各号の明示事項を網羅する設計です。漏れなく記入することで、新法対応が完全に充足されます。</w:t>
      </w:r>
    </w:p>
    <w:p>
      <w:pPr>
        <w:pStyle w:val="Compact"/>
        <w:numPr>
          <w:ilvl w:val="0"/>
          <w:numId w:val="1023"/>
        </w:numPr>
      </w:pPr>
      <w:r>
        <w:rPr>
          <w:rFonts w:hint="eastAsia"/>
        </w:rPr>
        <w:t xml:space="preserve">別紙「フリーランス新法第3条チェックリスト」を活用し、明示義務の漏れを最終確認してください。</w:t>
      </w:r>
    </w:p>
    <w:p>
      <w:pPr>
        <w:pStyle w:val="Compact"/>
        <w:numPr>
          <w:ilvl w:val="0"/>
          <w:numId w:val="1023"/>
        </w:numPr>
      </w:pPr>
      <w:r>
        <w:rPr>
          <w:rFonts w:hint="eastAsia"/>
          <w:b/>
          <w:bCs/>
        </w:rPr>
        <w:t xml:space="preserve">本テンプレートは乙(翻訳家)からクライアントに提示することを想定</w:t>
      </w:r>
      <w:r>
        <w:rPr>
          <w:rFonts w:hint="eastAsia"/>
        </w:rPr>
        <w:t xml:space="preserve">しています。クライアントが自社契約書を主張する場合は、本テンプレートと比較した上で、本記事のチェックリストに従い修正交渉してください。</w:t>
      </w:r>
    </w:p>
    <w:p>
      <w:pPr>
        <w:pStyle w:val="Compact"/>
        <w:numPr>
          <w:ilvl w:val="0"/>
          <w:numId w:val="1023"/>
        </w:numPr>
      </w:pPr>
      <w:r>
        <w:rPr>
          <w:rFonts w:hint="eastAsia"/>
          <w:b/>
          <w:bCs/>
        </w:rPr>
        <w:t xml:space="preserve">インボイス登録番号</w:t>
      </w:r>
      <w:r>
        <w:rPr>
          <w:rFonts w:hint="eastAsia"/>
        </w:rPr>
        <w:t xml:space="preserve">(該当時)を末尾に記載することで、消費税の仕入税額控除対応が明確化されます。</w:t>
      </w:r>
    </w:p>
    <w:p>
      <w:pPr>
        <w:pStyle w:val="Compact"/>
        <w:numPr>
          <w:ilvl w:val="0"/>
          <w:numId w:val="1023"/>
        </w:numPr>
      </w:pPr>
      <w:r>
        <w:rPr>
          <w:rFonts w:hint="eastAsia"/>
        </w:rPr>
        <w:t xml:space="preserve">電子契約として締結する場合、末尾署名欄の文言を電子契約用に置き換えてご利用ください。電子契約では印紙税は不要となります。</w:t>
      </w:r>
    </w:p>
    <w:p>
      <w:pPr>
        <w:pStyle w:val="Compact"/>
        <w:numPr>
          <w:ilvl w:val="0"/>
          <w:numId w:val="1023"/>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本テンプレートは2026年5月時点の法令・実務慣行・フリーランス新法に基づき作成しています。法令改正により内容が陳腐化する可能性があるため、最新版の確認をおすすめします。</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21463;&#35351;&#32773;&#12301;&#12414;&#12383;&#12399;&#12300;&#32763;&#35379;&#32773;&#12301;&#12392;&#12356;&#12358;&#12290;" TargetMode="External" /><Relationship Type="http://schemas.openxmlformats.org/officeDocument/2006/relationships/hyperlink" Id="rId9" Target="&#20197;&#19979;&#12300;&#30002;&#12301;&#12414;&#12383;&#12399;&#12300;&#22996;&#35351;&#32773;&#12301;&#12392;&#12356;&#12358;&#12290;" TargetMode="External" /><Relationship Type="http://schemas.openxmlformats.org/officeDocument/2006/relationships/hyperlink" Id="rId28" Target="&#32013;&#21697;&#12363;&#12425;%5B60%5D&#26085;&#20197;&#20869;"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21463;&#35351;&#32773;&#12301;&#12414;&#12383;&#12399;&#12300;&#32763;&#35379;&#32773;&#12301;&#12392;&#12356;&#12358;&#12290;" TargetMode="External" /><Relationship Type="http://schemas.openxmlformats.org/officeDocument/2006/relationships/hyperlink" Id="rId9" Target="&#20197;&#19979;&#12300;&#30002;&#12301;&#12414;&#12383;&#12399;&#12300;&#22996;&#35351;&#32773;&#12301;&#12392;&#12356;&#12358;&#12290;" TargetMode="External" /><Relationship Type="http://schemas.openxmlformats.org/officeDocument/2006/relationships/hyperlink" Id="rId28" Target="&#32013;&#21697;&#12363;&#12425;%5B60%5D&#26085;&#20197;&#208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