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外構工事請負契約書</w:t>
      </w:r>
    </w:p>
    <w:p>
      <w:pPr>
        <w:pStyle w:val="FirstParagraph"/>
      </w:pPr>
      <w:r>
        <w:rPr>
          <w:highlight w:val="yellow"/>
        </w:rPr>
        <w:t xml:space="preserve">[甲の氏名又は商号]</w:t>
      </w:r>
      <w:r>
        <w:rPr>
          <w:rFonts w:hint="eastAsia"/>
        </w:rPr>
        <w:t xml:space="preserve">(以下「甲」という。)と</w:t>
      </w:r>
      <w:r>
        <w:rPr>
          <w:highlight w:val="yellow"/>
        </w:rPr>
        <w:t xml:space="preserve">[乙の商号]</w:t>
      </w:r>
      <w:r>
        <w:rPr>
          <w:rFonts w:hint="eastAsia"/>
        </w:rPr>
        <w:t xml:space="preserve">(以下「乙」という。)とは、甲が発注し乙が請け負う外構工事(以下「本工事」という。)に関し、次のとおり外構工事請負契約(以下「本契約」という。)を締結する。</w:t>
      </w:r>
    </w:p>
    <w:p/>
    <w:p>
      <w:pPr>
        <w:pStyle w:val="BodyText"/>
      </w:pPr>
      <w:r>
        <w:rPr>
          <w:rFonts w:hint="eastAsia"/>
        </w:rPr>
        <w:t xml:space="preserve">乙の建設業許可 </w:t>
      </w:r>
      <w:r>
        <w:rPr>
          <w:highlight w:val="yellow"/>
        </w:rPr>
        <w:t xml:space="preserve">[乙の許可行政庁、許可番号及び許可を受けた建設業の種類(許可を受けていない場合は「なし」と記入する)]</w:t>
      </w:r>
    </w:p>
    <w:p/>
    <w:p>
      <w:pPr>
        <w:pStyle w:val="Heading3"/>
      </w:pPr>
      <w:r>
        <w:rPr>
          <w:rFonts w:hint="eastAsia"/>
        </w:rPr>
        <w:t xml:space="preserve">第1条(目的)</w:t>
      </w:r>
    </w:p>
    <w:p>
      <w:pPr>
        <w:pStyle w:val="FirstParagraph"/>
      </w:pPr>
      <w:r>
        <w:rPr>
          <w:rFonts w:hint="eastAsia"/>
        </w:rPr>
        <w:t xml:space="preserve">1 甲は乙に対し本工事の完成を委託し、乙はこれを請け負う。甲は、その仕事の結果に対して請負代金を支払う(民法(明治29年法律第89号)第632条)。</w:t>
      </w:r>
    </w:p>
    <w:p>
      <w:pPr>
        <w:pStyle w:val="BodyText"/>
      </w:pPr>
      <w:r>
        <w:rPr>
          <w:rFonts w:hint="eastAsia"/>
        </w:rPr>
        <w:t xml:space="preserve">2 甲及び乙は、各々の対等な立場における合意に基づいて本契約を締結し、信義に従って誠実にこれを履行する。</w:t>
      </w:r>
    </w:p>
    <w:p>
      <w:pPr>
        <w:pStyle w:val="BodyText"/>
      </w:pPr>
      <w:r>
        <w:rPr>
          <w:rFonts w:hint="eastAsia"/>
        </w:rPr>
        <w:t xml:space="preserve">3 本契約書及び別紙1から別紙6までは、一体のものとして取り扱う。</w:t>
      </w:r>
    </w:p>
    <w:p/>
    <w:p>
      <w:pPr>
        <w:pStyle w:val="Heading3"/>
      </w:pPr>
      <w:r>
        <w:rPr>
          <w:rFonts w:hint="eastAsia"/>
        </w:rPr>
        <w:t xml:space="preserve">第2条(工事の内容及び施工場所)</w:t>
      </w:r>
    </w:p>
    <w:p>
      <w:pPr>
        <w:pStyle w:val="FirstParagraph"/>
      </w:pPr>
      <w:r>
        <w:rPr>
          <w:rFonts w:hint="eastAsia"/>
        </w:rPr>
        <w:t xml:space="preserve">1 建設業法(昭和24年法律第100号)第19条第1項第1号は、書面に記載する事項の第1に工事内容を挙げている。本工事の名称、施工場所及び工事の範囲は、次のとおりとする。</w:t>
      </w:r>
    </w:p>
    <w:p>
      <w:pPr>
        <w:pStyle w:val="Compact"/>
        <w:numPr>
          <w:ilvl w:val="0"/>
          <w:numId w:val="2000"/>
        </w:numPr>
        <w:ind w:left="1080" w:hanging="360"/>
      </w:pPr>
      <w:r>
        <w:rPr>
          <w:rFonts w:hint="eastAsia"/>
        </w:rPr>
        <w:t xml:space="preserve">工事名 </w:t>
      </w:r>
      <w:r>
        <w:rPr>
          <w:highlight w:val="yellow"/>
        </w:rPr>
        <w:t xml:space="preserve">[工事名]</w:t>
      </w:r>
    </w:p>
    <w:p>
      <w:pPr>
        <w:pStyle w:val="Compact"/>
        <w:numPr>
          <w:ilvl w:val="0"/>
          <w:numId w:val="2000"/>
        </w:numPr>
        <w:ind w:left="1080" w:hanging="360"/>
      </w:pPr>
      <w:r>
        <w:rPr>
          <w:rFonts w:hint="eastAsia"/>
        </w:rPr>
        <w:t xml:space="preserve">施工場所 </w:t>
      </w:r>
      <w:r>
        <w:rPr>
          <w:highlight w:val="yellow"/>
        </w:rPr>
        <w:t xml:space="preserve">[施工場所の地番及び住居表示]</w:t>
      </w:r>
    </w:p>
    <w:p>
      <w:pPr>
        <w:pStyle w:val="Compact"/>
        <w:numPr>
          <w:ilvl w:val="0"/>
          <w:numId w:val="2000"/>
        </w:numPr>
        <w:ind w:left="1080" w:hanging="360"/>
      </w:pPr>
      <w:r>
        <w:rPr>
          <w:rFonts w:hint="eastAsia"/>
        </w:rPr>
        <w:t xml:space="preserve">工事の範囲 </w:t>
      </w:r>
      <w:r>
        <w:rPr>
          <w:highlight w:val="yellow"/>
        </w:rPr>
        <w:t xml:space="preserve">[既存外構物の撤去、掘削及び整地から植栽までを含む等、工事の範囲を記入する]</w:t>
      </w:r>
    </w:p>
    <w:p>
      <w:pPr>
        <w:pStyle w:val="BodyText"/>
      </w:pPr>
      <w:r>
        <w:rPr>
          <w:rFonts w:hint="eastAsia"/>
        </w:rPr>
        <w:t xml:space="preserve">2 本工事の内容は、別紙1 外構工事仕様書に定めるところによる。</w:t>
      </w:r>
    </w:p>
    <w:p>
      <w:pPr>
        <w:pStyle w:val="BodyText"/>
      </w:pPr>
      <w:r>
        <w:rPr>
          <w:rFonts w:hint="eastAsia"/>
        </w:rPr>
        <w:t xml:space="preserve">3 本工事の内容は、「外構工事一式」その他工事の範囲及び仕様が特定されない記載によることができない。</w:t>
      </w:r>
    </w:p>
    <w:p>
      <w:pPr>
        <w:pStyle w:val="BodyText"/>
      </w:pPr>
      <w:r>
        <w:rPr>
          <w:rFonts w:hint="eastAsia"/>
        </w:rPr>
        <w:t xml:space="preserve">4 別紙1には、工種ごとに次の各号に掲げる事項を記載する。</w:t>
      </w:r>
    </w:p>
    <w:p>
      <w:pPr>
        <w:pStyle w:val="Compact"/>
        <w:numPr>
          <w:ilvl w:val="0"/>
          <w:numId w:val="2001"/>
        </w:numPr>
        <w:ind w:left="1080" w:hanging="360"/>
      </w:pPr>
      <w:r>
        <w:rPr>
          <w:rFonts w:hint="eastAsia"/>
        </w:rPr>
        <w:t xml:space="preserve">図面番号及び図面の名称</w:t>
      </w:r>
    </w:p>
    <w:p>
      <w:pPr>
        <w:pStyle w:val="Compact"/>
        <w:numPr>
          <w:ilvl w:val="0"/>
          <w:numId w:val="2001"/>
        </w:numPr>
        <w:ind w:left="1080" w:hanging="360"/>
      </w:pPr>
      <w:r>
        <w:rPr>
          <w:rFonts w:hint="eastAsia"/>
        </w:rPr>
        <w:t xml:space="preserve">製品の製造所名及び品番</w:t>
      </w:r>
    </w:p>
    <w:p>
      <w:pPr>
        <w:pStyle w:val="Compact"/>
        <w:numPr>
          <w:ilvl w:val="0"/>
          <w:numId w:val="2001"/>
        </w:numPr>
        <w:ind w:left="1080" w:hanging="360"/>
      </w:pPr>
      <w:r>
        <w:rPr>
          <w:rFonts w:hint="eastAsia"/>
        </w:rPr>
        <w:t xml:space="preserve">数量</w:t>
      </w:r>
    </w:p>
    <w:p>
      <w:pPr>
        <w:pStyle w:val="Compact"/>
        <w:numPr>
          <w:ilvl w:val="0"/>
          <w:numId w:val="2001"/>
        </w:numPr>
        <w:ind w:left="1080" w:hanging="360"/>
      </w:pPr>
      <w:r>
        <w:rPr>
          <w:rFonts w:hint="eastAsia"/>
        </w:rPr>
        <w:t xml:space="preserve">寸法(高さ、長さ、幅及び厚さ)</w:t>
      </w:r>
    </w:p>
    <w:p>
      <w:pPr>
        <w:pStyle w:val="Compact"/>
        <w:numPr>
          <w:ilvl w:val="0"/>
          <w:numId w:val="2001"/>
        </w:numPr>
        <w:ind w:left="1080" w:hanging="360"/>
      </w:pPr>
      <w:r>
        <w:rPr>
          <w:rFonts w:hint="eastAsia"/>
        </w:rPr>
        <w:t xml:space="preserve">仕上げ(色、表面の仕上げの方法及び目地の割り付け)</w:t>
      </w:r>
    </w:p>
    <w:p>
      <w:pPr>
        <w:pStyle w:val="BodyText"/>
      </w:pPr>
      <w:r>
        <w:rPr>
          <w:rFonts w:hint="eastAsia"/>
        </w:rPr>
        <w:t xml:space="preserve">5 前項のほか、塀、擁壁及びカーポートその他の建築物については、第14条及び第15条に定める事項を別紙1に記載する。</w:t>
      </w:r>
    </w:p>
    <w:p>
      <w:pPr>
        <w:pStyle w:val="BodyText"/>
      </w:pPr>
      <w:r>
        <w:rPr>
          <w:rFonts w:hint="eastAsia"/>
        </w:rPr>
        <w:t xml:space="preserve">6 別紙1に記載のない工種、部位及び製品は、本工事に含まない。これらを本工事に含めることとなったときは、第22条の定めるところにより処理する。</w:t>
      </w:r>
    </w:p>
    <w:p>
      <w:pPr>
        <w:pStyle w:val="BodyText"/>
      </w:pPr>
      <w:r>
        <w:rPr>
          <w:rFonts w:hint="eastAsia"/>
        </w:rPr>
        <w:t xml:space="preserve">7 本工事の内容を示す図面は、次のとおりとする。</w:t>
      </w:r>
    </w:p>
    <w:p>
      <w:pPr>
        <w:pStyle w:val="Compact"/>
        <w:numPr>
          <w:ilvl w:val="0"/>
          <w:numId w:val="2002"/>
        </w:numPr>
        <w:ind w:left="1080" w:hanging="360"/>
      </w:pPr>
      <w:r>
        <w:rPr>
          <w:rFonts w:hint="eastAsia"/>
        </w:rPr>
        <w:t xml:space="preserve">図面の名称及び図面番号 </w:t>
      </w:r>
      <w:r>
        <w:rPr>
          <w:highlight w:val="yellow"/>
        </w:rPr>
        <w:t xml:space="preserve">[図面の名称及び図面番号]</w:t>
      </w:r>
    </w:p>
    <w:p>
      <w:pPr>
        <w:pStyle w:val="Compact"/>
        <w:numPr>
          <w:ilvl w:val="0"/>
          <w:numId w:val="2002"/>
        </w:numPr>
        <w:ind w:left="1080" w:hanging="360"/>
      </w:pPr>
      <w:r>
        <w:rPr>
          <w:rFonts w:hint="eastAsia"/>
        </w:rPr>
        <w:t xml:space="preserve">図面の作成者 </w:t>
      </w:r>
      <w:r>
        <w:rPr>
          <w:highlight w:val="yellow"/>
        </w:rPr>
        <w:t xml:space="preserve">[図面の作成者]</w:t>
      </w:r>
    </w:p>
    <w:p>
      <w:pPr>
        <w:pStyle w:val="Compact"/>
        <w:numPr>
          <w:ilvl w:val="0"/>
          <w:numId w:val="2002"/>
        </w:numPr>
        <w:ind w:left="1080" w:hanging="360"/>
      </w:pPr>
      <w:r>
        <w:rPr>
          <w:rFonts w:hint="eastAsia"/>
        </w:rPr>
        <w:t xml:space="preserve">図面の版及び作成の年月日 </w:t>
      </w:r>
      <w:r>
        <w:rPr>
          <w:highlight w:val="yellow"/>
        </w:rPr>
        <w:t xml:space="preserve">[図面の版及びYYYY年MM月DD日]</w:t>
      </w:r>
    </w:p>
    <w:p/>
    <w:p>
      <w:pPr>
        <w:pStyle w:val="Heading3"/>
      </w:pPr>
      <w:r>
        <w:rPr>
          <w:rFonts w:hint="eastAsia"/>
        </w:rPr>
        <w:t xml:space="preserve">第3条(建設業の種類、附帯工事及び下請負)</w:t>
      </w:r>
    </w:p>
    <w:p>
      <w:pPr>
        <w:pStyle w:val="FirstParagraph"/>
      </w:pPr>
      <w:r>
        <w:rPr>
          <w:rFonts w:hint="eastAsia"/>
        </w:rPr>
        <w:t xml:space="preserve">1 建設業の許可は、建設業法別表第一の上欄に掲げる建設工事の種類ごとに、それぞれ同表の下欄に掲げる建設業に分けて与えられる(建設業法第3条第2項)。本工事が2以上の建設工事の種類にまたがるときも、本契約は1本の請負契約とする。</w:t>
      </w:r>
    </w:p>
    <w:p>
      <w:pPr>
        <w:pStyle w:val="BodyText"/>
      </w:pPr>
      <w:r>
        <w:rPr>
          <w:rFonts w:hint="eastAsia"/>
        </w:rPr>
        <w:t xml:space="preserve">2 本工事を構成する工事の内容、当該工事が該当する建設工事の種類、主たる工事と附帯工事の別及び施工者は、別紙2 工種の内訳及び建設業の種類のとおりとする。</w:t>
      </w:r>
    </w:p>
    <w:p>
      <w:pPr>
        <w:pStyle w:val="BodyText"/>
      </w:pPr>
      <w:r>
        <w:rPr>
          <w:rFonts w:hint="eastAsia"/>
        </w:rPr>
        <w:t xml:space="preserve">3 建設業者は、許可を受けた建設業に係る建設工事を請け負う場合においては、当該建設工事に附帯する他の建設業に係る建設工事を請け負うことができる(建設業法第4条)。附帯工事とは、主たる建設工事の施工により必要を生じた他の従たる建設工事又は主たる建設工事を施工するために生じた他の従たる建設工事であって、それ自体が独立の使用目的に供されるものではないものである。その判断は、注文者の利便、請負契約の慣行等を基準とし、一連又は一体の工事として施工することが必要又は相当と認められるかどうかを総合的に検討して行う。</w:t>
      </w:r>
    </w:p>
    <w:p>
      <w:pPr>
        <w:pStyle w:val="BodyText"/>
      </w:pPr>
      <w:r>
        <w:rPr>
          <w:rFonts w:hint="eastAsia"/>
        </w:rPr>
        <w:t xml:space="preserve">4 乙は、軽微な建設工事に当たらない附帯工事を施工する場合においては、当該建設工事に関し建設業法第7条第2号イ、ロ又はハに該当する者で当該工事現場における施工の技術上の管理をつかさどるものを置いて自ら施工するか、当該建設工事に係る建設業の許可を受けた建設業者に施工させる(建設業法第26条の2第2項)。いずれによるかは、別紙2に記載する。</w:t>
      </w:r>
    </w:p>
    <w:p>
      <w:pPr>
        <w:pStyle w:val="BodyText"/>
      </w:pPr>
      <w:r>
        <w:rPr>
          <w:rFonts w:hint="eastAsia"/>
        </w:rPr>
        <w:t xml:space="preserve">5 前項の軽微な建設工事は、工事1件の請負代金の額が500万円(当該建設工事が建築一式工事である場合は1,500万円)に満たない工事又は建築一式工事のうち延べ面積が150平方メートルに満たない木造住宅を建設する工事である(建設業法施行令(昭和31年政令第273号)第1条の2第1項)。同一の建設業を営む者が工事の完成を2以上の契約に分割して請け負うときは、各契約の請負代金の額の合計額とする(同条第2項)。ただし、正当な理由に基づいて契約を分割したときは、この限りでない。</w:t>
      </w:r>
    </w:p>
    <w:p>
      <w:pPr>
        <w:pStyle w:val="BodyText"/>
      </w:pPr>
      <w:r>
        <w:rPr>
          <w:rFonts w:hint="eastAsia"/>
        </w:rPr>
        <w:t xml:space="preserve">6 甲が本工事に使用する材料を提供する場合においては、その市場価格又は市場価格及び運送賃を請負代金の額に加えたものを、前項の請負代金の額とする(同条第3項)。その取扱いは、第21条による。</w:t>
      </w:r>
    </w:p>
    <w:p>
      <w:pPr>
        <w:pStyle w:val="BodyText"/>
      </w:pPr>
      <w:r>
        <w:rPr>
          <w:rFonts w:hint="eastAsia"/>
        </w:rPr>
        <w:t xml:space="preserve">7 乙は、本工事を一括して他人に請け負わせてはならない(建設業法第22条第1項)。本工事が同条第3項の政令で定める重要な建設工事に該当しない建設工事である場合において、乙があらかじめ発注者である甲の書面による承諾を得たときは、同条第1項及び第2項の規定は適用しない(同条第3項)。甲は、本項の承諾を書面により行う。承諾は、次のいずれかによる。</w:t>
      </w:r>
    </w:p>
    <w:p>
      <w:pPr>
        <w:pStyle w:val="BodyText"/>
      </w:pPr>
      <w:r>
        <w:rPr>
          <w:rFonts w:hint="eastAsia"/>
        </w:rPr>
        <w:t xml:space="preserve">□ 承諾しない。</w:t>
      </w:r>
    </w:p>
    <w:p>
      <w:pPr>
        <w:pStyle w:val="BodyText"/>
      </w:pPr>
      <w:r>
        <w:rPr>
          <w:rFonts w:hint="eastAsia"/>
        </w:rPr>
        <w:t xml:space="preserve">□ 承諾する。承諾の範囲は、</w:t>
      </w:r>
      <w:r>
        <w:rPr>
          <w:highlight w:val="yellow"/>
        </w:rPr>
        <w:t xml:space="preserve">[一括して請け負わせる相手方の商号及び承諾の範囲]</w:t>
      </w:r>
      <w:r>
        <w:rPr>
          <w:rFonts w:hint="eastAsia"/>
        </w:rPr>
        <w:t xml:space="preserve">のとおりとする。</w:t>
      </w:r>
    </w:p>
    <w:p>
      <w:pPr>
        <w:pStyle w:val="BodyText"/>
      </w:pPr>
      <w:r>
        <w:rPr>
          <w:rFonts w:hint="eastAsia"/>
        </w:rPr>
        <w:t xml:space="preserve">8 乙は、本工事の一部を下請負人に請け負わせるときは、あらかじめ、下請負人の商号、所在地、許可の有無及び請け負わせる工事の内容を甲に通知し、別紙2に記載する。</w:t>
      </w:r>
    </w:p>
    <w:p/>
    <w:p>
      <w:pPr>
        <w:pStyle w:val="Heading3"/>
      </w:pPr>
      <w:r>
        <w:rPr>
          <w:rFonts w:hint="eastAsia"/>
        </w:rPr>
        <w:t xml:space="preserve">第4条(請負代金の額)</w:t>
      </w:r>
    </w:p>
    <w:p>
      <w:pPr>
        <w:pStyle w:val="FirstParagraph"/>
      </w:pPr>
      <w:r>
        <w:rPr>
          <w:rFonts w:hint="eastAsia"/>
        </w:rPr>
        <w:t xml:space="preserve">1 請負代金の額は、次のとおりとする(建設業法第19条第1項第2号)。</w:t>
      </w:r>
    </w:p>
    <w:p>
      <w:pPr>
        <w:pStyle w:val="Compact"/>
        <w:numPr>
          <w:ilvl w:val="0"/>
          <w:numId w:val="2003"/>
        </w:numPr>
        <w:ind w:left="1080" w:hanging="360"/>
      </w:pPr>
      <w:r>
        <w:rPr>
          <w:rFonts w:hint="eastAsia"/>
        </w:rPr>
        <w:t xml:space="preserve">請負代金の額(取引に係る消費税及び地方消費税の額を含む。) 金</w:t>
      </w:r>
      <w:r>
        <w:rPr>
          <w:highlight w:val="yellow"/>
        </w:rPr>
        <w:t xml:space="preserve">[請負代金の額]</w:t>
      </w:r>
      <w:r>
        <w:rPr>
          <w:rFonts w:hint="eastAsia"/>
        </w:rPr>
        <w:t xml:space="preserve">円</w:t>
      </w:r>
    </w:p>
    <w:p>
      <w:pPr>
        <w:pStyle w:val="Compact"/>
        <w:numPr>
          <w:ilvl w:val="0"/>
          <w:numId w:val="2003"/>
        </w:numPr>
        <w:ind w:left="1080" w:hanging="360"/>
      </w:pPr>
      <w:r>
        <w:rPr>
          <w:rFonts w:hint="eastAsia"/>
        </w:rPr>
        <w:t xml:space="preserve">うち取引に係る消費税及び地方消費税の額 金</w:t>
      </w:r>
      <w:r>
        <w:rPr>
          <w:highlight w:val="yellow"/>
        </w:rPr>
        <w:t xml:space="preserve">[消費税及び地方消費税の額]</w:t>
      </w:r>
      <w:r>
        <w:rPr>
          <w:rFonts w:hint="eastAsia"/>
        </w:rPr>
        <w:t xml:space="preserve">円</w:t>
      </w:r>
    </w:p>
    <w:p>
      <w:pPr>
        <w:pStyle w:val="BodyText"/>
      </w:pPr>
      <w:r>
        <w:rPr>
          <w:rFonts w:hint="eastAsia"/>
        </w:rPr>
        <w:t xml:space="preserve">2 請負代金の額の内訳は、別紙3 請負代金内訳書のとおりとする。</w:t>
      </w:r>
    </w:p>
    <w:p>
      <w:pPr>
        <w:pStyle w:val="BodyText"/>
      </w:pPr>
      <w:r>
        <w:rPr>
          <w:rFonts w:hint="eastAsia"/>
        </w:rPr>
        <w:t xml:space="preserve">3 別紙3に記載のない費用は、請負代金の額に含まれない。乙は、別紙3に記載のない費用を、第22条による合意なしに請求することができない。</w:t>
      </w:r>
    </w:p>
    <w:p>
      <w:pPr>
        <w:pStyle w:val="BodyText"/>
      </w:pPr>
      <w:r>
        <w:rPr>
          <w:rFonts w:hint="eastAsia"/>
        </w:rPr>
        <w:t xml:space="preserve">4 第1項のとおり消費税及び地方消費税の額を区分して記載したときは、印紙税の記載金額は、その額を除いた額による。</w:t>
      </w:r>
    </w:p>
    <w:p/>
    <w:p>
      <w:pPr>
        <w:pStyle w:val="Heading3"/>
      </w:pPr>
      <w:r>
        <w:rPr>
          <w:rFonts w:hint="eastAsia"/>
        </w:rPr>
        <w:t xml:space="preserve">第5条(工期)</w:t>
      </w:r>
    </w:p>
    <w:p>
      <w:pPr>
        <w:pStyle w:val="FirstParagraph"/>
      </w:pPr>
      <w:r>
        <w:rPr>
          <w:rFonts w:hint="eastAsia"/>
        </w:rPr>
        <w:t xml:space="preserve">1 工事着手の時期及び工事完成の時期は、次のとおりとする(建設業法第19条第1項第3号)。</w:t>
      </w:r>
    </w:p>
    <w:p>
      <w:pPr>
        <w:pStyle w:val="Compact"/>
        <w:numPr>
          <w:ilvl w:val="0"/>
          <w:numId w:val="2004"/>
        </w:numPr>
        <w:ind w:left="1080" w:hanging="360"/>
      </w:pPr>
      <w:r>
        <w:rPr>
          <w:rFonts w:hint="eastAsia"/>
        </w:rPr>
        <w:t xml:space="preserve">工事着手の時期 </w:t>
      </w:r>
      <w:r>
        <w:rPr>
          <w:highlight w:val="yellow"/>
        </w:rPr>
        <w:t xml:space="preserve">[YYYY年MM月DD日]</w:t>
      </w:r>
    </w:p>
    <w:p>
      <w:pPr>
        <w:pStyle w:val="Compact"/>
        <w:numPr>
          <w:ilvl w:val="0"/>
          <w:numId w:val="2004"/>
        </w:numPr>
        <w:ind w:left="1080" w:hanging="360"/>
      </w:pPr>
      <w:r>
        <w:rPr>
          <w:rFonts w:hint="eastAsia"/>
        </w:rPr>
        <w:t xml:space="preserve">工事完成の時期 </w:t>
      </w:r>
      <w:r>
        <w:rPr>
          <w:highlight w:val="yellow"/>
        </w:rPr>
        <w:t xml:space="preserve">[YYYY年MM月DD日]</w:t>
      </w:r>
    </w:p>
    <w:p>
      <w:pPr>
        <w:pStyle w:val="Compact"/>
        <w:numPr>
          <w:ilvl w:val="0"/>
          <w:numId w:val="2004"/>
        </w:numPr>
        <w:ind w:left="1080" w:hanging="360"/>
      </w:pPr>
      <w:r>
        <w:rPr>
          <w:rFonts w:hint="eastAsia"/>
        </w:rPr>
        <w:t xml:space="preserve">引渡しの時期 </w:t>
      </w:r>
      <w:r>
        <w:rPr>
          <w:highlight w:val="yellow"/>
        </w:rPr>
        <w:t xml:space="preserve">[YYYY年MM月DD日]</w:t>
      </w:r>
    </w:p>
    <w:p>
      <w:pPr>
        <w:pStyle w:val="BodyText"/>
      </w:pPr>
      <w:r>
        <w:rPr>
          <w:rFonts w:hint="eastAsia"/>
        </w:rPr>
        <w:t xml:space="preserve">2 乙は、天候その他やむを得ない事由により工期内に本工事を完成することができないおそれがあるときは、その事由及び必要とする延長の日数を明示して、甲に工期の延長を求めることができる。</w:t>
      </w:r>
    </w:p>
    <w:p>
      <w:pPr>
        <w:pStyle w:val="BodyText"/>
      </w:pPr>
      <w:r>
        <w:rPr>
          <w:rFonts w:hint="eastAsia"/>
        </w:rPr>
        <w:t xml:space="preserve">3 前項の場合の工期は、甲及び乙が協議して定める。</w:t>
      </w:r>
    </w:p>
    <w:p>
      <w:pPr>
        <w:pStyle w:val="BodyText"/>
      </w:pPr>
      <w:r>
        <w:rPr>
          <w:rFonts w:hint="eastAsia"/>
        </w:rPr>
        <w:t xml:space="preserve">4 第10条により境界が確定しないため着工することができない期間及び第17条の許可又は承認を待つ期間は、工期に算入しない。</w:t>
      </w:r>
    </w:p>
    <w:p/>
    <w:p>
      <w:pPr>
        <w:pStyle w:val="Heading3"/>
      </w:pPr>
      <w:r>
        <w:rPr>
          <w:rFonts w:hint="eastAsia"/>
        </w:rPr>
        <w:t xml:space="preserve">第6条(工事を施工しない日又は時間帯)</w:t>
      </w:r>
    </w:p>
    <w:p>
      <w:pPr>
        <w:pStyle w:val="FirstParagraph"/>
      </w:pPr>
      <w:r>
        <w:rPr>
          <w:rFonts w:hint="eastAsia"/>
        </w:rPr>
        <w:t xml:space="preserve">1 工事を施工しない日又は時間帯の定めは、次のいずれかによる(建設業法第19条第1項第4号)。</w:t>
      </w:r>
    </w:p>
    <w:p>
      <w:pPr>
        <w:pStyle w:val="BodyText"/>
      </w:pPr>
      <w:r>
        <w:rPr>
          <w:rFonts w:hint="eastAsia"/>
        </w:rPr>
        <w:t xml:space="preserve">□ 定めを置かない。</w:t>
      </w:r>
    </w:p>
    <w:p>
      <w:pPr>
        <w:pStyle w:val="BodyText"/>
      </w:pPr>
      <w:r>
        <w:rPr>
          <w:rFonts w:hint="eastAsia"/>
        </w:rPr>
        <w:t xml:space="preserve">□ 工事を施工しない日を </w:t>
      </w:r>
      <w:r>
        <w:rPr>
          <w:highlight w:val="yellow"/>
        </w:rPr>
        <w:t xml:space="preserve">[工事を施工しない曜日又は日]</w:t>
      </w:r>
      <w:r>
        <w:rPr>
          <w:rFonts w:hint="eastAsia"/>
        </w:rPr>
        <w:t xml:space="preserve"> とする。</w:t>
      </w:r>
    </w:p>
    <w:p>
      <w:pPr>
        <w:pStyle w:val="BodyText"/>
      </w:pPr>
      <w:r>
        <w:rPr>
          <w:rFonts w:hint="eastAsia"/>
        </w:rPr>
        <w:t xml:space="preserve">□ 工事を施工しない時間帯を </w:t>
      </w:r>
      <w:r>
        <w:rPr>
          <w:highlight w:val="yellow"/>
        </w:rPr>
        <w:t xml:space="preserve">[工事を施工しない時間帯]</w:t>
      </w:r>
      <w:r>
        <w:rPr>
          <w:rFonts w:hint="eastAsia"/>
        </w:rPr>
        <w:t xml:space="preserve"> とする。</w:t>
      </w:r>
    </w:p>
    <w:p>
      <w:pPr>
        <w:pStyle w:val="BodyText"/>
      </w:pPr>
      <w:r>
        <w:rPr>
          <w:rFonts w:hint="eastAsia"/>
        </w:rPr>
        <w:t xml:space="preserve">2 前項の定めは、近隣への配慮及び甲の生活上の事情を考慮して定める。考慮すべき事情は、次のとおりとする。</w:t>
      </w:r>
    </w:p>
    <w:p>
      <w:pPr>
        <w:pStyle w:val="Compact"/>
        <w:numPr>
          <w:ilvl w:val="0"/>
          <w:numId w:val="2005"/>
        </w:numPr>
        <w:ind w:left="1080" w:hanging="360"/>
      </w:pPr>
      <w:r>
        <w:rPr>
          <w:rFonts w:hint="eastAsia"/>
        </w:rPr>
        <w:t xml:space="preserve">甲又は近隣の居住者の在宅の状況及び通学路の状況 </w:t>
      </w:r>
      <w:r>
        <w:rPr>
          <w:highlight w:val="yellow"/>
        </w:rPr>
        <w:t xml:space="preserve">[在宅の状況その他配慮を要する事情]</w:t>
      </w:r>
    </w:p>
    <w:p>
      <w:pPr>
        <w:pStyle w:val="Compact"/>
        <w:numPr>
          <w:ilvl w:val="0"/>
          <w:numId w:val="2005"/>
        </w:numPr>
        <w:ind w:left="1080" w:hanging="360"/>
      </w:pPr>
      <w:r>
        <w:rPr>
          <w:rFonts w:hint="eastAsia"/>
        </w:rPr>
        <w:t xml:space="preserve">甲の車両の出入りができない期間の扱い </w:t>
      </w:r>
      <w:r>
        <w:rPr>
          <w:highlight w:val="yellow"/>
        </w:rPr>
        <w:t xml:space="preserve">[土間コンクリートの打設及び養生の期間中の駐車場所]</w:t>
      </w:r>
    </w:p>
    <w:p>
      <w:pPr>
        <w:pStyle w:val="BodyText"/>
      </w:pPr>
      <w:r>
        <w:rPr>
          <w:rFonts w:hint="eastAsia"/>
        </w:rPr>
        <w:t xml:space="preserve">3 第1項の定めにより施工することができなかったことによる工期の延長は、前条第2項による。</w:t>
      </w:r>
    </w:p>
    <w:p/>
    <w:p>
      <w:pPr>
        <w:pStyle w:val="Heading3"/>
      </w:pPr>
      <w:r>
        <w:rPr>
          <w:rFonts w:hint="eastAsia"/>
        </w:rPr>
        <w:t xml:space="preserve">第7条(前払金及び出来形部分に対する支払)</w:t>
      </w:r>
    </w:p>
    <w:p>
      <w:pPr>
        <w:pStyle w:val="FirstParagraph"/>
      </w:pPr>
      <w:r>
        <w:rPr>
          <w:rFonts w:hint="eastAsia"/>
        </w:rPr>
        <w:t xml:space="preserve">1 前払金及び出来形部分に対する支払の定めは、次のいずれかによる(建設業法第19条第1項第5号)。</w:t>
      </w:r>
    </w:p>
    <w:p>
      <w:pPr>
        <w:pStyle w:val="BodyText"/>
      </w:pPr>
      <w:r>
        <w:rPr>
          <w:rFonts w:hint="eastAsia"/>
        </w:rPr>
        <w:t xml:space="preserve">□ 定めを置かない。請負代金は、次条により工事完成後に支払う。</w:t>
      </w:r>
    </w:p>
    <w:p>
      <w:pPr>
        <w:pStyle w:val="BodyText"/>
      </w:pPr>
      <w:r>
        <w:rPr>
          <w:rFonts w:hint="eastAsia"/>
        </w:rPr>
        <w:t xml:space="preserve">□ 前払金を支払う。甲は、</w:t>
      </w:r>
      <w:r>
        <w:rPr>
          <w:highlight w:val="yellow"/>
        </w:rPr>
        <w:t xml:space="preserve">[前払金を支払う期限]</w:t>
      </w:r>
      <w:r>
        <w:rPr>
          <w:rFonts w:hint="eastAsia"/>
        </w:rPr>
        <w:t xml:space="preserve">までに、請負代金の額の</w:t>
      </w:r>
      <w:r>
        <w:rPr>
          <w:highlight w:val="yellow"/>
        </w:rPr>
        <w:t xml:space="preserve">[前払金の割合]</w:t>
      </w:r>
      <w:r>
        <w:rPr>
          <w:rFonts w:hint="eastAsia"/>
        </w:rPr>
        <w:t xml:space="preserve">パーセントに相当する額を乙に支払う。</w:t>
      </w:r>
    </w:p>
    <w:p>
      <w:pPr>
        <w:pStyle w:val="BodyText"/>
      </w:pPr>
      <w:r>
        <w:rPr>
          <w:rFonts w:hint="eastAsia"/>
        </w:rPr>
        <w:t xml:space="preserve">□ 出来形部分に対する支払を行う。甲は、</w:t>
      </w:r>
      <w:r>
        <w:rPr>
          <w:highlight w:val="yellow"/>
        </w:rPr>
        <w:t xml:space="preserve">[出来形部分の確認を行う時期]</w:t>
      </w:r>
      <w:r>
        <w:rPr>
          <w:rFonts w:hint="eastAsia"/>
        </w:rPr>
        <w:t xml:space="preserve">に乙の立会いのうえ出来形部分を確認し、確認した出来形部分に相応する額を</w:t>
      </w:r>
      <w:r>
        <w:rPr>
          <w:highlight w:val="yellow"/>
        </w:rPr>
        <w:t xml:space="preserve">[出来形部分に対する支払の支払期日]</w:t>
      </w:r>
      <w:r>
        <w:rPr>
          <w:rFonts w:hint="eastAsia"/>
        </w:rPr>
        <w:t xml:space="preserve">までに乙に支払う。</w:t>
      </w:r>
    </w:p>
    <w:p>
      <w:pPr>
        <w:pStyle w:val="BodyText"/>
      </w:pPr>
      <w:r>
        <w:rPr>
          <w:rFonts w:hint="eastAsia"/>
        </w:rPr>
        <w:t xml:space="preserve">2 請負代金の全部を工事の着手前に支払う定めは置かない。</w:t>
      </w:r>
    </w:p>
    <w:p>
      <w:pPr>
        <w:pStyle w:val="BodyText"/>
      </w:pPr>
      <w:r>
        <w:rPr>
          <w:rFonts w:hint="eastAsia"/>
        </w:rPr>
        <w:t xml:space="preserve">3 第1項により支払った額は、次条により支払う額から控除する。</w:t>
      </w:r>
    </w:p>
    <w:p/>
    <w:p>
      <w:pPr>
        <w:pStyle w:val="Heading3"/>
      </w:pPr>
      <w:r>
        <w:rPr>
          <w:rFonts w:hint="eastAsia"/>
        </w:rPr>
        <w:t xml:space="preserve">第8条(工事完成後の請負代金の支払)</w:t>
      </w:r>
    </w:p>
    <w:p>
      <w:pPr>
        <w:pStyle w:val="FirstParagraph"/>
      </w:pPr>
      <w:r>
        <w:rPr>
          <w:rFonts w:hint="eastAsia"/>
        </w:rPr>
        <w:t xml:space="preserve">1 甲は、第27条による検査に合格した本工事の目的物の引渡しを受けた後、乙の請求により、請負代金の額から前条により支払った額を控除した残額を支払う(建設業法第19条第1項第12号)。</w:t>
      </w:r>
    </w:p>
    <w:p>
      <w:pPr>
        <w:pStyle w:val="BodyText"/>
      </w:pPr>
      <w:r>
        <w:rPr>
          <w:rFonts w:hint="eastAsia"/>
        </w:rPr>
        <w:t xml:space="preserve">2 支払の時期及び方法は、次のとおりとする。</w:t>
      </w:r>
    </w:p>
    <w:p>
      <w:pPr>
        <w:pStyle w:val="Compact"/>
        <w:numPr>
          <w:ilvl w:val="0"/>
          <w:numId w:val="2006"/>
        </w:numPr>
        <w:ind w:left="1080" w:hanging="360"/>
      </w:pPr>
      <w:r>
        <w:rPr>
          <w:rFonts w:hint="eastAsia"/>
        </w:rPr>
        <w:t xml:space="preserve">締切日 引渡しの日</w:t>
      </w:r>
    </w:p>
    <w:p>
      <w:pPr>
        <w:pStyle w:val="Compact"/>
        <w:numPr>
          <w:ilvl w:val="0"/>
          <w:numId w:val="2006"/>
        </w:numPr>
        <w:ind w:left="1080" w:hanging="360"/>
      </w:pPr>
      <w:r>
        <w:rPr>
          <w:rFonts w:hint="eastAsia"/>
        </w:rPr>
        <w:t xml:space="preserve">支払日 </w:t>
      </w:r>
      <w:r>
        <w:rPr>
          <w:highlight w:val="yellow"/>
        </w:rPr>
        <w:t xml:space="preserve">[請負代金の支払日]</w:t>
      </w:r>
    </w:p>
    <w:p>
      <w:pPr>
        <w:pStyle w:val="Compact"/>
        <w:numPr>
          <w:ilvl w:val="0"/>
          <w:numId w:val="2006"/>
        </w:numPr>
        <w:ind w:left="1080" w:hanging="360"/>
      </w:pPr>
      <w:r>
        <w:rPr>
          <w:rFonts w:hint="eastAsia"/>
        </w:rPr>
        <w:t xml:space="preserve">支払方法 </w:t>
      </w:r>
      <w:r>
        <w:rPr>
          <w:highlight w:val="yellow"/>
        </w:rPr>
        <w:t xml:space="preserve">[乙の指定する金融機関の口座への振込その他の支払方法]</w:t>
      </w:r>
    </w:p>
    <w:p>
      <w:pPr>
        <w:pStyle w:val="BodyText"/>
      </w:pPr>
      <w:r>
        <w:rPr>
          <w:rFonts w:hint="eastAsia"/>
        </w:rPr>
        <w:t xml:space="preserve">3 振込みの方法により支払う場合の振込手数料は、</w:t>
      </w:r>
      <w:r>
        <w:rPr>
          <w:highlight w:val="yellow"/>
        </w:rPr>
        <w:t xml:space="preserve">[振込手数料の負担者]</w:t>
      </w:r>
      <w:r>
        <w:rPr>
          <w:rFonts w:hint="eastAsia"/>
        </w:rPr>
        <w:t xml:space="preserve">の負担とする。</w:t>
      </w:r>
    </w:p>
    <w:p>
      <w:pPr>
        <w:pStyle w:val="BodyText"/>
      </w:pPr>
      <w:r>
        <w:rPr>
          <w:rFonts w:hint="eastAsia"/>
        </w:rPr>
        <w:t xml:space="preserve">4 保証書の交付と請負代金の支払との関係は、次のいずれかによる。</w:t>
      </w:r>
    </w:p>
    <w:p>
      <w:pPr>
        <w:pStyle w:val="BodyText"/>
      </w:pPr>
      <w:r>
        <w:rPr>
          <w:rFonts w:hint="eastAsia"/>
        </w:rPr>
        <w:t xml:space="preserve">□ 保証書の交付を支払の条件としない。</w:t>
      </w:r>
    </w:p>
    <w:p>
      <w:pPr>
        <w:pStyle w:val="BodyText"/>
      </w:pPr>
      <w:r>
        <w:rPr>
          <w:rFonts w:hint="eastAsia"/>
        </w:rPr>
        <w:t xml:space="preserve">□ 甲は、第29条の保証書の交付を受けるまで、請負代金の額の</w:t>
      </w:r>
      <w:r>
        <w:rPr>
          <w:highlight w:val="yellow"/>
        </w:rPr>
        <w:t xml:space="preserve">[保証書の交付を受けるまで留保する割合]</w:t>
      </w:r>
      <w:r>
        <w:rPr>
          <w:rFonts w:hint="eastAsia"/>
        </w:rPr>
        <w:t xml:space="preserve">パーセントに相当する額の支払を留保することができる。</w:t>
      </w:r>
    </w:p>
    <w:p/>
    <w:p>
      <w:pPr>
        <w:pStyle w:val="Heading3"/>
      </w:pPr>
      <w:r>
        <w:rPr>
          <w:rFonts w:hint="eastAsia"/>
        </w:rPr>
        <w:t xml:space="preserve">第9条(現場代理人及び監督員)</w:t>
      </w:r>
    </w:p>
    <w:p>
      <w:pPr>
        <w:pStyle w:val="FirstParagraph"/>
      </w:pPr>
      <w:r>
        <w:rPr>
          <w:rFonts w:hint="eastAsia"/>
        </w:rPr>
        <w:t xml:space="preserve">1 乙は、本契約の履行に関し工事現場に現場代理人を置く場合においては、その権限に関する事項及び現場代理人の行為についての甲の乙に対する意見の申出の方法を、書面により甲に通知する(建設業法第19条の2第1項)。</w:t>
      </w:r>
    </w:p>
    <w:p>
      <w:pPr>
        <w:pStyle w:val="BodyText"/>
      </w:pPr>
      <w:r>
        <w:rPr>
          <w:rFonts w:hint="eastAsia"/>
        </w:rPr>
        <w:t xml:space="preserve">2 現場代理人の氏名及び連絡先は、次のとおりとする。</w:t>
      </w:r>
    </w:p>
    <w:p>
      <w:pPr>
        <w:pStyle w:val="Compact"/>
        <w:numPr>
          <w:ilvl w:val="0"/>
          <w:numId w:val="2007"/>
        </w:numPr>
        <w:ind w:left="1080" w:hanging="360"/>
      </w:pPr>
      <w:r>
        <w:rPr>
          <w:rFonts w:hint="eastAsia"/>
        </w:rPr>
        <w:t xml:space="preserve">現場代理人の氏名 </w:t>
      </w:r>
      <w:r>
        <w:rPr>
          <w:highlight w:val="yellow"/>
        </w:rPr>
        <w:t xml:space="preserve">[現場代理人の氏名(置かない場合は「置かない」と記入する)]</w:t>
      </w:r>
    </w:p>
    <w:p>
      <w:pPr>
        <w:pStyle w:val="Compact"/>
        <w:numPr>
          <w:ilvl w:val="0"/>
          <w:numId w:val="2007"/>
        </w:numPr>
        <w:ind w:left="1080" w:hanging="360"/>
      </w:pPr>
      <w:r>
        <w:rPr>
          <w:rFonts w:hint="eastAsia"/>
        </w:rPr>
        <w:t xml:space="preserve">現場代理人の連絡先 </w:t>
      </w:r>
      <w:r>
        <w:rPr>
          <w:highlight w:val="yellow"/>
        </w:rPr>
        <w:t xml:space="preserve">[現場代理人の電話番号]</w:t>
      </w:r>
    </w:p>
    <w:p>
      <w:pPr>
        <w:pStyle w:val="BodyText"/>
      </w:pPr>
      <w:r>
        <w:rPr>
          <w:rFonts w:hint="eastAsia"/>
        </w:rPr>
        <w:t xml:space="preserve">3 現場代理人は、本工事の施工に関し乙を代理して甲との連絡に当たる。ただし、請負代金の額の変更、工期の変更及び本契約の解除に関する権限は有しない。</w:t>
      </w:r>
    </w:p>
    <w:p>
      <w:pPr>
        <w:pStyle w:val="BodyText"/>
      </w:pPr>
      <w:r>
        <w:rPr>
          <w:rFonts w:hint="eastAsia"/>
        </w:rPr>
        <w:t xml:space="preserve">4 現場代理人の行為について甲が意見を申し出る方法は、第38条のあて先に対する書面又は電磁的記録による通知とする。</w:t>
      </w:r>
    </w:p>
    <w:p>
      <w:pPr>
        <w:pStyle w:val="BodyText"/>
      </w:pPr>
      <w:r>
        <w:rPr>
          <w:rFonts w:hint="eastAsia"/>
        </w:rPr>
        <w:t xml:space="preserve">5 主任技術者その他の技術上の管理をつかさどる者及び第3条第4項の専門技術者は、別紙2に記載する。</w:t>
      </w:r>
    </w:p>
    <w:p>
      <w:pPr>
        <w:pStyle w:val="BodyText"/>
      </w:pPr>
      <w:r>
        <w:rPr>
          <w:rFonts w:hint="eastAsia"/>
        </w:rPr>
        <w:t xml:space="preserve">6 甲が監督員を置くかどうかは、次のいずれかによる。</w:t>
      </w:r>
    </w:p>
    <w:p>
      <w:pPr>
        <w:pStyle w:val="BodyText"/>
      </w:pPr>
      <w:r>
        <w:rPr>
          <w:rFonts w:hint="eastAsia"/>
        </w:rPr>
        <w:t xml:space="preserve">□ 置かない。甲が自ら乙との連絡に当たる。</w:t>
      </w:r>
    </w:p>
    <w:p>
      <w:pPr>
        <w:pStyle w:val="BodyText"/>
      </w:pPr>
      <w:r>
        <w:rPr>
          <w:rFonts w:hint="eastAsia"/>
        </w:rPr>
        <w:t xml:space="preserve">□ 置く。監督員の氏名は</w:t>
      </w:r>
      <w:r>
        <w:rPr>
          <w:highlight w:val="yellow"/>
        </w:rPr>
        <w:t xml:space="preserve">[監督員の氏名]</w:t>
      </w:r>
      <w:r>
        <w:rPr>
          <w:rFonts w:hint="eastAsia"/>
        </w:rPr>
        <w:t xml:space="preserve">とし、その権限の範囲は</w:t>
      </w:r>
      <w:r>
        <w:rPr>
          <w:highlight w:val="yellow"/>
        </w:rPr>
        <w:t xml:space="preserve">[監督員の権限の範囲]</w:t>
      </w:r>
      <w:r>
        <w:rPr>
          <w:rFonts w:hint="eastAsia"/>
        </w:rPr>
        <w:t xml:space="preserve">とする。</w:t>
      </w:r>
    </w:p>
    <w:p/>
    <w:p>
      <w:pPr>
        <w:pStyle w:val="Heading3"/>
      </w:pPr>
      <w:r>
        <w:rPr>
          <w:rFonts w:hint="eastAsia"/>
        </w:rPr>
        <w:t xml:space="preserve">第10条(境界の確認)</w:t>
      </w:r>
    </w:p>
    <w:p>
      <w:pPr>
        <w:pStyle w:val="FirstParagraph"/>
      </w:pPr>
      <w:r>
        <w:rPr>
          <w:rFonts w:hint="eastAsia"/>
        </w:rPr>
        <w:t xml:space="preserve">1 甲及び乙は、本工事の着手前に、施工場所と隣地及び道路との境界の現況を、別紙4 境界・隣地及び既存外構物の現況確認書により確認する。</w:t>
      </w:r>
    </w:p>
    <w:p>
      <w:pPr>
        <w:pStyle w:val="BodyText"/>
      </w:pPr>
      <w:r>
        <w:rPr>
          <w:rFonts w:hint="eastAsia"/>
        </w:rPr>
        <w:t xml:space="preserve">2 土地の所有者は、隣地の所有者と共同の費用で、境界標を設けることができる(民法第223条)。境界標の設置及び保存の費用は相隣者が等しい割合で負担し、測量の費用はその土地の広狭に応じて分担する(同法第224条)。本工事に伴い境界標を設ける場合の費用の取扱いは、</w:t>
      </w:r>
      <w:r>
        <w:rPr>
          <w:highlight w:val="yellow"/>
        </w:rPr>
        <w:t xml:space="preserve">[境界標の設置及び測量の費用の取扱い]</w:t>
      </w:r>
      <w:r>
        <w:rPr>
          <w:rFonts w:hint="eastAsia"/>
        </w:rPr>
        <w:t xml:space="preserve">とする。</w:t>
      </w:r>
    </w:p>
    <w:p>
      <w:pPr>
        <w:pStyle w:val="BodyText"/>
      </w:pPr>
      <w:r>
        <w:rPr>
          <w:rFonts w:hint="eastAsia"/>
        </w:rPr>
        <w:t xml:space="preserve">3 境界標がないとき又はその位置について隣地の所有者との間に認識の相違があるときの取扱いは、次のいずれかによる。</w:t>
      </w:r>
    </w:p>
    <w:p>
      <w:pPr>
        <w:pStyle w:val="BodyText"/>
      </w:pPr>
      <w:r>
        <w:rPr>
          <w:rFonts w:hint="eastAsia"/>
        </w:rPr>
        <w:t xml:space="preserve">□ 甲が隣地の所有者の立会いを得て境界の位置を確認するまで、乙は当該部分に着工しない。</w:t>
      </w:r>
    </w:p>
    <w:p>
      <w:pPr>
        <w:pStyle w:val="BodyText"/>
      </w:pPr>
      <w:r>
        <w:rPr>
          <w:rFonts w:hint="eastAsia"/>
        </w:rPr>
        <w:t xml:space="preserve">□ 甲が筆界特定の申請を行い、その結果が出るまで、乙は当該部分に着工しない。</w:t>
      </w:r>
    </w:p>
    <w:p>
      <w:pPr>
        <w:pStyle w:val="BodyText"/>
      </w:pPr>
      <w:r>
        <w:rPr>
          <w:rFonts w:hint="eastAsia"/>
        </w:rPr>
        <w:t xml:space="preserve">□ 甲の責任において境界の位置を指示し、乙はその指示に従って施工する。この場合、隣地の所有者との間に紛争が生じたときの処理は甲が行う。</w:t>
      </w:r>
    </w:p>
    <w:p>
      <w:pPr>
        <w:pStyle w:val="BodyText"/>
      </w:pPr>
      <w:r>
        <w:rPr>
          <w:rFonts w:hint="eastAsia"/>
        </w:rPr>
        <w:t xml:space="preserve">4 筆界特定とは、一筆の土地及びこれに隣接する他の土地について、筆界の現地における位置を特定することである(不動産登記法(平成16年法律第123号)第123条第2号)。筆界特定の申請をすることができるのは土地の所有権登記名義人等であり(同法第131条第1項)、乙は申請人となることができない。手数料は申請人が納付する(同条第4項)。</w:t>
      </w:r>
    </w:p>
    <w:p>
      <w:pPr>
        <w:pStyle w:val="BodyText"/>
      </w:pPr>
      <w:r>
        <w:rPr>
          <w:rFonts w:hint="eastAsia"/>
        </w:rPr>
        <w:t xml:space="preserve">5 筆界特定がされた場合において、その筆界について筆界の確定を求める訴えに係る判決が確定したときは、当該筆界特定は、その判決と抵触する範囲において効力を失う(同法第148条)。</w:t>
      </w:r>
    </w:p>
    <w:p>
      <w:pPr>
        <w:pStyle w:val="BodyText"/>
      </w:pPr>
      <w:r>
        <w:rPr>
          <w:rFonts w:hint="eastAsia"/>
        </w:rPr>
        <w:t xml:space="preserve">6 乙は、境界の位置が確定していない範囲について、塀、フェンス、擁壁その他の工作物を設けない。これにより生じた工期の延長及び費用の増加の取扱いは、第22条による。</w:t>
      </w:r>
    </w:p>
    <w:p>
      <w:pPr>
        <w:pStyle w:val="BodyText"/>
      </w:pPr>
      <w:r>
        <w:rPr>
          <w:rFonts w:hint="eastAsia"/>
        </w:rPr>
        <w:t xml:space="preserve">7 乙は、施工中に境界標を移動させ、又は損傷させてはならない。やむを得ず一時的に取り外す必要があるときは、あらかじめ甲の承諾を得て、その位置を測量により記録し、工事の完成後に原位置に復する。</w:t>
      </w:r>
    </w:p>
    <w:p/>
    <w:p>
      <w:pPr>
        <w:pStyle w:val="Heading3"/>
      </w:pPr>
      <w:r>
        <w:rPr>
          <w:rFonts w:hint="eastAsia"/>
        </w:rPr>
        <w:t xml:space="preserve">第11条(塀その他の工作物の設置位置)</w:t>
      </w:r>
    </w:p>
    <w:p>
      <w:pPr>
        <w:pStyle w:val="FirstParagraph"/>
      </w:pPr>
      <w:r>
        <w:rPr>
          <w:rFonts w:hint="eastAsia"/>
        </w:rPr>
        <w:t xml:space="preserve">1 塀、フェンス、門柱その他の工作物の設置位置は、次のいずれかによる。</w:t>
      </w:r>
    </w:p>
    <w:p>
      <w:pPr>
        <w:pStyle w:val="BodyText"/>
      </w:pPr>
      <w:r>
        <w:rPr>
          <w:rFonts w:hint="eastAsia"/>
        </w:rPr>
        <w:t xml:space="preserve">□ 境界線上に設ける。</w:t>
      </w:r>
    </w:p>
    <w:p>
      <w:pPr>
        <w:pStyle w:val="BodyText"/>
      </w:pPr>
      <w:r>
        <w:rPr>
          <w:rFonts w:hint="eastAsia"/>
        </w:rPr>
        <w:t xml:space="preserve">□ 甲の敷地内に、境界線から</w:t>
      </w:r>
      <w:r>
        <w:rPr>
          <w:highlight w:val="yellow"/>
        </w:rPr>
        <w:t xml:space="preserve">[控える距離]</w:t>
      </w:r>
      <w:r>
        <w:rPr>
          <w:rFonts w:hint="eastAsia"/>
        </w:rPr>
        <w:t xml:space="preserve">ミリメートル控えて設ける。</w:t>
      </w:r>
    </w:p>
    <w:p>
      <w:pPr>
        <w:pStyle w:val="BodyText"/>
      </w:pPr>
      <w:r>
        <w:rPr>
          <w:rFonts w:hint="eastAsia"/>
        </w:rPr>
        <w:t xml:space="preserve">2 境界線上に設けた境界標、囲障、障壁、溝及び堀は、相隣者の共有に属するものと推定される(民法第229条)。甲は、前項において境界線上に設けることを選ぶ場合、将来の修繕、変更及び撤去について隣地の所有者との協議を要することがあることを了解する。</w:t>
      </w:r>
    </w:p>
    <w:p>
      <w:pPr>
        <w:pStyle w:val="BodyText"/>
      </w:pPr>
      <w:r>
        <w:rPr>
          <w:rFonts w:hint="eastAsia"/>
        </w:rPr>
        <w:t xml:space="preserve">3 第1項において甲の敷地内に控えて設けることを選んだ場合、乙は、別紙1に記載した控える距離のとおりに施工し、第20条の写真によりその距離を記録する。</w:t>
      </w:r>
    </w:p>
    <w:p>
      <w:pPr>
        <w:pStyle w:val="BodyText"/>
      </w:pPr>
      <w:r>
        <w:rPr>
          <w:rFonts w:hint="eastAsia"/>
        </w:rPr>
        <w:t xml:space="preserve">4 隣地の所有者と共同で囲障を設けるかどうかは、次のいずれかによる。</w:t>
      </w:r>
    </w:p>
    <w:p>
      <w:pPr>
        <w:pStyle w:val="BodyText"/>
      </w:pPr>
      <w:r>
        <w:rPr>
          <w:rFonts w:hint="eastAsia"/>
        </w:rPr>
        <w:t xml:space="preserve">□ 共同で設けない。本工事は甲が単独で行うものとし、費用は全額甲が負担する。</w:t>
      </w:r>
    </w:p>
    <w:p>
      <w:pPr>
        <w:pStyle w:val="BodyText"/>
      </w:pPr>
      <w:r>
        <w:rPr>
          <w:rFonts w:hint="eastAsia"/>
        </w:rPr>
        <w:t xml:space="preserve">□ 共同で設ける。隣地の所有者との費用の分担は</w:t>
      </w:r>
      <w:r>
        <w:rPr>
          <w:highlight w:val="yellow"/>
        </w:rPr>
        <w:t xml:space="preserve">[隣地の所有者との費用の分担の内容]</w:t>
      </w:r>
      <w:r>
        <w:rPr>
          <w:rFonts w:hint="eastAsia"/>
        </w:rPr>
        <w:t xml:space="preserve">とする。</w:t>
      </w:r>
    </w:p>
    <w:p>
      <w:pPr>
        <w:pStyle w:val="BodyText"/>
      </w:pPr>
      <w:r>
        <w:rPr>
          <w:rFonts w:hint="eastAsia"/>
        </w:rPr>
        <w:t xml:space="preserve">5 二棟の建物がその所有者を異にし、かつ、その間に空地があるときは、各所有者は、他の所有者と共同の費用で、その境界に囲障を設けることができる(民法第225条第1項)。当事者間に協議が調わないときは、その囲障は、板塀又は竹垣その他これらに類する材料のものであって、かつ、高さ2メートルのものでなければならない(同条第2項)。その設置及び保存の費用は、相隣者が等しい割合で負担する(同法第226条)。</w:t>
      </w:r>
    </w:p>
    <w:p>
      <w:pPr>
        <w:pStyle w:val="BodyText"/>
      </w:pPr>
      <w:r>
        <w:rPr>
          <w:rFonts w:hint="eastAsia"/>
        </w:rPr>
        <w:t xml:space="preserve">6 相隣者の一人は、前項の材料より良好なものを用い、又は同項の高さを増して囲障を設けることができる。ただし、これによって生ずる費用の増加額を負担しなければならない(同法第227条)。本工事において前項の材料又は高さを超える囲障を設ける場合、その増加額の負担者は</w:t>
      </w:r>
      <w:r>
        <w:rPr>
          <w:highlight w:val="yellow"/>
        </w:rPr>
        <w:t xml:space="preserve">[囲障の増加額の負担者]</w:t>
      </w:r>
      <w:r>
        <w:rPr>
          <w:rFonts w:hint="eastAsia"/>
        </w:rPr>
        <w:t xml:space="preserve">とする。</w:t>
      </w:r>
    </w:p>
    <w:p>
      <w:pPr>
        <w:pStyle w:val="BodyText"/>
      </w:pPr>
      <w:r>
        <w:rPr>
          <w:rFonts w:hint="eastAsia"/>
        </w:rPr>
        <w:t xml:space="preserve">7 前2項と異なる慣習があるときは、その慣習に従う(同法第228条)。甲は、地域の慣習の有無を確認し、乙に伝える。</w:t>
      </w:r>
    </w:p>
    <w:p>
      <w:pPr>
        <w:pStyle w:val="BodyText"/>
      </w:pPr>
      <w:r>
        <w:rPr>
          <w:rFonts w:hint="eastAsia"/>
        </w:rPr>
        <w:t xml:space="preserve">8 第4項において共同で設けることを選んだ場合であっても、乙に対して請負代金を支払う義務は甲が負う。隣地の所有者からの分担額の受領は、甲が行う。</w:t>
      </w:r>
    </w:p>
    <w:p/>
    <w:p>
      <w:pPr>
        <w:pStyle w:val="Heading3"/>
      </w:pPr>
      <w:r>
        <w:rPr>
          <w:rFonts w:hint="eastAsia"/>
        </w:rPr>
        <w:t xml:space="preserve">第12条(既存外構物の調査、撤去及び共有の障壁)</w:t>
      </w:r>
    </w:p>
    <w:p>
      <w:pPr>
        <w:pStyle w:val="FirstParagraph"/>
      </w:pPr>
      <w:r>
        <w:rPr>
          <w:rFonts w:hint="eastAsia"/>
        </w:rPr>
        <w:t xml:space="preserve">1 既存の塀、擁壁、門扉、土間コンクリートその他の工作物の現況及び撤去の範囲は、別紙4により確認する。</w:t>
      </w:r>
    </w:p>
    <w:p>
      <w:pPr>
        <w:pStyle w:val="BodyText"/>
      </w:pPr>
      <w:r>
        <w:rPr>
          <w:rFonts w:hint="eastAsia"/>
        </w:rPr>
        <w:t xml:space="preserve">2 乙は、本工事の着手前に、別紙4の点検の項目により既存の塀を点検し、その結果を甲に報告する。</w:t>
      </w:r>
    </w:p>
    <w:p>
      <w:pPr>
        <w:pStyle w:val="BodyText"/>
      </w:pPr>
      <w:r>
        <w:rPr>
          <w:rFonts w:hint="eastAsia"/>
        </w:rPr>
        <w:t xml:space="preserve">3 既存の塀の上に新たに塀、フェンス又は目隠しを設ける工事の取扱いは、次のいずれかによる。</w:t>
      </w:r>
    </w:p>
    <w:p>
      <w:pPr>
        <w:pStyle w:val="BodyText"/>
      </w:pPr>
      <w:r>
        <w:rPr>
          <w:rFonts w:hint="eastAsia"/>
        </w:rPr>
        <w:t xml:space="preserve">□ 行わない。既存の塀は別紙4のとおり撤去し、新たに基礎から施工する。</w:t>
      </w:r>
    </w:p>
    <w:p>
      <w:pPr>
        <w:pStyle w:val="BodyText"/>
      </w:pPr>
      <w:r>
        <w:rPr>
          <w:rFonts w:hint="eastAsia"/>
        </w:rPr>
        <w:t xml:space="preserve">□ 行う。既存の塀の点検の結果は別紙4のとおりであり、甲及び乙は、既存の塀がその工事に耐えることを確認した。</w:t>
      </w:r>
    </w:p>
    <w:p>
      <w:pPr>
        <w:pStyle w:val="BodyText"/>
      </w:pPr>
      <w:r>
        <w:rPr>
          <w:rFonts w:hint="eastAsia"/>
        </w:rPr>
        <w:t xml:space="preserve">4 相隣者の一人は、共有の障壁の高さを増すことができる。ただし、その障壁がその工事に耐えないときは、自己の費用で、必要な工作を加え、又はその障壁を改築しなければならない(民法第231条第1項)。前項において行うこととした工事の対象が共有の障壁であるときは、この定めによる。</w:t>
      </w:r>
    </w:p>
    <w:p>
      <w:pPr>
        <w:pStyle w:val="BodyText"/>
      </w:pPr>
      <w:r>
        <w:rPr>
          <w:rFonts w:hint="eastAsia"/>
        </w:rPr>
        <w:t xml:space="preserve">5 前項により障壁の高さを増したときは、その高さを増した部分は、その工事をした者の単独の所有に属する(同条第2項)。この場合において隣人が損害を受けたときは、その償金を請求することができる(同法第232条)。</w:t>
      </w:r>
    </w:p>
    <w:p>
      <w:pPr>
        <w:pStyle w:val="BodyText"/>
      </w:pPr>
      <w:r>
        <w:rPr>
          <w:rFonts w:hint="eastAsia"/>
        </w:rPr>
        <w:t xml:space="preserve">6 乙は、第2項の点検により既存の塀又は擁壁が新たな工事に耐えないと認めるときは、直ちにその旨を甲に通知し、着工しない。この場合、甲及び乙は、施工の方法(必要な工作の追加、改築又は撤去のうえ新設)、工期及び請負代金の額について協議する。協議の手続は、第22条による。</w:t>
      </w:r>
    </w:p>
    <w:p>
      <w:pPr>
        <w:pStyle w:val="BodyText"/>
      </w:pPr>
      <w:r>
        <w:rPr>
          <w:rFonts w:hint="eastAsia"/>
        </w:rPr>
        <w:t xml:space="preserve">7 既存外構物の撤去に伴い生じた廃棄物の処理は、第19条による。撤去に伴い生じた土砂の処理は、第18条による。</w:t>
      </w:r>
    </w:p>
    <w:p/>
    <w:p>
      <w:pPr>
        <w:pStyle w:val="Heading3"/>
      </w:pPr>
      <w:r>
        <w:rPr>
          <w:rFonts w:hint="eastAsia"/>
        </w:rPr>
        <w:t xml:space="preserve">第13条(隣地の使用及び越境物の処理)</w:t>
      </w:r>
    </w:p>
    <w:p>
      <w:pPr>
        <w:pStyle w:val="FirstParagraph"/>
      </w:pPr>
      <w:r>
        <w:rPr>
          <w:rFonts w:hint="eastAsia"/>
        </w:rPr>
        <w:t xml:space="preserve">1 土地の所有者は、次に掲げる目的のため必要な範囲内で、隣地を使用することができる(民法第209条第1項)。ただし、住家については、その居住者の承諾がなければ、立ち入ることはできない(同項ただし書)。</w:t>
      </w:r>
    </w:p>
    <w:p>
      <w:pPr>
        <w:pStyle w:val="Compact"/>
        <w:numPr>
          <w:ilvl w:val="0"/>
          <w:numId w:val="2008"/>
        </w:numPr>
        <w:ind w:left="1080" w:hanging="360"/>
      </w:pPr>
      <w:r>
        <w:rPr>
          <w:rFonts w:hint="eastAsia"/>
        </w:rPr>
        <w:t xml:space="preserve">境界又はその付近における障壁、建物その他の工作物の築造、収去又は修繕(同項第1号)</w:t>
      </w:r>
    </w:p>
    <w:p>
      <w:pPr>
        <w:pStyle w:val="Compact"/>
        <w:numPr>
          <w:ilvl w:val="0"/>
          <w:numId w:val="2008"/>
        </w:numPr>
        <w:ind w:left="1080" w:hanging="360"/>
      </w:pPr>
      <w:r>
        <w:rPr>
          <w:rFonts w:hint="eastAsia"/>
        </w:rPr>
        <w:t xml:space="preserve">境界標の調査又は境界に関する測量(同項第2号)</w:t>
      </w:r>
    </w:p>
    <w:p>
      <w:pPr>
        <w:pStyle w:val="Compact"/>
        <w:numPr>
          <w:ilvl w:val="0"/>
          <w:numId w:val="2008"/>
        </w:numPr>
        <w:ind w:left="1080" w:hanging="360"/>
      </w:pPr>
      <w:r>
        <w:rPr>
          <w:rFonts w:hint="eastAsia"/>
        </w:rPr>
        <w:t xml:space="preserve">民法第233条第3項の規定による枝の切取り(同法第209条第1項第3号)</w:t>
      </w:r>
    </w:p>
    <w:p>
      <w:pPr>
        <w:pStyle w:val="BodyText"/>
      </w:pPr>
      <w:r>
        <w:rPr>
          <w:rFonts w:hint="eastAsia"/>
        </w:rPr>
        <w:t xml:space="preserve">2 前項の隣地を使用することができる者は土地の所有者である甲であり、乙は、甲の求めにより、その使用を実行する者として現場での作業に当たる。</w:t>
      </w:r>
    </w:p>
    <w:p>
      <w:pPr>
        <w:pStyle w:val="BodyText"/>
      </w:pPr>
      <w:r>
        <w:rPr>
          <w:rFonts w:hint="eastAsia"/>
        </w:rPr>
        <w:t xml:space="preserve">3 使用の日時、場所及び方法は、隣地の所有者及び隣地を現に使用している者のために損害が最も少ないものを選ばなければならない(同条第2項)。塀の背面の型枠、擁壁の裏込め及び境界の測量に係る作業の方法は、これに従って定める。</w:t>
      </w:r>
    </w:p>
    <w:p>
      <w:pPr>
        <w:pStyle w:val="BodyText"/>
      </w:pPr>
      <w:r>
        <w:rPr>
          <w:rFonts w:hint="eastAsia"/>
        </w:rPr>
        <w:t xml:space="preserve">4 隣地を使用するときは、あらかじめ、その目的、日時、場所及び方法を隣地の所有者及び隣地使用者に通知しなければならない(同条第3項)。ただし、あらかじめ通知することが困難なときは、使用を開始した後、遅滞なく通知することをもって足りる(同項ただし書)。この通知を行う者は、次のいずれかによる。</w:t>
      </w:r>
    </w:p>
    <w:p>
      <w:pPr>
        <w:pStyle w:val="BodyText"/>
      </w:pPr>
      <w:r>
        <w:rPr>
          <w:rFonts w:hint="eastAsia"/>
        </w:rPr>
        <w:t xml:space="preserve">□ 甲が行う。</w:t>
      </w:r>
    </w:p>
    <w:p>
      <w:pPr>
        <w:pStyle w:val="BodyText"/>
      </w:pPr>
      <w:r>
        <w:rPr>
          <w:rFonts w:hint="eastAsia"/>
        </w:rPr>
        <w:t xml:space="preserve">□ 乙が甲の名において行う。</w:t>
      </w:r>
    </w:p>
    <w:p>
      <w:pPr>
        <w:pStyle w:val="BodyText"/>
      </w:pPr>
      <w:r>
        <w:rPr>
          <w:rFonts w:hint="eastAsia"/>
        </w:rPr>
        <w:t xml:space="preserve">5 隣地の所有者又は隣地使用者が損害を受けたときは、その償金を請求することができる(同条第4項)。この償金の負担は、第26条による。</w:t>
      </w:r>
    </w:p>
    <w:p>
      <w:pPr>
        <w:pStyle w:val="BodyText"/>
      </w:pPr>
      <w:r>
        <w:rPr>
          <w:rFonts w:hint="eastAsia"/>
        </w:rPr>
        <w:t xml:space="preserve">6 隣地の竹木の枝が境界線を越えるときは、その竹木の所有者に、その枝を切除させることができる(同法第233条第1項)。竹木の所有者に枝を切除するよう催告したにもかかわらず、竹木の所有者が相当の期間内に切除しないときは、土地の所有者がその枝を切り取ることができる(同条第3項第1号)。隣地の竹木の根が境界線を越えるときは、その根を切り取ることができる(同条第4項)。</w:t>
      </w:r>
    </w:p>
    <w:p>
      <w:pPr>
        <w:pStyle w:val="BodyText"/>
      </w:pPr>
      <w:r>
        <w:rPr>
          <w:rFonts w:hint="eastAsia"/>
        </w:rPr>
        <w:t xml:space="preserve">7 前項の催告及び切除の申入れは甲が行う。乙は、甲の指示がない限り、隣地の竹木の枝を切除しない。根の切取りは、別紙1に記載した範囲で行う。</w:t>
      </w:r>
    </w:p>
    <w:p>
      <w:pPr>
        <w:pStyle w:val="BodyText"/>
      </w:pPr>
      <w:r>
        <w:rPr>
          <w:rFonts w:hint="eastAsia"/>
        </w:rPr>
        <w:t xml:space="preserve">8 越境物の有無及びその処理は、別紙4に記載する。甲の工作物が隣地に越境しているとき又は隣地の工作物が施工の線に越境しているときは、甲及び乙は、着工前にその処理の方法を協議する。</w:t>
      </w:r>
    </w:p>
    <w:p>
      <w:pPr>
        <w:pStyle w:val="BodyText"/>
      </w:pPr>
      <w:r>
        <w:rPr>
          <w:rFonts w:hint="eastAsia"/>
        </w:rPr>
        <w:t xml:space="preserve">9 建物を築造するには、境界線から50センチメートル以上の距離を保たなければならない(同法第234条第1項)。同項は建物を築造する場合の定めであり、本工事の目的物が同項の適用を受けるかどうかは、その工作物の構造によるため、甲及び乙は、着工前にこれを確認する。</w:t>
      </w:r>
    </w:p>
    <w:p/>
    <w:p>
      <w:pPr>
        <w:pStyle w:val="Heading3"/>
      </w:pPr>
      <w:r>
        <w:rPr>
          <w:rFonts w:hint="eastAsia"/>
        </w:rPr>
        <w:t xml:space="preserve">第14条(塀及び擁壁の構造)</w:t>
      </w:r>
    </w:p>
    <w:p>
      <w:pPr>
        <w:pStyle w:val="FirstParagraph"/>
      </w:pPr>
      <w:r>
        <w:rPr>
          <w:rFonts w:hint="eastAsia"/>
        </w:rPr>
        <w:t xml:space="preserve">1 補強コンクリートブロック造の塀は、次の各号(高さ1.2メートル以下の塀にあっては、第5号及び第7号を除く。)に定めるところによる(建築基準法施行令(昭和25年政令第338号)第62条の8)。ただし、国土交通大臣が定める基準に従った構造計算によって構造耐力上安全であることが確かめられた場合においては、この限りでない。</w:t>
      </w:r>
    </w:p>
    <w:p>
      <w:pPr>
        <w:pStyle w:val="Compact"/>
        <w:numPr>
          <w:ilvl w:val="0"/>
          <w:numId w:val="2009"/>
        </w:numPr>
        <w:ind w:left="1080" w:hanging="360"/>
      </w:pPr>
      <w:r>
        <w:rPr>
          <w:rFonts w:hint="eastAsia"/>
        </w:rPr>
        <w:t xml:space="preserve">高さは、2.2メートル以下とすること。</w:t>
      </w:r>
    </w:p>
    <w:p>
      <w:pPr>
        <w:pStyle w:val="Compact"/>
        <w:numPr>
          <w:ilvl w:val="0"/>
          <w:numId w:val="2009"/>
        </w:numPr>
        <w:ind w:left="1080" w:hanging="360"/>
      </w:pPr>
      <w:r>
        <w:rPr>
          <w:rFonts w:hint="eastAsia"/>
        </w:rPr>
        <w:t xml:space="preserve">壁の厚さは、15センチメートル(高さ2メートル以下の塀にあっては、10センチメートル)以上とすること。</w:t>
      </w:r>
    </w:p>
    <w:p>
      <w:pPr>
        <w:pStyle w:val="Compact"/>
        <w:numPr>
          <w:ilvl w:val="0"/>
          <w:numId w:val="2009"/>
        </w:numPr>
        <w:ind w:left="1080" w:hanging="360"/>
      </w:pPr>
      <w:r>
        <w:rPr>
          <w:rFonts w:hint="eastAsia"/>
        </w:rPr>
        <w:t xml:space="preserve">壁頂及び基礎には横に、壁の端部及び隅角部には縦に、それぞれ径9ミリメートル以上の鉄筋を配置すること。</w:t>
      </w:r>
    </w:p>
    <w:p>
      <w:pPr>
        <w:pStyle w:val="Compact"/>
        <w:numPr>
          <w:ilvl w:val="0"/>
          <w:numId w:val="2009"/>
        </w:numPr>
        <w:ind w:left="1080" w:hanging="360"/>
      </w:pPr>
      <w:r>
        <w:rPr>
          <w:rFonts w:hint="eastAsia"/>
        </w:rPr>
        <w:t xml:space="preserve">壁内には、径9ミリメートル以上の鉄筋を縦横に80センチメートル以下の間隔で配置すること。</w:t>
      </w:r>
    </w:p>
    <w:p>
      <w:pPr>
        <w:pStyle w:val="Compact"/>
        <w:numPr>
          <w:ilvl w:val="0"/>
          <w:numId w:val="2009"/>
        </w:numPr>
        <w:ind w:left="1080" w:hanging="360"/>
      </w:pPr>
      <w:r>
        <w:rPr>
          <w:rFonts w:hint="eastAsia"/>
        </w:rPr>
        <w:t xml:space="preserve">長さ3.4メートル以下ごとに、径9ミリメートル以上の鉄筋を配置した控壁で基礎の部分において壁面から高さの5分の1以上突出したものを設けること。</w:t>
      </w:r>
    </w:p>
    <w:p>
      <w:pPr>
        <w:pStyle w:val="Compact"/>
        <w:numPr>
          <w:ilvl w:val="0"/>
          <w:numId w:val="2009"/>
        </w:numPr>
        <w:ind w:left="1080" w:hanging="360"/>
      </w:pPr>
      <w:r>
        <w:rPr>
          <w:rFonts w:hint="eastAsia"/>
        </w:rPr>
        <w:t xml:space="preserve">第3号及び第4号により配置する鉄筋の末端は、かぎ状に折り曲げて、縦筋にあっては壁頂及び基礎の横筋に、横筋にあってはこれらの縦筋に、それぞれかぎ掛けして定着すること。ただし、縦筋をその径の40倍以上基礎に定着させる場合にあっては、縦筋の末端は、基礎の横筋にかぎ掛けしないことができる。</w:t>
      </w:r>
    </w:p>
    <w:p>
      <w:pPr>
        <w:pStyle w:val="Compact"/>
        <w:numPr>
          <w:ilvl w:val="0"/>
          <w:numId w:val="2009"/>
        </w:numPr>
        <w:ind w:left="1080" w:hanging="360"/>
      </w:pPr>
      <w:r>
        <w:rPr>
          <w:rFonts w:hint="eastAsia"/>
        </w:rPr>
        <w:t xml:space="preserve">基礎の丈は、35センチメートル以上とし、根入れの深さは、30センチメートル以上とすること。</w:t>
      </w:r>
    </w:p>
    <w:p>
      <w:pPr>
        <w:pStyle w:val="BodyText"/>
      </w:pPr>
      <w:r>
        <w:rPr>
          <w:rFonts w:hint="eastAsia"/>
        </w:rPr>
        <w:t xml:space="preserve">2 組積造のへいは、次の各号に定めるところによる(同令第61条)。</w:t>
      </w:r>
    </w:p>
    <w:p>
      <w:pPr>
        <w:pStyle w:val="Compact"/>
        <w:numPr>
          <w:ilvl w:val="0"/>
          <w:numId w:val="2010"/>
        </w:numPr>
        <w:ind w:left="1080" w:hanging="360"/>
      </w:pPr>
      <w:r>
        <w:rPr>
          <w:rFonts w:hint="eastAsia"/>
        </w:rPr>
        <w:t xml:space="preserve">高さは、1.2メートル以下とすること。</w:t>
      </w:r>
    </w:p>
    <w:p>
      <w:pPr>
        <w:pStyle w:val="Compact"/>
        <w:numPr>
          <w:ilvl w:val="0"/>
          <w:numId w:val="2010"/>
        </w:numPr>
        <w:ind w:left="1080" w:hanging="360"/>
      </w:pPr>
      <w:r>
        <w:rPr>
          <w:rFonts w:hint="eastAsia"/>
        </w:rPr>
        <w:t xml:space="preserve">各部分の壁の厚さは、その部分から壁頂までの垂直距離の10分の1以上とすること。</w:t>
      </w:r>
    </w:p>
    <w:p>
      <w:pPr>
        <w:pStyle w:val="Compact"/>
        <w:numPr>
          <w:ilvl w:val="0"/>
          <w:numId w:val="2010"/>
        </w:numPr>
        <w:ind w:left="1080" w:hanging="360"/>
      </w:pPr>
      <w:r>
        <w:rPr>
          <w:rFonts w:hint="eastAsia"/>
        </w:rPr>
        <w:t xml:space="preserve">長さ4メートル以下ごとに、壁面からその部分における壁の厚さの1.5倍以上突出した控壁(木造のものを除く。)を設けること。ただし、その部分における壁の厚さが前号の規定による壁の厚さの1.5倍以上ある場合においては、この限りでない。</w:t>
      </w:r>
    </w:p>
    <w:p>
      <w:pPr>
        <w:pStyle w:val="Compact"/>
        <w:numPr>
          <w:ilvl w:val="0"/>
          <w:numId w:val="2010"/>
        </w:numPr>
        <w:ind w:left="1080" w:hanging="360"/>
      </w:pPr>
      <w:r>
        <w:rPr>
          <w:rFonts w:hint="eastAsia"/>
        </w:rPr>
        <w:t xml:space="preserve">基礎の根入れの深さは、20センチメートル以上とすること。</w:t>
      </w:r>
    </w:p>
    <w:p>
      <w:pPr>
        <w:pStyle w:val="BodyText"/>
      </w:pPr>
      <w:r>
        <w:rPr>
          <w:rFonts w:hint="eastAsia"/>
        </w:rPr>
        <w:t xml:space="preserve">3 別紙1の塀の欄には、塀の種別(補強コンクリートブロック造、組積造その他の別)、高さ、壁の厚さ、鉄筋の径及び間隔、控壁の位置及び間隔、基礎の丈並びに根入れの深さを記載する。第1項第5号及び第7号は高さ1.2メートル以下の塀には適用されないが、別紙1では、高さにかかわらず控壁及び基礎の欄を記載する。</w:t>
      </w:r>
    </w:p>
    <w:p>
      <w:pPr>
        <w:pStyle w:val="BodyText"/>
      </w:pPr>
      <w:r>
        <w:rPr>
          <w:rFonts w:hint="eastAsia"/>
        </w:rPr>
        <w:t xml:space="preserve">4 高さが2メートルを超える擁壁は、建築基準法(昭和25年法律第201号)第88条第1項及び同令第138条第1項第5号の工作物であり、同法第6条その他の規定が準用される。ただし、宅地造成及び特定盛土等規制法(昭和36年法律第191号)第12条第1項の許可を受けなければならない擁壁については、建築基準法第88条第1項のうち同法第6条から第7条の5まで、第18条及び次条に係る部分の準用はない(同法第88条第4項)。甲及び乙は、本工事の擁壁について工作物の確認の申請を要するかどうかを、着工前に建築主事等に確認する。手続の担当は、第17条及び別紙5による。</w:t>
      </w:r>
    </w:p>
    <w:p>
      <w:pPr>
        <w:pStyle w:val="BodyText"/>
      </w:pPr>
      <w:r>
        <w:rPr>
          <w:rFonts w:hint="eastAsia"/>
        </w:rPr>
        <w:t xml:space="preserve">5 高さが2メートルを超える擁壁の構造は、次の各号に掲げる基準に適合する構造方法又はこれと同等以上に擁壁の破壊及び転倒を防止することができるものとして国土交通大臣が定めた構造方法を用いる(同令第142条第1項)。</w:t>
      </w:r>
    </w:p>
    <w:p>
      <w:pPr>
        <w:pStyle w:val="Compact"/>
        <w:numPr>
          <w:ilvl w:val="0"/>
          <w:numId w:val="2011"/>
        </w:numPr>
        <w:ind w:left="1080" w:hanging="360"/>
      </w:pPr>
      <w:r>
        <w:rPr>
          <w:rFonts w:hint="eastAsia"/>
        </w:rPr>
        <w:t xml:space="preserve">鉄筋コンクリート造、石造その他これらに類する腐食しない材料を用いた構造とすること。</w:t>
      </w:r>
    </w:p>
    <w:p>
      <w:pPr>
        <w:pStyle w:val="Compact"/>
        <w:numPr>
          <w:ilvl w:val="0"/>
          <w:numId w:val="2011"/>
        </w:numPr>
        <w:ind w:left="1080" w:hanging="360"/>
      </w:pPr>
      <w:r>
        <w:rPr>
          <w:rFonts w:hint="eastAsia"/>
        </w:rPr>
        <w:t xml:space="preserve">石造の擁壁にあっては、コンクリートを用いて裏込めし、石と石とを十分に結合すること。</w:t>
      </w:r>
    </w:p>
    <w:p>
      <w:pPr>
        <w:pStyle w:val="Compact"/>
        <w:numPr>
          <w:ilvl w:val="0"/>
          <w:numId w:val="2011"/>
        </w:numPr>
        <w:ind w:left="1080" w:hanging="360"/>
      </w:pPr>
      <w:r>
        <w:rPr>
          <w:rFonts w:hint="eastAsia"/>
        </w:rPr>
        <w:t xml:space="preserve">擁壁の裏面の排水を良くするため、水抜穴を設け、かつ、擁壁の裏面の水抜穴の周辺に砂利その他これに類するものを詰めること。</w:t>
      </w:r>
    </w:p>
    <w:p>
      <w:pPr>
        <w:pStyle w:val="BodyText"/>
      </w:pPr>
      <w:r>
        <w:rPr>
          <w:rFonts w:hint="eastAsia"/>
        </w:rPr>
        <w:t xml:space="preserve">6 高さが2メートル以下の擁壁は前項の適用を受けないが、本工事では、擁壁の高さにかかわらず、前項第3号の水抜穴及び裏込めを施工する。擁壁を石造とする場合は、擁壁の高さにかかわらず、前項第2号の裏込め及び石と石との結合を行う。</w:t>
      </w:r>
    </w:p>
    <w:p>
      <w:pPr>
        <w:pStyle w:val="BodyText"/>
      </w:pPr>
      <w:r>
        <w:rPr>
          <w:rFonts w:hint="eastAsia"/>
        </w:rPr>
        <w:t xml:space="preserve">7 別紙1の擁壁の欄には、構造の種別、高さ、水抜穴の位置及び数量、裏込めの材料並びに石造とする場合の石と石との結合の方法を記載する。水抜穴及び裏込めの施工の状況は、第20条の写真により記録する。</w:t>
      </w:r>
    </w:p>
    <w:p>
      <w:pPr>
        <w:pStyle w:val="BodyText"/>
      </w:pPr>
      <w:r>
        <w:rPr>
          <w:rFonts w:hint="eastAsia"/>
        </w:rPr>
        <w:t xml:space="preserve">8 高さが4メートルを超える広告塔、広告板、装飾塔、記念塔その他これらに類するものも、同令第138条第1項第3号の工作物である。店舗の外構としてサインポールその他これに類するものを設ける場合の手続は、第17条及び別紙5による。</w:t>
      </w:r>
    </w:p>
    <w:p/>
    <w:p>
      <w:pPr>
        <w:pStyle w:val="Heading3"/>
      </w:pPr>
      <w:r>
        <w:rPr>
          <w:rFonts w:hint="eastAsia"/>
        </w:rPr>
        <w:t xml:space="preserve">第15条(カーポート等の建築物に係る手続)</w:t>
      </w:r>
    </w:p>
    <w:p>
      <w:pPr>
        <w:pStyle w:val="FirstParagraph"/>
      </w:pPr>
      <w:r>
        <w:rPr>
          <w:rFonts w:hint="eastAsia"/>
        </w:rPr>
        <w:t xml:space="preserve">1 建築基準法第2条第1号は、土地に定着する工作物のうち、屋根及び柱若しくは壁を有するもの(これに類する構造のものを含む。)、これに附属する門若しくは塀を建築物としている。カーポート、物置、門及び塀は、同号の建築物に当たることがある。</w:t>
      </w:r>
    </w:p>
    <w:p>
      <w:pPr>
        <w:pStyle w:val="BodyText"/>
      </w:pPr>
      <w:r>
        <w:rPr>
          <w:rFonts w:hint="eastAsia"/>
        </w:rPr>
        <w:t xml:space="preserve">2 同法第6条第1項第3号は、同項第1号及び第2号に掲げる建築物を除くほか、都市計画区域若しくは準都市計画区域内における建築物について確認の申請を要するとしている。同号は指定により除かれる区域を定めているため、甲及び乙は、施工場所が同号の区域内であるかを建築主事等に確認する。</w:t>
      </w:r>
    </w:p>
    <w:p>
      <w:pPr>
        <w:pStyle w:val="BodyText"/>
      </w:pPr>
      <w:r>
        <w:rPr>
          <w:rFonts w:hint="eastAsia"/>
        </w:rPr>
        <w:t xml:space="preserve">3 同条第2項は、防火地域及び準防火地域外において建築物を増築し、改築し、又は移転しようとする場合で、その増築、改築又は移転に係る部分の床面積の合計が10平方メートル以内であるときについては、同条第1項を適用しないとしている。したがって、施工場所が防火地域又は準防火地域内である場合、及び当該工事が増築、改築又は移転に当たらない場合は、床面積の合計が10平方メートル以内であっても同項の適用がある。</w:t>
      </w:r>
    </w:p>
    <w:p>
      <w:pPr>
        <w:pStyle w:val="BodyText"/>
      </w:pPr>
      <w:r>
        <w:rPr>
          <w:rFonts w:hint="eastAsia"/>
        </w:rPr>
        <w:t xml:space="preserve">4 同法第6条第1項は、確認の申請をすべき者を建築主としている。同法第2条第16号は、建築主を、建築物に関する工事の請負契約の注文者又は請負契約によらないで自らその工事をする者としている。したがって、本工事について確認の申請を要する場合の名義人は甲であり、乙が申請の手続を行うときは甲の委任による。甲及び乙は、確認の申請を要するかどうかを着工前に確認し、その結果、申請者及び費用の負担を別紙5に記載する。乙は、確認を要する場合において確認を受けないで着工しない。</w:t>
      </w:r>
    </w:p>
    <w:p>
      <w:pPr>
        <w:pStyle w:val="BodyText"/>
      </w:pPr>
      <w:r>
        <w:rPr>
          <w:rFonts w:hint="eastAsia"/>
        </w:rPr>
        <w:t xml:space="preserve">5 建築面積については、国土交通大臣が高い開放性を有すると認めて指定する構造の建築物又はその部分について、その端から水平距離1メートル以内の部分の水平投影面積は建築面積に算入しない(同令第2条第1項第2号ただし書)。</w:t>
      </w:r>
    </w:p>
    <w:p>
      <w:pPr>
        <w:pStyle w:val="BodyText"/>
      </w:pPr>
      <w:r>
        <w:rPr>
          <w:rFonts w:hint="eastAsia"/>
        </w:rPr>
        <w:t xml:space="preserve">6 前項の指定する構造は、平成5年建設省告示第1437号により、次の各号に掲げるものとされている。甲及び乙は、本工事のカーポートがこれに該当するかどうかを確認し、該当する要件にチェックを付す。</w:t>
      </w:r>
    </w:p>
    <w:p>
      <w:pPr>
        <w:pStyle w:val="BodyText"/>
      </w:pPr>
      <w:r>
        <w:rPr>
          <w:rFonts w:hint="eastAsia"/>
        </w:rPr>
        <w:t xml:space="preserve">□ 外壁を有しない部分が連続して4メートル以上であること。</w:t>
      </w:r>
    </w:p>
    <w:p>
      <w:pPr>
        <w:pStyle w:val="BodyText"/>
      </w:pPr>
      <w:r>
        <w:rPr>
          <w:rFonts w:hint="eastAsia"/>
        </w:rPr>
        <w:t xml:space="preserve">□ 柱の間隔が2メートル以上であること。</w:t>
      </w:r>
    </w:p>
    <w:p>
      <w:pPr>
        <w:pStyle w:val="BodyText"/>
      </w:pPr>
      <w:r>
        <w:rPr>
          <w:rFonts w:hint="eastAsia"/>
        </w:rPr>
        <w:t xml:space="preserve">□ 天井の高さが2.1メートル以上であること。</w:t>
      </w:r>
    </w:p>
    <w:p>
      <w:pPr>
        <w:pStyle w:val="BodyText"/>
      </w:pPr>
      <w:r>
        <w:rPr>
          <w:rFonts w:hint="eastAsia"/>
        </w:rPr>
        <w:t xml:space="preserve">□ 地階を除く階数が一であること。</w:t>
      </w:r>
    </w:p>
    <w:p>
      <w:pPr>
        <w:pStyle w:val="BodyText"/>
      </w:pPr>
      <w:r>
        <w:rPr>
          <w:rFonts w:hint="eastAsia"/>
        </w:rPr>
        <w:t xml:space="preserve">7 前項の各要件のいずれかを満たさないときは、前項の緩和の対象とならず、水平投影面積の全部が建築面積に算入される。甲及び乙は、この場合の建ぺい率について、着工前に確認する。</w:t>
      </w:r>
    </w:p>
    <w:p>
      <w:pPr>
        <w:pStyle w:val="BodyText"/>
      </w:pPr>
      <w:r>
        <w:rPr>
          <w:rFonts w:hint="eastAsia"/>
        </w:rPr>
        <w:t xml:space="preserve">8 前各項の確認の結果は、次のとおりとする。</w:t>
      </w:r>
    </w:p>
    <w:p>
      <w:pPr>
        <w:pStyle w:val="Compact"/>
        <w:numPr>
          <w:ilvl w:val="0"/>
          <w:numId w:val="2012"/>
        </w:numPr>
        <w:ind w:left="1080" w:hanging="360"/>
      </w:pPr>
      <w:r>
        <w:rPr>
          <w:rFonts w:hint="eastAsia"/>
        </w:rPr>
        <w:t xml:space="preserve">確認の申請を要するかどうか </w:t>
      </w:r>
      <w:r>
        <w:rPr>
          <w:highlight w:val="yellow"/>
        </w:rPr>
        <w:t xml:space="preserve">[要する／要しない／建築主事等に確認した結果を記入する]</w:t>
      </w:r>
    </w:p>
    <w:p>
      <w:pPr>
        <w:pStyle w:val="Compact"/>
        <w:numPr>
          <w:ilvl w:val="0"/>
          <w:numId w:val="2012"/>
        </w:numPr>
        <w:ind w:left="1080" w:hanging="360"/>
      </w:pPr>
      <w:r>
        <w:rPr>
          <w:rFonts w:hint="eastAsia"/>
        </w:rPr>
        <w:t xml:space="preserve">確認を受けた場合の確認済証の番号 </w:t>
      </w:r>
      <w:r>
        <w:rPr>
          <w:highlight w:val="yellow"/>
        </w:rPr>
        <w:t xml:space="preserve">[確認済証の番号(受けていない場合は「なし」と記入する)]</w:t>
      </w:r>
    </w:p>
    <w:p>
      <w:pPr>
        <w:pStyle w:val="Compact"/>
        <w:numPr>
          <w:ilvl w:val="0"/>
          <w:numId w:val="2012"/>
        </w:numPr>
        <w:ind w:left="1080" w:hanging="360"/>
      </w:pPr>
      <w:r>
        <w:rPr>
          <w:rFonts w:hint="eastAsia"/>
        </w:rPr>
        <w:t xml:space="preserve">建築面積に算入しない部分の取扱い </w:t>
      </w:r>
      <w:r>
        <w:rPr>
          <w:highlight w:val="yellow"/>
        </w:rPr>
        <w:t xml:space="preserve">[第6項の緩和の対象となる／対象とならない]</w:t>
      </w:r>
    </w:p>
    <w:p/>
    <w:p>
      <w:pPr>
        <w:pStyle w:val="Heading3"/>
      </w:pPr>
      <w:r>
        <w:rPr>
          <w:rFonts w:hint="eastAsia"/>
        </w:rPr>
        <w:t xml:space="preserve">第16条(排水及び水勾配)</w:t>
      </w:r>
    </w:p>
    <w:p>
      <w:pPr>
        <w:pStyle w:val="FirstParagraph"/>
      </w:pPr>
      <w:r>
        <w:rPr>
          <w:rFonts w:hint="eastAsia"/>
        </w:rPr>
        <w:t xml:space="preserve">1 土地の所有者は、直接に雨水を隣地に注ぐ構造の屋根その他の工作物を設けてはならない(民法第218条)。カーポートその他の屋根の勾配の向き、雨水の受け方及び排水先は、別紙1のとおりとし、直接に雨水を隣地に注ぐ構造としない。</w:t>
      </w:r>
    </w:p>
    <w:p>
      <w:pPr>
        <w:pStyle w:val="BodyText"/>
      </w:pPr>
      <w:r>
        <w:rPr>
          <w:rFonts w:hint="eastAsia"/>
        </w:rPr>
        <w:t xml:space="preserve">2 土間コンクリート、舗装及び犬走りの水勾配の方向並びに排水先は、別紙1のとおりとする。乙は、雨水が隣地及び道路に流出しないように施工する。</w:t>
      </w:r>
    </w:p>
    <w:p>
      <w:pPr>
        <w:pStyle w:val="BodyText"/>
      </w:pPr>
      <w:r>
        <w:rPr>
          <w:rFonts w:hint="eastAsia"/>
        </w:rPr>
        <w:t xml:space="preserve">3 水勾配の数値は、別紙1に記載した勾配のとおりとする。本契約書では数値を定めない。</w:t>
      </w:r>
    </w:p>
    <w:p>
      <w:pPr>
        <w:pStyle w:val="BodyText"/>
      </w:pPr>
      <w:r>
        <w:rPr>
          <w:rFonts w:hint="eastAsia"/>
        </w:rPr>
        <w:t xml:space="preserve">4 雨水枡、側溝、浸透枡及び排水管の位置、数量、口径並びに勾配は、別紙1のとおりとする。</w:t>
      </w:r>
    </w:p>
    <w:p>
      <w:pPr>
        <w:pStyle w:val="BodyText"/>
      </w:pPr>
      <w:r>
        <w:rPr>
          <w:rFonts w:hint="eastAsia"/>
        </w:rPr>
        <w:t xml:space="preserve">5 土地の所有者は、隣地から水が自然に流れて来るのを妨げてはならない(同法第214条)。乙は、塀の基礎、擁壁又は土間コンクリートにより自然の水流を妨げないように施工する。</w:t>
      </w:r>
    </w:p>
    <w:p>
      <w:pPr>
        <w:pStyle w:val="BodyText"/>
      </w:pPr>
      <w:r>
        <w:rPr>
          <w:rFonts w:hint="eastAsia"/>
        </w:rPr>
        <w:t xml:space="preserve">6 公共下水道の供用が開始された場合においては、当該公共下水道の排水区域内の土地の所有者、使用者又は占有者は、その土地の下水を公共下水道に流入させるために必要な排水設備を設置しなければならない(下水道法(昭和33年法律第79号)第10条第1項)。建築物の敷地である土地にあっては、当該建築物の所有者が設置義務者である(同項第1号)。したがって、本工事に係る排水設備の設置義務を負うのは甲であり、乙は、甲のために当該設備を施工する者である。</w:t>
      </w:r>
    </w:p>
    <w:p>
      <w:pPr>
        <w:pStyle w:val="BodyText"/>
      </w:pPr>
      <w:r>
        <w:rPr>
          <w:rFonts w:hint="eastAsia"/>
        </w:rPr>
        <w:t xml:space="preserve">7 前項により設置された排水設備の改築又は修繕はこれを設置すべき者が行い、その清掃その他の維持は当該土地の占有者が行う(同条第2項)。排水設備の設置又は構造は、政令で定める技術上の基準による(同条第3項)。</w:t>
      </w:r>
    </w:p>
    <w:p>
      <w:pPr>
        <w:pStyle w:val="BodyText"/>
      </w:pPr>
      <w:r>
        <w:rPr>
          <w:rFonts w:hint="eastAsia"/>
        </w:rPr>
        <w:t xml:space="preserve">8 公共下水道への接続に係る申請及び費用の負担は、第17条及び別紙5による。</w:t>
      </w:r>
    </w:p>
    <w:p>
      <w:pPr>
        <w:pStyle w:val="BodyText"/>
      </w:pPr>
      <w:r>
        <w:rPr>
          <w:rFonts w:hint="eastAsia"/>
        </w:rPr>
        <w:t xml:space="preserve">9 甲及び乙は、第27条の検査において、通水により水勾配の方向及び排水先を確認する。その項目は、別紙6による。</w:t>
      </w:r>
    </w:p>
    <w:p/>
    <w:p>
      <w:pPr>
        <w:pStyle w:val="Heading3"/>
      </w:pPr>
      <w:r>
        <w:rPr>
          <w:rFonts w:hint="eastAsia"/>
        </w:rPr>
        <w:t xml:space="preserve">第17条(許認可及び届出の担当並びに費用)</w:t>
      </w:r>
    </w:p>
    <w:p>
      <w:pPr>
        <w:pStyle w:val="FirstParagraph"/>
      </w:pPr>
      <w:r>
        <w:rPr>
          <w:rFonts w:hint="eastAsia"/>
        </w:rPr>
        <w:t xml:space="preserve">1 本工事に必要な許可、承認、確認及び届出(以下「手続」という。)について、手続の名称、名義人、申請者、費用の負担者及び取得の期限は、別紙5 許認可及び届出の担当一覧のとおりとする。</w:t>
      </w:r>
    </w:p>
    <w:p>
      <w:pPr>
        <w:pStyle w:val="BodyText"/>
      </w:pPr>
      <w:r>
        <w:rPr>
          <w:rFonts w:hint="eastAsia"/>
        </w:rPr>
        <w:t xml:space="preserve">2 宅地造成及び特定盛土等規制法において、工事主とは、宅地造成、特定盛土等若しくは土石の堆積に関する工事の請負契約の注文者又は請負契約によらないで自らその工事をする者であり(同法第2条第7号)、工事施行者とは、当該工事の請負人又は請負契約によらないで自らその工事をする者である(同条第8号)。本契約では、工事主が甲、工事施行者が乙である。</w:t>
      </w:r>
    </w:p>
    <w:p>
      <w:pPr>
        <w:pStyle w:val="BodyText"/>
      </w:pPr>
      <w:r>
        <w:rPr>
          <w:rFonts w:hint="eastAsia"/>
        </w:rPr>
        <w:t xml:space="preserve">3 宅地造成等工事規制区域内において行われる宅地造成等に関する工事については、工事主が、当該工事に着手する前に都道府県知事の許可を受けなければならない(同法第12条第1項)。許可の基準には、工事をしようとする土地の区域内の土地について所有権その他の使用及び収益を目的とする権利を有する者の全ての同意を得ていることが含まれる(同条第2項第4号)。</w:t>
      </w:r>
    </w:p>
    <w:p>
      <w:pPr>
        <w:pStyle w:val="BodyText"/>
      </w:pPr>
      <w:r>
        <w:rPr>
          <w:rFonts w:hint="eastAsia"/>
        </w:rPr>
        <w:t xml:space="preserve">4 同法施行令第3条は、土地の形質の変更を次のとおり定めている。甲及び乙は、本工事がこれに該当するかどうかを着工前に確認する。</w:t>
      </w:r>
    </w:p>
    <w:p>
      <w:pPr>
        <w:pStyle w:val="Compact"/>
        <w:numPr>
          <w:ilvl w:val="0"/>
          <w:numId w:val="2013"/>
        </w:numPr>
        <w:ind w:left="1080" w:hanging="360"/>
      </w:pPr>
      <w:r>
        <w:rPr>
          <w:rFonts w:hint="eastAsia"/>
        </w:rPr>
        <w:t xml:space="preserve">盛土であって、当該盛土をした土地の部分に高さが1メートルを超える崖を生ずることとなるもの</w:t>
      </w:r>
    </w:p>
    <w:p>
      <w:pPr>
        <w:pStyle w:val="Compact"/>
        <w:numPr>
          <w:ilvl w:val="0"/>
          <w:numId w:val="2013"/>
        </w:numPr>
        <w:ind w:left="1080" w:hanging="360"/>
      </w:pPr>
      <w:r>
        <w:rPr>
          <w:rFonts w:hint="eastAsia"/>
        </w:rPr>
        <w:t xml:space="preserve">切土であって、当該切土をした土地の部分に高さが2メートルを超える崖を生ずることとなるもの</w:t>
      </w:r>
    </w:p>
    <w:p>
      <w:pPr>
        <w:pStyle w:val="Compact"/>
        <w:numPr>
          <w:ilvl w:val="0"/>
          <w:numId w:val="2013"/>
        </w:numPr>
        <w:ind w:left="1080" w:hanging="360"/>
      </w:pPr>
      <w:r>
        <w:rPr>
          <w:rFonts w:hint="eastAsia"/>
        </w:rPr>
        <w:t xml:space="preserve">盛土と切土とを同時にする場合において、当該盛土及び切土をした土地の部分に高さが2メートルを超える崖を生ずることとなるときにおける当該盛土及び切土(前2号に該当する盛土又は切土を除く。)</w:t>
      </w:r>
    </w:p>
    <w:p>
      <w:pPr>
        <w:pStyle w:val="Compact"/>
        <w:numPr>
          <w:ilvl w:val="0"/>
          <w:numId w:val="2013"/>
        </w:numPr>
        <w:ind w:left="1080" w:hanging="360"/>
      </w:pPr>
      <w:r>
        <w:rPr>
          <w:rFonts w:hint="eastAsia"/>
        </w:rPr>
        <w:t xml:space="preserve">第1号又は前号に該当しない盛土であって、高さが2メートルを超えるもの</w:t>
      </w:r>
    </w:p>
    <w:p>
      <w:pPr>
        <w:pStyle w:val="Compact"/>
        <w:numPr>
          <w:ilvl w:val="0"/>
          <w:numId w:val="2013"/>
        </w:numPr>
        <w:ind w:left="1080" w:hanging="360"/>
      </w:pPr>
      <w:r>
        <w:rPr>
          <w:rFonts w:hint="eastAsia"/>
        </w:rPr>
        <w:t xml:space="preserve">前各号のいずれにも該当しない盛土又は切土であって、当該盛土又は切土をする土地の面積が500平方メートルを超えるもの</w:t>
      </w:r>
    </w:p>
    <w:p>
      <w:pPr>
        <w:pStyle w:val="BodyText"/>
      </w:pPr>
      <w:r>
        <w:rPr>
          <w:rFonts w:hint="eastAsia"/>
        </w:rPr>
        <w:t xml:space="preserve">5 前項の確認の結果は、次のいずれかによる。</w:t>
      </w:r>
    </w:p>
    <w:p>
      <w:pPr>
        <w:pStyle w:val="BodyText"/>
      </w:pPr>
      <w:r>
        <w:rPr>
          <w:rFonts w:hint="eastAsia"/>
        </w:rPr>
        <w:t xml:space="preserve">□ 該当しない。前項の各号のいずれにも当たらないため、第3項の許可を要しない。</w:t>
      </w:r>
    </w:p>
    <w:p>
      <w:pPr>
        <w:pStyle w:val="BodyText"/>
      </w:pPr>
      <w:r>
        <w:rPr>
          <w:rFonts w:hint="eastAsia"/>
        </w:rPr>
        <w:t xml:space="preserve">□ 該当する。甲が工事主として第3項の許可の申請を行う。申請に係る書類の作成は</w:t>
      </w:r>
      <w:r>
        <w:rPr>
          <w:highlight w:val="yellow"/>
        </w:rPr>
        <w:t xml:space="preserve">[許可の申請に係る書類の作成を行う者]</w:t>
      </w:r>
      <w:r>
        <w:rPr>
          <w:rFonts w:hint="eastAsia"/>
        </w:rPr>
        <w:t xml:space="preserve">が行い、その費用は</w:t>
      </w:r>
      <w:r>
        <w:rPr>
          <w:highlight w:val="yellow"/>
        </w:rPr>
        <w:t xml:space="preserve">[許可の申請に要する費用の負担者]</w:t>
      </w:r>
      <w:r>
        <w:rPr>
          <w:rFonts w:hint="eastAsia"/>
        </w:rPr>
        <w:t xml:space="preserve">の負担とする。</w:t>
      </w:r>
    </w:p>
    <w:p>
      <w:pPr>
        <w:pStyle w:val="BodyText"/>
      </w:pPr>
      <w:r>
        <w:rPr>
          <w:rFonts w:hint="eastAsia"/>
        </w:rPr>
        <w:t xml:space="preserve">6 排水設備の設置に係る下水道の手続の名義人は、第16条第6項により甲である。申請者及び費用の負担は、別紙5による。</w:t>
      </w:r>
    </w:p>
    <w:p>
      <w:pPr>
        <w:pStyle w:val="BodyText"/>
      </w:pPr>
      <w:r>
        <w:rPr>
          <w:rFonts w:hint="eastAsia"/>
        </w:rPr>
        <w:t xml:space="preserve">7 道路管理者以外の者は、道路に関する工事の設計及び実施計画について道路管理者の承認を受けて、道路に関する工事又は道路の維持を行うことができる(道路法(昭和27年法律第180号)第24条)。歩道の切下げその他の乗入れ口の造成を行う場合の承認は、この定めによる。申請者及び費用の負担は、別紙5による。</w:t>
      </w:r>
    </w:p>
    <w:p>
      <w:pPr>
        <w:pStyle w:val="BodyText"/>
      </w:pPr>
      <w:r>
        <w:rPr>
          <w:rFonts w:hint="eastAsia"/>
        </w:rPr>
        <w:t xml:space="preserve">8 道路において工事若しくは作業をしようとする者又は当該工事若しくは作業の請負人は、所轄警察署長の許可を受けなければならない(道路交通法(昭和35年法律第105号)第77条第1項第1号)。生コンクリート車、ダンプトラック及び重機の据付けのため道路を使用する場合の許可は、乙が申請する。</w:t>
      </w:r>
    </w:p>
    <w:p>
      <w:pPr>
        <w:pStyle w:val="BodyText"/>
      </w:pPr>
      <w:r>
        <w:rPr>
          <w:rFonts w:hint="eastAsia"/>
        </w:rPr>
        <w:t xml:space="preserve">9 手続に要する期間は工期に影響するため、甲及び乙は、別紙5に取得の期限を記載する。乙は、手続が完了する前に当該手続に係る部分を施工しない。</w:t>
      </w:r>
    </w:p>
    <w:p>
      <w:pPr>
        <w:pStyle w:val="BodyText"/>
      </w:pPr>
      <w:r>
        <w:rPr>
          <w:rFonts w:hint="eastAsia"/>
        </w:rPr>
        <w:t xml:space="preserve">10 手続について許可、承認又は確認が得られなかったときは、甲及び乙は、工事内容の変更、工期の変更又は請負代金の額の変更について協議する。協議の手続は、第22条による。この場合において本工事の目的を達することができないときは、第31条又は第32条による。</w:t>
      </w:r>
    </w:p>
    <w:p/>
    <w:p>
      <w:pPr>
        <w:pStyle w:val="Heading3"/>
      </w:pPr>
      <w:r>
        <w:rPr>
          <w:rFonts w:hint="eastAsia"/>
        </w:rPr>
        <w:t xml:space="preserve">第18条(建設発生土の処理)</w:t>
      </w:r>
    </w:p>
    <w:p>
      <w:pPr>
        <w:pStyle w:val="FirstParagraph"/>
      </w:pPr>
      <w:r>
        <w:rPr>
          <w:rFonts w:hint="eastAsia"/>
        </w:rPr>
        <w:t xml:space="preserve">1 建設工事事業者は、建設工事の請負契約を締結するに際して、指定副産物を工事現場から搬出する予定があるときは、当該指定副産物の運搬費その他の処理に要する経費の見積りを適切に行うよう努めるものとされている(建設業に属する事業を行う者の指定副産物に係る再生資源の利用の促進に関する判断の基準となるべき事項を定める省令(平成3年建設省令第20号。以下「指定副産物省令」という。)第3条の2)。この定めには工事の規模の下限がない。</w:t>
      </w:r>
    </w:p>
    <w:p>
      <w:pPr>
        <w:pStyle w:val="BodyText"/>
      </w:pPr>
      <w:r>
        <w:rPr>
          <w:rFonts w:hint="eastAsia"/>
        </w:rPr>
        <w:t xml:space="preserve">2 本工事における建設発生土の取扱いは、次のとおりとする。</w:t>
      </w:r>
    </w:p>
    <w:p>
      <w:pPr>
        <w:pStyle w:val="Compact"/>
        <w:numPr>
          <w:ilvl w:val="0"/>
          <w:numId w:val="2014"/>
        </w:numPr>
        <w:ind w:left="1080" w:hanging="360"/>
      </w:pPr>
      <w:r>
        <w:rPr>
          <w:rFonts w:hint="eastAsia"/>
        </w:rPr>
        <w:t xml:space="preserve">搬出の有無 </w:t>
      </w:r>
      <w:r>
        <w:rPr>
          <w:highlight w:val="yellow"/>
        </w:rPr>
        <w:t xml:space="preserve">[搬出する／搬出しない]</w:t>
      </w:r>
    </w:p>
    <w:p>
      <w:pPr>
        <w:pStyle w:val="Compact"/>
        <w:numPr>
          <w:ilvl w:val="0"/>
          <w:numId w:val="2014"/>
        </w:numPr>
        <w:ind w:left="1080" w:hanging="360"/>
      </w:pPr>
      <w:r>
        <w:rPr>
          <w:rFonts w:hint="eastAsia"/>
        </w:rPr>
        <w:t xml:space="preserve">搬出する体積 </w:t>
      </w:r>
      <w:r>
        <w:rPr>
          <w:highlight w:val="yellow"/>
        </w:rPr>
        <w:t xml:space="preserve">[搬出する建設発生土の体積]</w:t>
      </w:r>
      <w:r>
        <w:rPr>
          <w:rFonts w:hint="eastAsia"/>
        </w:rPr>
        <w:t xml:space="preserve">立方メートル</w:t>
      </w:r>
    </w:p>
    <w:p>
      <w:pPr>
        <w:pStyle w:val="Compact"/>
        <w:numPr>
          <w:ilvl w:val="0"/>
          <w:numId w:val="2014"/>
        </w:numPr>
        <w:ind w:left="1080" w:hanging="360"/>
      </w:pPr>
      <w:r>
        <w:rPr>
          <w:rFonts w:hint="eastAsia"/>
        </w:rPr>
        <w:t xml:space="preserve">搬出先 </w:t>
      </w:r>
      <w:r>
        <w:rPr>
          <w:highlight w:val="yellow"/>
        </w:rPr>
        <w:t xml:space="preserve">[搬出先の名称及び所在地]</w:t>
      </w:r>
    </w:p>
    <w:p>
      <w:pPr>
        <w:pStyle w:val="Compact"/>
        <w:numPr>
          <w:ilvl w:val="0"/>
          <w:numId w:val="2014"/>
        </w:numPr>
        <w:ind w:left="1080" w:hanging="360"/>
      </w:pPr>
      <w:r>
        <w:rPr>
          <w:rFonts w:hint="eastAsia"/>
        </w:rPr>
        <w:t xml:space="preserve">場内での利用の有無及び範囲 </w:t>
      </w:r>
      <w:r>
        <w:rPr>
          <w:highlight w:val="yellow"/>
        </w:rPr>
        <w:t xml:space="preserve">[場内で利用する範囲(利用しない場合は「なし」と記入する)]</w:t>
      </w:r>
    </w:p>
    <w:p>
      <w:pPr>
        <w:pStyle w:val="BodyText"/>
      </w:pPr>
      <w:r>
        <w:rPr>
          <w:rFonts w:hint="eastAsia"/>
        </w:rPr>
        <w:t xml:space="preserve">3 前項の建設発生土の運搬及び処分に要する費用は、別紙3に独立の項目として記載する。乙は、当該費用を諸経費その他の項目に含めて記載しない。</w:t>
      </w:r>
    </w:p>
    <w:p>
      <w:pPr>
        <w:pStyle w:val="BodyText"/>
      </w:pPr>
      <w:r>
        <w:rPr>
          <w:rFonts w:hint="eastAsia"/>
        </w:rPr>
        <w:t xml:space="preserve">4 体積が500立方メートル以上である建設発生土を搬出する建設工事については、あらかじめ再生資源利用促進計画を作成するものとされている(指定副産物省令第8条第1項第1号)。コンクリート塊、アスファルト・コンクリート塊又は建設発生木材であって、これらの重量の合計が200トン以上であるものを搬出する建設工事も、同様である(同項第2号)。</w:t>
      </w:r>
    </w:p>
    <w:p>
      <w:pPr>
        <w:pStyle w:val="BodyText"/>
      </w:pPr>
      <w:r>
        <w:rPr>
          <w:rFonts w:hint="eastAsia"/>
        </w:rPr>
        <w:t xml:space="preserve">5 本工事が前項に該当するかどうかは、次のいずれかによる。</w:t>
      </w:r>
    </w:p>
    <w:p>
      <w:pPr>
        <w:pStyle w:val="BodyText"/>
      </w:pPr>
      <w:r>
        <w:rPr>
          <w:rFonts w:hint="eastAsia"/>
        </w:rPr>
        <w:t xml:space="preserve">□ 該当しない。第2項の体積及び第19条の廃棄物の重量が前項の基準に達しないため、再生資源利用促進計画の作成を要しない。</w:t>
      </w:r>
    </w:p>
    <w:p>
      <w:pPr>
        <w:pStyle w:val="BodyText"/>
      </w:pPr>
      <w:r>
        <w:rPr>
          <w:rFonts w:hint="eastAsia"/>
        </w:rPr>
        <w:t xml:space="preserve">□ 該当する。乙は、再生資源利用促進計画を作成し、その作成後速やかに甲に提出して、その内容を説明する(同条第5項)。</w:t>
      </w:r>
    </w:p>
    <w:p>
      <w:pPr>
        <w:pStyle w:val="BodyText"/>
      </w:pPr>
      <w:r>
        <w:rPr>
          <w:rFonts w:hint="eastAsia"/>
        </w:rPr>
        <w:t xml:space="preserve">6 前項において該当するとした場合、乙は、再生資源利用促進計画及びその実施状況の記録を、本工事の完成日から5年を経過する日まで保存する(同条第11項)。</w:t>
      </w:r>
    </w:p>
    <w:p>
      <w:pPr>
        <w:pStyle w:val="BodyText"/>
      </w:pPr>
      <w:r>
        <w:rPr>
          <w:rFonts w:hint="eastAsia"/>
        </w:rPr>
        <w:t xml:space="preserve">7 第5項において該当するとした場合、乙は、搬出先から受領書の交付を受けたときは、受領書に記載された事項が再生資源利用促進計画に記載した内容と一致することを確認し、当該受領書又はその写しを本工事の完成日から5年を経過する日まで保存する(同省令第6条第2項)。第5項において該当しないとした場合の建設発生土の搬出先の記録は、第2項及び次項による。</w:t>
      </w:r>
    </w:p>
    <w:p>
      <w:pPr>
        <w:pStyle w:val="BodyText"/>
      </w:pPr>
      <w:r>
        <w:rPr>
          <w:rFonts w:hint="eastAsia"/>
        </w:rPr>
        <w:t xml:space="preserve">8 甲は、乙に対し、建設発生土の搬出の数量及び搬出先を記載した書面の提出を求めることができる。</w:t>
      </w:r>
    </w:p>
    <w:p/>
    <w:p>
      <w:pPr>
        <w:pStyle w:val="Heading3"/>
      </w:pPr>
      <w:r>
        <w:rPr>
          <w:rFonts w:hint="eastAsia"/>
        </w:rPr>
        <w:t xml:space="preserve">第19条(工事に伴い生じた廃棄物の処理)</w:t>
      </w:r>
    </w:p>
    <w:p>
      <w:pPr>
        <w:pStyle w:val="FirstParagraph"/>
      </w:pPr>
      <w:r>
        <w:rPr>
          <w:rFonts w:hint="eastAsia"/>
        </w:rPr>
        <w:t xml:space="preserve">1 既存の塀、擁壁、門扉、土間コンクリートその他の工作物の撤去に伴い生じたコンクリート塊その他の廃棄物(以下「がれき類等」という。)について、本工事が数次の請負によって行われる場合における廃棄物の処理及び清掃に関する法律(昭和45年法律第137号。以下「廃棄物処理法」という。)の適用については、甲から直接本工事を請け負った乙を事業者とする(同法第21条の3第1項)。</w:t>
      </w:r>
    </w:p>
    <w:p>
      <w:pPr>
        <w:pStyle w:val="BodyText"/>
      </w:pPr>
      <w:r>
        <w:rPr>
          <w:rFonts w:hint="eastAsia"/>
        </w:rPr>
        <w:t xml:space="preserve">2 乙は、がれき類等を自己の責任において、法令の定めるところにより適正に運搬し、又は処分する。運搬又は処分を他人に委託するときは、法令に定める許可を有する者に委託し、当該産業廃棄物の引渡しと同時に、受託した者に産業廃棄物管理票を交付する(廃棄物処理法第12条の3第1項)。</w:t>
      </w:r>
    </w:p>
    <w:p>
      <w:pPr>
        <w:pStyle w:val="BodyText"/>
      </w:pPr>
      <w:r>
        <w:rPr>
          <w:rFonts w:hint="eastAsia"/>
        </w:rPr>
        <w:t xml:space="preserve">3 乙は、甲の求めがあるときは、産業廃棄物管理票の写し、処分を行った施設の名称及び所在地並びに処理の結果を記載した書面を甲に提出する。</w:t>
      </w:r>
    </w:p>
    <w:p>
      <w:pPr>
        <w:pStyle w:val="BodyText"/>
      </w:pPr>
      <w:r>
        <w:rPr>
          <w:rFonts w:hint="eastAsia"/>
        </w:rPr>
        <w:t xml:space="preserve">4 土砂及びもっぱら土地造成の目的となる土砂に準ずるものは、廃棄物処理法の対象となる廃棄物から除外されている。したがって、本工事に伴い生じた建設発生土は本条のがれき類等に含まれず、その取扱いは前条による。</w:t>
      </w:r>
    </w:p>
    <w:p>
      <w:pPr>
        <w:pStyle w:val="BodyText"/>
      </w:pPr>
      <w:r>
        <w:rPr>
          <w:rFonts w:hint="eastAsia"/>
        </w:rPr>
        <w:t xml:space="preserve">5 建設工事に係る資材の再資源化等に関する法律(平成12年法律第104号。以下「建設リサイクル法」という。)の特定建設資材は、コンクリート、コンクリート及び鉄から成る建設資材、木材並びにアスファルト・コンクリートである(同法施行令第1条)。特定建設資材を用いた建築物等に係る解体工事等であって、その規模が基準以上のもの(対象建設工事)については、その受注者が分別解体等をしなければならない(同法第9条第1項)。</w:t>
      </w:r>
    </w:p>
    <w:p>
      <w:pPr>
        <w:pStyle w:val="BodyText"/>
      </w:pPr>
      <w:r>
        <w:rPr>
          <w:rFonts w:hint="eastAsia"/>
        </w:rPr>
        <w:t xml:space="preserve">6 前項の規模に関する基準は、建築物に係る解体工事については当該建築物の床面積の合計が80平方メートルであるもの(同法施行令第2条第1項第1号)、建築物以外のものに係る解体工事又は新築工事等については請負代金の額が500万円であるもの(同項第4号)である。解体工事又は新築工事等を同一の者が2以上の契約に分割して請け負う場合においては、これを1の契約で請け負ったものとみなして基準を適用する(同条第2項)。ただし、正当な理由に基づいて契約を分割したときは、この限りでない(同項ただし書)。</w:t>
      </w:r>
    </w:p>
    <w:p>
      <w:pPr>
        <w:pStyle w:val="BodyText"/>
      </w:pPr>
      <w:r>
        <w:rPr>
          <w:rFonts w:hint="eastAsia"/>
        </w:rPr>
        <w:t xml:space="preserve">7 建築基準法第2条第1号が門及び塀を建築物としているため、既存の門及び塀の撤去については、床面積による基準により判定されることがある。甲及び乙は、着工前に本工事が対象建設工事に該当するかどうかを確認する。</w:t>
      </w:r>
    </w:p>
    <w:p>
      <w:pPr>
        <w:pStyle w:val="BodyText"/>
      </w:pPr>
      <w:r>
        <w:rPr>
          <w:rFonts w:hint="eastAsia"/>
        </w:rPr>
        <w:t xml:space="preserve">□ 該当しない。</w:t>
      </w:r>
    </w:p>
    <w:p>
      <w:pPr>
        <w:pStyle w:val="BodyText"/>
      </w:pPr>
      <w:r>
        <w:rPr>
          <w:rFonts w:hint="eastAsia"/>
        </w:rPr>
        <w:t xml:space="preserve">□ 該当する。この場合の取扱いは、次の各号による。</w:t>
      </w:r>
    </w:p>
    <w:p>
      <w:pPr>
        <w:pStyle w:val="Compact"/>
        <w:numPr>
          <w:ilvl w:val="0"/>
          <w:numId w:val="2015"/>
        </w:numPr>
        <w:ind w:left="1080" w:hanging="360"/>
      </w:pPr>
      <w:r>
        <w:rPr>
          <w:rFonts w:hint="eastAsia"/>
        </w:rPr>
        <w:t xml:space="preserve">乙は、本契約の締結に先立ち、甲に対し、建設リサイクル法第10条第1項第1号から第5号までに掲げる事項を記載した書面を交付して説明する(同法第12条第1項)。</w:t>
      </w:r>
    </w:p>
    <w:p>
      <w:pPr>
        <w:pStyle w:val="Compact"/>
        <w:numPr>
          <w:ilvl w:val="0"/>
          <w:numId w:val="2015"/>
        </w:numPr>
        <w:ind w:left="1080" w:hanging="360"/>
      </w:pPr>
      <w:r>
        <w:rPr>
          <w:rFonts w:hint="eastAsia"/>
        </w:rPr>
        <w:t xml:space="preserve">甲及び乙は、分別解体等の方法、解体工事に要する費用その他主務省令で定める事項を書面に記載し、署名又は記名押印をして相互に交付する(同法第13条第1項)。</w:t>
      </w:r>
    </w:p>
    <w:p>
      <w:pPr>
        <w:pStyle w:val="Compact"/>
        <w:numPr>
          <w:ilvl w:val="0"/>
          <w:numId w:val="2015"/>
        </w:numPr>
        <w:ind w:left="1080" w:hanging="360"/>
      </w:pPr>
      <w:r>
        <w:rPr>
          <w:rFonts w:hint="eastAsia"/>
        </w:rPr>
        <w:t xml:space="preserve">対象建設工事の届出は、工事に着手する日の7日前までに、発注者である甲が都道府県知事に対して行う(同法第10条第1項)。</w:t>
      </w:r>
    </w:p>
    <w:p>
      <w:pPr>
        <w:pStyle w:val="Compact"/>
        <w:numPr>
          <w:ilvl w:val="0"/>
          <w:numId w:val="2015"/>
        </w:numPr>
        <w:ind w:left="1080" w:hanging="360"/>
      </w:pPr>
      <w:r>
        <w:rPr>
          <w:rFonts w:hint="eastAsia"/>
        </w:rPr>
        <w:t xml:space="preserve">前号の届出に係る書類の作成及び提出を乙に委任するかどうかは、別紙5による。</w:t>
      </w:r>
    </w:p>
    <w:p/>
    <w:p>
      <w:pPr>
        <w:pStyle w:val="Heading3"/>
      </w:pPr>
      <w:r>
        <w:rPr>
          <w:rFonts w:hint="eastAsia"/>
        </w:rPr>
        <w:t xml:space="preserve">第20条(工程写真の撮影及び提出)</w:t>
      </w:r>
    </w:p>
    <w:p>
      <w:pPr>
        <w:pStyle w:val="FirstParagraph"/>
      </w:pPr>
      <w:r>
        <w:rPr>
          <w:rFonts w:hint="eastAsia"/>
        </w:rPr>
        <w:t xml:space="preserve">1 コンクリートブロックは、その目地塗面の全部にモルタルが行きわたるように組積し、鉄筋を入れた空胴部及び縦目地に接する空胴部は、モルタル又はコンクリートで埋めなければならない(建築基準法施行令第62条の6第1項)。補強コンクリートブロック造の門又はへいの縦筋は、コンクリートブロックの空胴部内で継いではならない(同条第2項)。</w:t>
      </w:r>
    </w:p>
    <w:p>
      <w:pPr>
        <w:pStyle w:val="BodyText"/>
      </w:pPr>
      <w:r>
        <w:rPr>
          <w:rFonts w:hint="eastAsia"/>
        </w:rPr>
        <w:t xml:space="preserve">2 前項の施工の状況並びに基礎の根入れ及び配筋の状況は、本工事の完成後に外部から確認することができない。そのため、乙は、次の各号に掲げる時点の写真を撮影し、第27条の検査の日までに甲に提出する。</w:t>
      </w:r>
    </w:p>
    <w:p>
      <w:pPr>
        <w:pStyle w:val="Compact"/>
        <w:numPr>
          <w:ilvl w:val="0"/>
          <w:numId w:val="2016"/>
        </w:numPr>
        <w:ind w:left="1080" w:hanging="360"/>
      </w:pPr>
      <w:r>
        <w:rPr>
          <w:rFonts w:hint="eastAsia"/>
        </w:rPr>
        <w:t xml:space="preserve">着手前の状態(既存外構物、境界標及び隣地との関係が分かるもの)</w:t>
      </w:r>
    </w:p>
    <w:p>
      <w:pPr>
        <w:pStyle w:val="Compact"/>
        <w:numPr>
          <w:ilvl w:val="0"/>
          <w:numId w:val="2016"/>
        </w:numPr>
        <w:ind w:left="1080" w:hanging="360"/>
      </w:pPr>
      <w:r>
        <w:rPr>
          <w:rFonts w:hint="eastAsia"/>
        </w:rPr>
        <w:t xml:space="preserve">掘削及び根切りの完了時(基礎の根入れの深さが分かるもの)</w:t>
      </w:r>
    </w:p>
    <w:p>
      <w:pPr>
        <w:pStyle w:val="Compact"/>
        <w:numPr>
          <w:ilvl w:val="0"/>
          <w:numId w:val="2016"/>
        </w:numPr>
        <w:ind w:left="1080" w:hanging="360"/>
      </w:pPr>
      <w:r>
        <w:rPr>
          <w:rFonts w:hint="eastAsia"/>
        </w:rPr>
        <w:t xml:space="preserve">基礎の配筋の完了時(鉄筋の径及び間隔が分かるもの)</w:t>
      </w:r>
    </w:p>
    <w:p>
      <w:pPr>
        <w:pStyle w:val="Compact"/>
        <w:numPr>
          <w:ilvl w:val="0"/>
          <w:numId w:val="2016"/>
        </w:numPr>
        <w:ind w:left="1080" w:hanging="360"/>
      </w:pPr>
      <w:r>
        <w:rPr>
          <w:rFonts w:hint="eastAsia"/>
        </w:rPr>
        <w:t xml:space="preserve">塀の縦筋及び横筋の配置の完了時</w:t>
      </w:r>
    </w:p>
    <w:p>
      <w:pPr>
        <w:pStyle w:val="Compact"/>
        <w:numPr>
          <w:ilvl w:val="0"/>
          <w:numId w:val="2016"/>
        </w:numPr>
        <w:ind w:left="1080" w:hanging="360"/>
      </w:pPr>
      <w:r>
        <w:rPr>
          <w:rFonts w:hint="eastAsia"/>
        </w:rPr>
        <w:t xml:space="preserve">空胴部及び縦目地への充填の状況</w:t>
      </w:r>
    </w:p>
    <w:p>
      <w:pPr>
        <w:pStyle w:val="Compact"/>
        <w:numPr>
          <w:ilvl w:val="0"/>
          <w:numId w:val="2016"/>
        </w:numPr>
        <w:ind w:left="1080" w:hanging="360"/>
      </w:pPr>
      <w:r>
        <w:rPr>
          <w:rFonts w:hint="eastAsia"/>
        </w:rPr>
        <w:t xml:space="preserve">控壁の位置、間隔及び突出の状況</w:t>
      </w:r>
    </w:p>
    <w:p>
      <w:pPr>
        <w:pStyle w:val="Compact"/>
        <w:numPr>
          <w:ilvl w:val="0"/>
          <w:numId w:val="2016"/>
        </w:numPr>
        <w:ind w:left="1080" w:hanging="360"/>
      </w:pPr>
      <w:r>
        <w:rPr>
          <w:rFonts w:hint="eastAsia"/>
        </w:rPr>
        <w:t xml:space="preserve">擁壁の水抜穴及び裏込めの施工の状況</w:t>
      </w:r>
    </w:p>
    <w:p>
      <w:pPr>
        <w:pStyle w:val="Compact"/>
        <w:numPr>
          <w:ilvl w:val="0"/>
          <w:numId w:val="2016"/>
        </w:numPr>
        <w:ind w:left="1080" w:hanging="360"/>
      </w:pPr>
      <w:r>
        <w:rPr>
          <w:rFonts w:hint="eastAsia"/>
        </w:rPr>
        <w:t xml:space="preserve">路盤の施工の完了時</w:t>
      </w:r>
    </w:p>
    <w:p>
      <w:pPr>
        <w:pStyle w:val="Compact"/>
        <w:numPr>
          <w:ilvl w:val="0"/>
          <w:numId w:val="2016"/>
        </w:numPr>
        <w:ind w:left="1080" w:hanging="360"/>
      </w:pPr>
      <w:r>
        <w:rPr>
          <w:rFonts w:hint="eastAsia"/>
        </w:rPr>
        <w:t xml:space="preserve">土間コンクリート及び舗装の配筋又は下地の完了時</w:t>
      </w:r>
    </w:p>
    <w:p>
      <w:pPr>
        <w:pStyle w:val="Compact"/>
        <w:numPr>
          <w:ilvl w:val="0"/>
          <w:numId w:val="2016"/>
        </w:numPr>
        <w:ind w:left="1080" w:hanging="360"/>
      </w:pPr>
      <w:r>
        <w:rPr>
          <w:rFonts w:hint="eastAsia"/>
        </w:rPr>
        <w:t xml:space="preserve">打設又は敷設の完了時</w:t>
      </w:r>
    </w:p>
    <w:p>
      <w:pPr>
        <w:pStyle w:val="Compact"/>
        <w:numPr>
          <w:ilvl w:val="0"/>
          <w:numId w:val="2016"/>
        </w:numPr>
        <w:ind w:left="1080" w:hanging="360"/>
      </w:pPr>
      <w:r>
        <w:rPr>
          <w:rFonts w:hint="eastAsia"/>
        </w:rPr>
        <w:t xml:space="preserve">完成時の状態(水勾配の方向及び排水先が分かるもの)</w:t>
      </w:r>
    </w:p>
    <w:p>
      <w:pPr>
        <w:pStyle w:val="BodyText"/>
      </w:pPr>
      <w:r>
        <w:rPr>
          <w:rFonts w:hint="eastAsia"/>
        </w:rPr>
        <w:t xml:space="preserve">3 前項の写真は、撮影の日時及び撮影の場所が分かるようにし、寸法が確認できるよう箱尺その他の器具を添えて撮影する。</w:t>
      </w:r>
    </w:p>
    <w:p>
      <w:pPr>
        <w:pStyle w:val="BodyText"/>
      </w:pPr>
      <w:r>
        <w:rPr>
          <w:rFonts w:hint="eastAsia"/>
        </w:rPr>
        <w:t xml:space="preserve">4 甲は、提出された写真と別紙1の記載とを照合することができる。照合の結果、別紙1と異なる施工が判明したときは、第28条又は第31条による。</w:t>
      </w:r>
    </w:p>
    <w:p>
      <w:pPr>
        <w:pStyle w:val="BodyText"/>
      </w:pPr>
      <w:r>
        <w:rPr>
          <w:rFonts w:hint="eastAsia"/>
        </w:rPr>
        <w:t xml:space="preserve">5 前項の照合を行う時期は、第27条の検査の時とする。甲は、施工の途中においても、第2項各号の時点の写真の提示を求めることができる。</w:t>
      </w:r>
    </w:p>
    <w:p/>
    <w:p>
      <w:pPr>
        <w:pStyle w:val="Heading3"/>
      </w:pPr>
      <w:r>
        <w:rPr>
          <w:rFonts w:hint="eastAsia"/>
        </w:rPr>
        <w:t xml:space="preserve">第21条(甲の支給材料及び甲の指定)</w:t>
      </w:r>
    </w:p>
    <w:p>
      <w:pPr>
        <w:pStyle w:val="FirstParagraph"/>
      </w:pPr>
      <w:r>
        <w:rPr>
          <w:rFonts w:hint="eastAsia"/>
        </w:rPr>
        <w:t xml:space="preserve">1 甲が本工事に使用する資材を提供し、又は建設機械その他の機械を貸与するかどうかは、次のいずれかによる(建設業法第19条第1項第10号)。</w:t>
      </w:r>
    </w:p>
    <w:p>
      <w:pPr>
        <w:pStyle w:val="BodyText"/>
      </w:pPr>
      <w:r>
        <w:rPr>
          <w:rFonts w:hint="eastAsia"/>
        </w:rPr>
        <w:t xml:space="preserve">□ 行わない。</w:t>
      </w:r>
    </w:p>
    <w:p>
      <w:pPr>
        <w:pStyle w:val="BodyText"/>
      </w:pPr>
      <w:r>
        <w:rPr>
          <w:rFonts w:hint="eastAsia"/>
        </w:rPr>
        <w:t xml:space="preserve">□ 行う。品名、数量並びに引渡しの時期及び場所は、</w:t>
      </w:r>
      <w:r>
        <w:rPr>
          <w:highlight w:val="yellow"/>
        </w:rPr>
        <w:t xml:space="preserve">[甲が提供する資材又は貸与する機械の品名、数量並びに引渡しの時期及び場所]</w:t>
      </w:r>
      <w:r>
        <w:rPr>
          <w:rFonts w:hint="eastAsia"/>
        </w:rPr>
        <w:t xml:space="preserve">のとおりとする。</w:t>
      </w:r>
    </w:p>
    <w:p>
      <w:pPr>
        <w:pStyle w:val="BodyText"/>
      </w:pPr>
      <w:r>
        <w:rPr>
          <w:rFonts w:hint="eastAsia"/>
        </w:rPr>
        <w:t xml:space="preserve">2 甲が製品の製造所、品番又は色を指定するかどうかは、次のいずれかによる。</w:t>
      </w:r>
    </w:p>
    <w:p>
      <w:pPr>
        <w:pStyle w:val="BodyText"/>
      </w:pPr>
      <w:r>
        <w:rPr>
          <w:rFonts w:hint="eastAsia"/>
        </w:rPr>
        <w:t xml:space="preserve">□ 指定しない。乙が別紙1のとおり選定する。</w:t>
      </w:r>
    </w:p>
    <w:p>
      <w:pPr>
        <w:pStyle w:val="BodyText"/>
      </w:pPr>
      <w:r>
        <w:rPr>
          <w:rFonts w:hint="eastAsia"/>
        </w:rPr>
        <w:t xml:space="preserve">□ 指定する。指定の内容は</w:t>
      </w:r>
      <w:r>
        <w:rPr>
          <w:highlight w:val="yellow"/>
        </w:rPr>
        <w:t xml:space="preserve">[甲が指定する製品の製造所、品番又は色]</w:t>
      </w:r>
      <w:r>
        <w:rPr>
          <w:rFonts w:hint="eastAsia"/>
        </w:rPr>
        <w:t xml:space="preserve">のとおりとし、別紙1にもこれを記載する。</w:t>
      </w:r>
    </w:p>
    <w:p>
      <w:pPr>
        <w:pStyle w:val="BodyText"/>
      </w:pPr>
      <w:r>
        <w:rPr>
          <w:rFonts w:hint="eastAsia"/>
        </w:rPr>
        <w:t xml:space="preserve">3 甲の供した材料の性質又は甲の与えた指図によって生じた不適合については、甲は、履行の追完の請求、報酬の減額の請求、損害賠償の請求及び契約の解除をすることができない(民法第636条)。ただし、乙がその材料又は指図が不適当であることを知りながら告げなかったときは、この限りでない。</w:t>
      </w:r>
    </w:p>
    <w:p>
      <w:pPr>
        <w:pStyle w:val="BodyText"/>
      </w:pPr>
      <w:r>
        <w:rPr>
          <w:rFonts w:hint="eastAsia"/>
        </w:rPr>
        <w:t xml:space="preserve">4 乙は、甲が提供した資材又は甲が指定した製品が、施工場所の地盤、既存の構造物又は本工事の他の部分に適合しないおそれがあると認めるときは、直ちにその旨を甲に通知する。</w:t>
      </w:r>
    </w:p>
    <w:p>
      <w:pPr>
        <w:pStyle w:val="BodyText"/>
      </w:pPr>
      <w:r>
        <w:rPr>
          <w:rFonts w:hint="eastAsia"/>
        </w:rPr>
        <w:t xml:space="preserve">5 第1項において甲が資材を提供する場合、その市場価格又は市場価格及び運送賃を請負代金の額に加えたものが、建設業法施行令第1条の2第1項の請負代金の額となる(同条第3項)。加算する市場価格の額は、</w:t>
      </w:r>
      <w:r>
        <w:rPr>
          <w:highlight w:val="yellow"/>
        </w:rPr>
        <w:t xml:space="preserve">[甲が提供する資材の市場価格の額]</w:t>
      </w:r>
      <w:r>
        <w:rPr>
          <w:rFonts w:hint="eastAsia"/>
        </w:rPr>
        <w:t xml:space="preserve">とし、別紙2の請負代金の額の欄にも記載する。</w:t>
      </w:r>
    </w:p>
    <w:p>
      <w:pPr>
        <w:pStyle w:val="BodyText"/>
      </w:pPr>
      <w:r>
        <w:rPr>
          <w:rFonts w:hint="eastAsia"/>
        </w:rPr>
        <w:t xml:space="preserve">6 甲が提供した資材の残余及び貸与を受けた機械は、乙が善良な管理者の注意をもって管理し、本工事の完成後直ちに甲に返還する。</w:t>
      </w:r>
    </w:p>
    <w:p/>
    <w:p>
      <w:pPr>
        <w:pStyle w:val="Heading3"/>
      </w:pPr>
      <w:r>
        <w:rPr>
          <w:rFonts w:hint="eastAsia"/>
        </w:rPr>
        <w:t xml:space="preserve">第22条(設計変更及び追加工事)</w:t>
      </w:r>
    </w:p>
    <w:p>
      <w:pPr>
        <w:pStyle w:val="FirstParagraph"/>
      </w:pPr>
      <w:r>
        <w:rPr>
          <w:rFonts w:hint="eastAsia"/>
        </w:rPr>
        <w:t xml:space="preserve">1 甲は、必要があると認めるときは、乙に通知して、本工事の内容を変更し、又は本工事の全部若しくは一部の施工を一時中止することができる(建設業法第19条第1項第6号)。</w:t>
      </w:r>
    </w:p>
    <w:p>
      <w:pPr>
        <w:pStyle w:val="BodyText"/>
      </w:pPr>
      <w:r>
        <w:rPr>
          <w:rFonts w:hint="eastAsia"/>
        </w:rPr>
        <w:t xml:space="preserve">2 乙は、工事内容の変更、工事着手の延期又は工事の全部若しくは一部の中止を必要とする事由が生じたときは、その事由及び内容を明示して、甲に申し出ることができる。</w:t>
      </w:r>
    </w:p>
    <w:p>
      <w:pPr>
        <w:pStyle w:val="BodyText"/>
      </w:pPr>
      <w:r>
        <w:rPr>
          <w:rFonts w:hint="eastAsia"/>
        </w:rPr>
        <w:t xml:space="preserve">3 前2項の場合において、工期を変更する必要があるとき、請負代金の額を変更する必要があるとき、又は甲若しくは乙に損害が生じたときは、甲及び乙は、変更後の工期、変更後の請負代金の額並びに損害の負担及びその額について協議して定める。</w:t>
      </w:r>
    </w:p>
    <w:p>
      <w:pPr>
        <w:pStyle w:val="BodyText"/>
      </w:pPr>
      <w:r>
        <w:rPr>
          <w:rFonts w:hint="eastAsia"/>
        </w:rPr>
        <w:t xml:space="preserve">4 前項の協議における算定方法は、次のとおりとする。工期の変更は、変更後の工事内容を施工するために通常必要と認められる日数を基礎として算定する。</w:t>
      </w:r>
    </w:p>
    <w:p>
      <w:pPr>
        <w:pStyle w:val="BodyText"/>
      </w:pPr>
      <w:r>
        <w:rPr>
          <w:rFonts w:hint="eastAsia"/>
        </w:rPr>
        <w:t xml:space="preserve">5 請負代金の額の変更及び損害の額は、変更又は中止に係る部分の直接工事費(材料費、労務費及び直接経費をいう。)の増減額に、請負代金の額に含まれる共通仮設費、現場管理費及び一般管理費の率を乗じて得た額を加減した額を基礎として算定する。これに、建設発生土の運搬及び処分に要する費用の増減額、重機の再手配に要する費用及び工事現場の維持に要する費用を加減する。</w:t>
      </w:r>
    </w:p>
    <w:p>
      <w:pPr>
        <w:pStyle w:val="BodyText"/>
      </w:pPr>
      <w:r>
        <w:rPr>
          <w:rFonts w:hint="eastAsia"/>
        </w:rPr>
        <w:t xml:space="preserve">6 乙は、書面又は電磁的記録により甲乙が合意した場合を除き、追加の工事に係る代金を請求することができない。現場において口頭で指示し、又は指示を受けたことをもって、合意があったものとしない。</w:t>
      </w:r>
    </w:p>
    <w:p>
      <w:pPr>
        <w:pStyle w:val="BodyText"/>
      </w:pPr>
      <w:r>
        <w:rPr>
          <w:rFonts w:hint="eastAsia"/>
        </w:rPr>
        <w:t xml:space="preserve">7 前項の合意は、変更する工事の内容、変更後の工期、増減する額及びその算定の根拠を記載して行う。甲及び乙は、その内容を書面に記載し、署名又は記名押印をして相互に交付する(建設業法第19条第2項)。</w:t>
      </w:r>
    </w:p>
    <w:p>
      <w:pPr>
        <w:pStyle w:val="BodyText"/>
      </w:pPr>
      <w:r>
        <w:rPr>
          <w:rFonts w:hint="eastAsia"/>
        </w:rPr>
        <w:t xml:space="preserve">8 前項の合意により別紙1又は別紙3の記載を変更するときは、変更後の別紙を作成して本契約書に添付する。</w:t>
      </w:r>
    </w:p>
    <w:p/>
    <w:p>
      <w:pPr>
        <w:pStyle w:val="Heading3"/>
      </w:pPr>
      <w:r>
        <w:rPr>
          <w:rFonts w:hint="eastAsia"/>
        </w:rPr>
        <w:t xml:space="preserve">第23条(天災その他不可抗力)</w:t>
      </w:r>
    </w:p>
    <w:p>
      <w:pPr>
        <w:pStyle w:val="FirstParagraph"/>
      </w:pPr>
      <w:r>
        <w:rPr>
          <w:rFonts w:hint="eastAsia"/>
        </w:rPr>
        <w:t xml:space="preserve">1 本条において「不可抗力」とは、天災その他甲乙いずれの責めにも帰することができない事由をいう(建設業法第19条第1項第7号)。</w:t>
      </w:r>
    </w:p>
    <w:p>
      <w:pPr>
        <w:pStyle w:val="BodyText"/>
      </w:pPr>
      <w:r>
        <w:rPr>
          <w:rFonts w:hint="eastAsia"/>
        </w:rPr>
        <w:t xml:space="preserve">2 不可抗力により工期内に本工事を完成することができないおそれがあるときは、乙は、その事由及び予想される遅延の日数を明示して甲に通知する。甲及び乙は、協議して工期を変更する。</w:t>
      </w:r>
    </w:p>
    <w:p>
      <w:pPr>
        <w:pStyle w:val="BodyText"/>
      </w:pPr>
      <w:r>
        <w:rPr>
          <w:rFonts w:hint="eastAsia"/>
        </w:rPr>
        <w:t xml:space="preserve">3 不可抗力により、出来形部分、工事現場に搬入した工事材料、建設機械器具、仮設物又は仮置きしている土砂について損害が生じたときは、乙は、その状況を直ちに甲に通知する。</w:t>
      </w:r>
    </w:p>
    <w:p>
      <w:pPr>
        <w:pStyle w:val="BodyText"/>
      </w:pPr>
      <w:r>
        <w:rPr>
          <w:rFonts w:hint="eastAsia"/>
        </w:rPr>
        <w:t xml:space="preserve">4 前項の損害の額は、損害を受けたものを原状に復するために通常要する費用の額とし、甲及び乙が立会いのうえ確認して定める。</w:t>
      </w:r>
    </w:p>
    <w:p>
      <w:pPr>
        <w:pStyle w:val="BodyText"/>
      </w:pPr>
      <w:r>
        <w:rPr>
          <w:rFonts w:hint="eastAsia"/>
        </w:rPr>
        <w:t xml:space="preserve">5 前項により確認した損害の負担は、次のいずれかによる。</w:t>
      </w:r>
    </w:p>
    <w:p>
      <w:pPr>
        <w:pStyle w:val="BodyText"/>
      </w:pPr>
      <w:r>
        <w:rPr>
          <w:rFonts w:hint="eastAsia"/>
        </w:rPr>
        <w:t xml:space="preserve">□ 乙が善良な管理者の注意を怠ったことに基づく部分を除き、甲が負担する。</w:t>
      </w:r>
    </w:p>
    <w:p>
      <w:pPr>
        <w:pStyle w:val="BodyText"/>
      </w:pPr>
      <w:r>
        <w:rPr>
          <w:rFonts w:hint="eastAsia"/>
        </w:rPr>
        <w:t xml:space="preserve">□ 甲が</w:t>
      </w:r>
      <w:r>
        <w:rPr>
          <w:highlight w:val="yellow"/>
        </w:rPr>
        <w:t xml:space="preserve">[甲の負担割合]</w:t>
      </w:r>
      <w:r>
        <w:rPr>
          <w:rFonts w:hint="eastAsia"/>
        </w:rPr>
        <w:t xml:space="preserve">パーセント、乙が</w:t>
      </w:r>
      <w:r>
        <w:rPr>
          <w:highlight w:val="yellow"/>
        </w:rPr>
        <w:t xml:space="preserve">[乙の負担割合]</w:t>
      </w:r>
      <w:r>
        <w:rPr>
          <w:rFonts w:hint="eastAsia"/>
        </w:rPr>
        <w:t xml:space="preserve">パーセントを負担する。</w:t>
      </w:r>
    </w:p>
    <w:p>
      <w:pPr>
        <w:pStyle w:val="BodyText"/>
      </w:pPr>
      <w:r>
        <w:rPr>
          <w:rFonts w:hint="eastAsia"/>
        </w:rPr>
        <w:t xml:space="preserve">6 前項により損害を負担する場合において、保険その他損害を填補するものがあるときは、その額を損害の額から控除する。</w:t>
      </w:r>
    </w:p>
    <w:p>
      <w:pPr>
        <w:pStyle w:val="BodyText"/>
      </w:pPr>
      <w:r>
        <w:rPr>
          <w:rFonts w:hint="eastAsia"/>
        </w:rPr>
        <w:t xml:space="preserve">7 打設したコンクリートが硬化する前に降雨、降雪又は凍結により損害を受けたときは、乙は、直ちにその状況を甲に通知し、前各項による。</w:t>
      </w:r>
    </w:p>
    <w:p/>
    <w:p>
      <w:pPr>
        <w:pStyle w:val="Heading3"/>
      </w:pPr>
      <w:r>
        <w:rPr>
          <w:rFonts w:hint="eastAsia"/>
        </w:rPr>
        <w:t xml:space="preserve">第24条(価格等の変動に基づく請負代金の変更)</w:t>
      </w:r>
    </w:p>
    <w:p>
      <w:pPr>
        <w:pStyle w:val="FirstParagraph"/>
      </w:pPr>
      <w:r>
        <w:rPr>
          <w:rFonts w:hint="eastAsia"/>
        </w:rPr>
        <w:t xml:space="preserve">1 工期内に賃金又は物価の変動により請負代金の額が不適当となり、これを変更する必要があると認められるときは、甲及び乙は、協議して請負代金の額を変更する(建設業法第19条第1項第8号)。</w:t>
      </w:r>
    </w:p>
    <w:p>
      <w:pPr>
        <w:pStyle w:val="BodyText"/>
      </w:pPr>
      <w:r>
        <w:rPr>
          <w:rFonts w:hint="eastAsia"/>
        </w:rPr>
        <w:t xml:space="preserve">2 前項の変更する額の算定方法は、次のとおりとする。変更の対象は、変動が生じた時点で施工していない部分に係る材料費及び処分費とする。</w:t>
      </w:r>
    </w:p>
    <w:p>
      <w:pPr>
        <w:pStyle w:val="BodyText"/>
      </w:pPr>
      <w:r>
        <w:rPr>
          <w:rFonts w:hint="eastAsia"/>
        </w:rPr>
        <w:t xml:space="preserve">3 前項の額は、別紙1及び別紙3に記載した製品又は資材の数量に、本契約の締結の時の単価と変動後の単価との差額を乗じて得た額とする。建設発生土及びがれき類等の処分に要する費用については、搬出先の受入単価の差額を乗じて得た額とする。</w:t>
      </w:r>
    </w:p>
    <w:p>
      <w:pPr>
        <w:pStyle w:val="BodyText"/>
      </w:pPr>
      <w:r>
        <w:rPr>
          <w:rFonts w:hint="eastAsia"/>
        </w:rPr>
        <w:t xml:space="preserve">4 前項の変動後の単価は、製造所、販売店又は搬出先が発行する価格の改定の通知その他の書面により確認する。</w:t>
      </w:r>
    </w:p>
    <w:p>
      <w:pPr>
        <w:pStyle w:val="BodyText"/>
      </w:pPr>
      <w:r>
        <w:rPr>
          <w:rFonts w:hint="eastAsia"/>
        </w:rPr>
        <w:t xml:space="preserve">5 第1項の協議の申出を受けた者は、当該申出が根拠を欠く場合その他正当な理由がある場合を除き、誠実に当該協議に応ずるよう努める。</w:t>
      </w:r>
    </w:p>
    <w:p>
      <w:pPr>
        <w:pStyle w:val="BodyText"/>
      </w:pPr>
      <w:r>
        <w:rPr>
          <w:rFonts w:hint="eastAsia"/>
        </w:rPr>
        <w:t xml:space="preserve">6 第1項により請負代金の額を変更したときは、第22条第7項による。</w:t>
      </w:r>
    </w:p>
    <w:p/>
    <w:p>
      <w:pPr>
        <w:pStyle w:val="Heading3"/>
      </w:pPr>
      <w:r>
        <w:rPr>
          <w:rFonts w:hint="eastAsia"/>
        </w:rPr>
        <w:t xml:space="preserve">第25条(近隣への事前周知)</w:t>
      </w:r>
    </w:p>
    <w:p>
      <w:pPr>
        <w:pStyle w:val="FirstParagraph"/>
      </w:pPr>
      <w:r>
        <w:rPr>
          <w:rFonts w:hint="eastAsia"/>
        </w:rPr>
        <w:t xml:space="preserve">1 近隣への事前周知は、次のいずれかによる。</w:t>
      </w:r>
    </w:p>
    <w:p>
      <w:pPr>
        <w:pStyle w:val="BodyText"/>
      </w:pPr>
      <w:r>
        <w:rPr>
          <w:rFonts w:hint="eastAsia"/>
        </w:rPr>
        <w:t xml:space="preserve">□ 乙が行う。甲は、必要に応じてこれに同行する。</w:t>
      </w:r>
    </w:p>
    <w:p>
      <w:pPr>
        <w:pStyle w:val="BodyText"/>
      </w:pPr>
      <w:r>
        <w:rPr>
          <w:rFonts w:hint="eastAsia"/>
        </w:rPr>
        <w:t xml:space="preserve">□ 甲及び乙が共同して行う。</w:t>
      </w:r>
    </w:p>
    <w:p>
      <w:pPr>
        <w:pStyle w:val="BodyText"/>
      </w:pPr>
      <w:r>
        <w:rPr>
          <w:rFonts w:hint="eastAsia"/>
        </w:rPr>
        <w:t xml:space="preserve">□ 甲が行う。</w:t>
      </w:r>
    </w:p>
    <w:p>
      <w:pPr>
        <w:pStyle w:val="BodyText"/>
      </w:pPr>
      <w:r>
        <w:rPr>
          <w:rFonts w:hint="eastAsia"/>
        </w:rPr>
        <w:t xml:space="preserve">2 前項の周知は、工事着手の時期までに行う。その範囲及び方法は、</w:t>
      </w:r>
      <w:r>
        <w:rPr>
          <w:highlight w:val="yellow"/>
        </w:rPr>
        <w:t xml:space="preserve">[事前周知の範囲及び方法]</w:t>
      </w:r>
      <w:r>
        <w:rPr>
          <w:rFonts w:hint="eastAsia"/>
        </w:rPr>
        <w:t xml:space="preserve">とする。</w:t>
      </w:r>
    </w:p>
    <w:p>
      <w:pPr>
        <w:pStyle w:val="BodyText"/>
      </w:pPr>
      <w:r>
        <w:rPr>
          <w:rFonts w:hint="eastAsia"/>
        </w:rPr>
        <w:t xml:space="preserve">3 周知する事項は、次のとおりとする。</w:t>
      </w:r>
    </w:p>
    <w:p>
      <w:pPr>
        <w:pStyle w:val="Compact"/>
        <w:numPr>
          <w:ilvl w:val="0"/>
          <w:numId w:val="2017"/>
        </w:numPr>
        <w:ind w:left="1080" w:hanging="360"/>
      </w:pPr>
      <w:r>
        <w:rPr>
          <w:rFonts w:hint="eastAsia"/>
        </w:rPr>
        <w:t xml:space="preserve">工事の期間及び作業の時間帯</w:t>
      </w:r>
    </w:p>
    <w:p>
      <w:pPr>
        <w:pStyle w:val="Compact"/>
        <w:numPr>
          <w:ilvl w:val="0"/>
          <w:numId w:val="2017"/>
        </w:numPr>
        <w:ind w:left="1080" w:hanging="360"/>
      </w:pPr>
      <w:r>
        <w:rPr>
          <w:rFonts w:hint="eastAsia"/>
        </w:rPr>
        <w:t xml:space="preserve">生コンクリート車、ダンプトラック及び重機が通行し、又は据付けを行う予定の日</w:t>
      </w:r>
    </w:p>
    <w:p>
      <w:pPr>
        <w:pStyle w:val="Compact"/>
        <w:numPr>
          <w:ilvl w:val="0"/>
          <w:numId w:val="2017"/>
        </w:numPr>
        <w:ind w:left="1080" w:hanging="360"/>
      </w:pPr>
      <w:r>
        <w:rPr>
          <w:rFonts w:hint="eastAsia"/>
        </w:rPr>
        <w:t xml:space="preserve">前面道路の通行が制限される時間帯及びその範囲</w:t>
      </w:r>
    </w:p>
    <w:p>
      <w:pPr>
        <w:pStyle w:val="Compact"/>
        <w:numPr>
          <w:ilvl w:val="0"/>
          <w:numId w:val="2017"/>
        </w:numPr>
        <w:ind w:left="1080" w:hanging="360"/>
      </w:pPr>
      <w:r>
        <w:rPr>
          <w:rFonts w:hint="eastAsia"/>
        </w:rPr>
        <w:t xml:space="preserve">掘削、はつり又は転圧により騒音及び振動が生ずる予定の日</w:t>
      </w:r>
    </w:p>
    <w:p>
      <w:pPr>
        <w:pStyle w:val="Compact"/>
        <w:numPr>
          <w:ilvl w:val="0"/>
          <w:numId w:val="2017"/>
        </w:numPr>
        <w:ind w:left="1080" w:hanging="360"/>
      </w:pPr>
      <w:r>
        <w:rPr>
          <w:rFonts w:hint="eastAsia"/>
        </w:rPr>
        <w:t xml:space="preserve">乙の連絡先</w:t>
      </w:r>
    </w:p>
    <w:p>
      <w:pPr>
        <w:pStyle w:val="BodyText"/>
      </w:pPr>
      <w:r>
        <w:rPr>
          <w:rFonts w:hint="eastAsia"/>
        </w:rPr>
        <w:t xml:space="preserve">4 前面道路の幅員、進入の経路、重機の据付けの位置及び資材の仮置場は、別紙1に記載する。</w:t>
      </w:r>
    </w:p>
    <w:p>
      <w:pPr>
        <w:pStyle w:val="BodyText"/>
      </w:pPr>
      <w:r>
        <w:rPr>
          <w:rFonts w:hint="eastAsia"/>
        </w:rPr>
        <w:t xml:space="preserve">5 道路の使用に係る許可は、第17条第8項による。</w:t>
      </w:r>
    </w:p>
    <w:p/>
    <w:p>
      <w:pPr>
        <w:pStyle w:val="Heading3"/>
      </w:pPr>
      <w:r>
        <w:rPr>
          <w:rFonts w:hint="eastAsia"/>
        </w:rPr>
        <w:t xml:space="preserve">第26条(第三者に及ぼした損害)</w:t>
      </w:r>
    </w:p>
    <w:p>
      <w:pPr>
        <w:pStyle w:val="FirstParagraph"/>
      </w:pPr>
      <w:r>
        <w:rPr>
          <w:rFonts w:hint="eastAsia"/>
        </w:rPr>
        <w:t xml:space="preserve">1 乙は、本工事の完成引渡しまで、自己の費用で、本工事の目的物、工事材料、建設機械器具、仮設物又は近接する工作物若しくは第三者に対する損害の防止のため、関係法令に基づき、工事と環境に相応した必要な処置をする。</w:t>
      </w:r>
    </w:p>
    <w:p>
      <w:pPr>
        <w:pStyle w:val="BodyText"/>
      </w:pPr>
      <w:r>
        <w:rPr>
          <w:rFonts w:hint="eastAsia"/>
        </w:rPr>
        <w:t xml:space="preserve">2 本工事の施工により第三者の生命若しくは身体に危害を及ぼし、若しくは財産に損害を与えたとき、又は第三者との間に紛争を生じたときは、乙がその処理解決に当たる(建設業法第19条第1項第9号)。ただし、甲の責めに帰すべき事由によるときは、この限りでない。</w:t>
      </w:r>
    </w:p>
    <w:p>
      <w:pPr>
        <w:pStyle w:val="BodyText"/>
      </w:pPr>
      <w:r>
        <w:rPr>
          <w:rFonts w:hint="eastAsia"/>
        </w:rPr>
        <w:t xml:space="preserve">3 前項の損害には、次に掲げるものを含む。</w:t>
      </w:r>
    </w:p>
    <w:p>
      <w:pPr>
        <w:pStyle w:val="Compact"/>
        <w:numPr>
          <w:ilvl w:val="0"/>
          <w:numId w:val="2018"/>
        </w:numPr>
        <w:ind w:left="1080" w:hanging="360"/>
      </w:pPr>
      <w:r>
        <w:rPr>
          <w:rFonts w:hint="eastAsia"/>
        </w:rPr>
        <w:t xml:space="preserve">掘削又は重機の走行による隣地の地盤、擁壁、塀又は工作物の損傷</w:t>
      </w:r>
    </w:p>
    <w:p>
      <w:pPr>
        <w:pStyle w:val="Compact"/>
        <w:numPr>
          <w:ilvl w:val="0"/>
          <w:numId w:val="2018"/>
        </w:numPr>
        <w:ind w:left="1080" w:hanging="360"/>
      </w:pPr>
      <w:r>
        <w:rPr>
          <w:rFonts w:hint="eastAsia"/>
        </w:rPr>
        <w:t xml:space="preserve">生コンクリート、モルタル又は土砂の隣地及び道路への飛散又は流出</w:t>
      </w:r>
    </w:p>
    <w:p>
      <w:pPr>
        <w:pStyle w:val="Compact"/>
        <w:numPr>
          <w:ilvl w:val="0"/>
          <w:numId w:val="2018"/>
        </w:numPr>
        <w:ind w:left="1080" w:hanging="360"/>
      </w:pPr>
      <w:r>
        <w:rPr>
          <w:rFonts w:hint="eastAsia"/>
        </w:rPr>
        <w:t xml:space="preserve">雨水の隣地への流出</w:t>
      </w:r>
    </w:p>
    <w:p>
      <w:pPr>
        <w:pStyle w:val="Compact"/>
        <w:numPr>
          <w:ilvl w:val="0"/>
          <w:numId w:val="2018"/>
        </w:numPr>
        <w:ind w:left="1080" w:hanging="360"/>
      </w:pPr>
      <w:r>
        <w:rPr>
          <w:rFonts w:hint="eastAsia"/>
        </w:rPr>
        <w:t xml:space="preserve">隣地の竹木の損傷</w:t>
      </w:r>
    </w:p>
    <w:p>
      <w:pPr>
        <w:pStyle w:val="Compact"/>
        <w:numPr>
          <w:ilvl w:val="0"/>
          <w:numId w:val="2018"/>
        </w:numPr>
        <w:ind w:left="1080" w:hanging="360"/>
      </w:pPr>
      <w:r>
        <w:rPr>
          <w:rFonts w:hint="eastAsia"/>
        </w:rPr>
        <w:t xml:space="preserve">前面道路の汚損及び路面の損傷</w:t>
      </w:r>
    </w:p>
    <w:p>
      <w:pPr>
        <w:pStyle w:val="BodyText"/>
      </w:pPr>
      <w:r>
        <w:rPr>
          <w:rFonts w:hint="eastAsia"/>
        </w:rPr>
        <w:t xml:space="preserve">4 第2項に要した費用は乙の負担とし、工期は延長しない。ただし、甲の責めに帰すべき事由によって生じたときは、その費用は甲の負担とし、必要があると認めるときは、乙は工期の延長を求めることができる。</w:t>
      </w:r>
    </w:p>
    <w:p>
      <w:pPr>
        <w:pStyle w:val="BodyText"/>
      </w:pPr>
      <w:r>
        <w:rPr>
          <w:rFonts w:hint="eastAsia"/>
        </w:rPr>
        <w:t xml:space="preserve">5 第13条第5項の償金の負担は、次のいずれかによる。</w:t>
      </w:r>
    </w:p>
    <w:p>
      <w:pPr>
        <w:pStyle w:val="BodyText"/>
      </w:pPr>
      <w:r>
        <w:rPr>
          <w:rFonts w:hint="eastAsia"/>
        </w:rPr>
        <w:t xml:space="preserve">□ 乙が負担する。</w:t>
      </w:r>
    </w:p>
    <w:p>
      <w:pPr>
        <w:pStyle w:val="BodyText"/>
      </w:pPr>
      <w:r>
        <w:rPr>
          <w:rFonts w:hint="eastAsia"/>
        </w:rPr>
        <w:t xml:space="preserve">□ 甲が負担する。</w:t>
      </w:r>
    </w:p>
    <w:p>
      <w:pPr>
        <w:pStyle w:val="BodyText"/>
      </w:pPr>
      <w:r>
        <w:rPr>
          <w:rFonts w:hint="eastAsia"/>
        </w:rPr>
        <w:t xml:space="preserve">□ 甲及び乙が協議して定める。</w:t>
      </w:r>
    </w:p>
    <w:p>
      <w:pPr>
        <w:pStyle w:val="BodyText"/>
      </w:pPr>
      <w:r>
        <w:rPr>
          <w:rFonts w:hint="eastAsia"/>
        </w:rPr>
        <w:t xml:space="preserve">6 乙の損害保険への加入の有無は、次のいずれかによる。</w:t>
      </w:r>
    </w:p>
    <w:p>
      <w:pPr>
        <w:pStyle w:val="BodyText"/>
      </w:pPr>
      <w:r>
        <w:rPr>
          <w:rFonts w:hint="eastAsia"/>
        </w:rPr>
        <w:t xml:space="preserve">□ 加入している。保険会社名及び保険の種類は、</w:t>
      </w:r>
      <w:r>
        <w:rPr>
          <w:highlight w:val="yellow"/>
        </w:rPr>
        <w:t xml:space="preserve">[乙が加入している保険会社名及び保険の種類]</w:t>
      </w:r>
      <w:r>
        <w:rPr>
          <w:rFonts w:hint="eastAsia"/>
        </w:rPr>
        <w:t xml:space="preserve">とする。</w:t>
      </w:r>
    </w:p>
    <w:p>
      <w:pPr>
        <w:pStyle w:val="BodyText"/>
      </w:pPr>
      <w:r>
        <w:rPr>
          <w:rFonts w:hint="eastAsia"/>
        </w:rPr>
        <w:t xml:space="preserve">□ 加入していない。</w:t>
      </w:r>
    </w:p>
    <w:p>
      <w:pPr>
        <w:pStyle w:val="BodyText"/>
      </w:pPr>
      <w:r>
        <w:rPr>
          <w:rFonts w:hint="eastAsia"/>
        </w:rPr>
        <w:t xml:space="preserve">7 前項において加入しているとした場合、乙は、甲の求めがあるときは、加入を証する書面の写しを甲に提出する。</w:t>
      </w:r>
    </w:p>
    <w:p/>
    <w:p>
      <w:pPr>
        <w:pStyle w:val="Heading3"/>
      </w:pPr>
      <w:r>
        <w:rPr>
          <w:rFonts w:hint="eastAsia"/>
        </w:rPr>
        <w:t xml:space="preserve">第27条(完成検査及び引渡し)</w:t>
      </w:r>
    </w:p>
    <w:p>
      <w:pPr>
        <w:pStyle w:val="FirstParagraph"/>
      </w:pPr>
      <w:r>
        <w:rPr>
          <w:rFonts w:hint="eastAsia"/>
        </w:rPr>
        <w:t xml:space="preserve">1 乙は、本工事を完成したときは、書面又は電磁的記録により、その旨を甲に通知する。</w:t>
      </w:r>
    </w:p>
    <w:p>
      <w:pPr>
        <w:pStyle w:val="BodyText"/>
      </w:pPr>
      <w:r>
        <w:rPr>
          <w:rFonts w:hint="eastAsia"/>
        </w:rPr>
        <w:t xml:space="preserve">2 甲は、前項の通知を受けた日から</w:t>
      </w:r>
      <w:r>
        <w:rPr>
          <w:highlight w:val="yellow"/>
        </w:rPr>
        <w:t xml:space="preserve">[検査を完了するまでの日数]</w:t>
      </w:r>
      <w:r>
        <w:rPr>
          <w:rFonts w:hint="eastAsia"/>
        </w:rPr>
        <w:t xml:space="preserve">日以内に、乙の立会いのうえ、本工事の完成を確認するための検査を行い、その結果を乙に通知する(建設業法第19条第1項第11号)。</w:t>
      </w:r>
    </w:p>
    <w:p>
      <w:pPr>
        <w:pStyle w:val="BodyText"/>
      </w:pPr>
      <w:r>
        <w:rPr>
          <w:rFonts w:hint="eastAsia"/>
        </w:rPr>
        <w:t xml:space="preserve">3 前項の検査の項目及び合格の基準は、別紙6 完成検査チェックシートによる。検査は、目視、寸法の実測及び通水により行う。</w:t>
      </w:r>
    </w:p>
    <w:p>
      <w:pPr>
        <w:pStyle w:val="BodyText"/>
      </w:pPr>
      <w:r>
        <w:rPr>
          <w:rFonts w:hint="eastAsia"/>
        </w:rPr>
        <w:t xml:space="preserve">4 前項のほか、甲は、第20条により提出された写真と別紙1の記載とを照合する。</w:t>
      </w:r>
    </w:p>
    <w:p>
      <w:pPr>
        <w:pStyle w:val="BodyText"/>
      </w:pPr>
      <w:r>
        <w:rPr>
          <w:rFonts w:hint="eastAsia"/>
        </w:rPr>
        <w:t xml:space="preserve">5 甲は、第2項の検査によって本工事の完成を確認したときは、第5条第1項の引渡しの時期に本工事の目的物の引渡しを受ける。</w:t>
      </w:r>
    </w:p>
    <w:p>
      <w:pPr>
        <w:pStyle w:val="BodyText"/>
      </w:pPr>
      <w:r>
        <w:rPr>
          <w:rFonts w:hint="eastAsia"/>
        </w:rPr>
        <w:t xml:space="preserve">6 第2項の検査に合格しなかったときは、乙は、甲が指定する期間内に、自己の費用で手直しをしたうえで、再度第1項の通知を行う。この場合における検査及び引渡しについては、前各項を準用する。</w:t>
      </w:r>
    </w:p>
    <w:p>
      <w:pPr>
        <w:pStyle w:val="BodyText"/>
      </w:pPr>
      <w:r>
        <w:rPr>
          <w:rFonts w:hint="eastAsia"/>
        </w:rPr>
        <w:t xml:space="preserve">7 乙は、引渡しに当たり、次の各号に掲げる書面を甲に交付する。</w:t>
      </w:r>
    </w:p>
    <w:p>
      <w:pPr>
        <w:pStyle w:val="Compact"/>
        <w:numPr>
          <w:ilvl w:val="0"/>
          <w:numId w:val="2019"/>
        </w:numPr>
        <w:ind w:left="1080" w:hanging="360"/>
      </w:pPr>
      <w:r>
        <w:rPr>
          <w:rFonts w:hint="eastAsia"/>
        </w:rPr>
        <w:t xml:space="preserve">別紙6の記録</w:t>
      </w:r>
    </w:p>
    <w:p>
      <w:pPr>
        <w:pStyle w:val="Compact"/>
        <w:numPr>
          <w:ilvl w:val="0"/>
          <w:numId w:val="2019"/>
        </w:numPr>
        <w:ind w:left="1080" w:hanging="360"/>
      </w:pPr>
      <w:r>
        <w:rPr>
          <w:rFonts w:hint="eastAsia"/>
        </w:rPr>
        <w:t xml:space="preserve">第20条第2項の写真</w:t>
      </w:r>
    </w:p>
    <w:p>
      <w:pPr>
        <w:pStyle w:val="Compact"/>
        <w:numPr>
          <w:ilvl w:val="0"/>
          <w:numId w:val="2019"/>
        </w:numPr>
        <w:ind w:left="1080" w:hanging="360"/>
      </w:pPr>
      <w:r>
        <w:rPr>
          <w:rFonts w:hint="eastAsia"/>
        </w:rPr>
        <w:t xml:space="preserve">製品の取扱説明書及び製造所の保証書(交付がある場合に限る。)</w:t>
      </w:r>
    </w:p>
    <w:p>
      <w:pPr>
        <w:pStyle w:val="Compact"/>
        <w:numPr>
          <w:ilvl w:val="0"/>
          <w:numId w:val="2019"/>
        </w:numPr>
        <w:ind w:left="1080" w:hanging="360"/>
      </w:pPr>
      <w:r>
        <w:rPr>
          <w:rFonts w:hint="eastAsia"/>
        </w:rPr>
        <w:t xml:space="preserve">第15条の確認を受けた場合における確認済証及び検査済証の写し</w:t>
      </w:r>
    </w:p>
    <w:p>
      <w:pPr>
        <w:pStyle w:val="Compact"/>
        <w:numPr>
          <w:ilvl w:val="0"/>
          <w:numId w:val="2019"/>
        </w:numPr>
        <w:ind w:left="1080" w:hanging="360"/>
      </w:pPr>
      <w:r>
        <w:rPr>
          <w:rFonts w:hint="eastAsia"/>
        </w:rPr>
        <w:t xml:space="preserve">第18条第5項により再生資源利用促進計画を作成した場合はその写し</w:t>
      </w:r>
    </w:p>
    <w:p>
      <w:pPr>
        <w:pStyle w:val="BodyText"/>
      </w:pPr>
      <w:r>
        <w:rPr>
          <w:rFonts w:hint="eastAsia"/>
        </w:rPr>
        <w:t xml:space="preserve">8 乙は、引渡しに当たり、仮設物、建設機械器具、残材及びがれき類等を工事現場から撤去し、清掃を行う。</w:t>
      </w:r>
    </w:p>
    <w:p/>
    <w:p>
      <w:pPr>
        <w:pStyle w:val="Heading3"/>
      </w:pPr>
      <w:r>
        <w:rPr>
          <w:rFonts w:hint="eastAsia"/>
        </w:rPr>
        <w:t xml:space="preserve">第28条(契約不適合責任)</w:t>
      </w:r>
    </w:p>
    <w:p>
      <w:pPr>
        <w:pStyle w:val="FirstParagraph"/>
      </w:pPr>
      <w:r>
        <w:rPr>
          <w:rFonts w:hint="eastAsia"/>
        </w:rPr>
        <w:t xml:space="preserve">1 本工事の目的物が種類又は品質に関して本契約の内容に適合しないときは、甲は、乙に対し、履行の追完、請負代金の減額、損害の賠償又は本契約の解除をすることができる(建設業法第19条第1項第13号)。</w:t>
      </w:r>
    </w:p>
    <w:p>
      <w:pPr>
        <w:pStyle w:val="BodyText"/>
      </w:pPr>
      <w:r>
        <w:rPr>
          <w:rFonts w:hint="eastAsia"/>
        </w:rPr>
        <w:t xml:space="preserve">2 前項の不適合には、次の各号に掲げる事由を含む。</w:t>
      </w:r>
    </w:p>
    <w:p>
      <w:pPr>
        <w:pStyle w:val="Compact"/>
        <w:numPr>
          <w:ilvl w:val="0"/>
          <w:numId w:val="2020"/>
        </w:numPr>
        <w:ind w:left="1080" w:hanging="360"/>
      </w:pPr>
      <w:r>
        <w:rPr>
          <w:rFonts w:hint="eastAsia"/>
        </w:rPr>
        <w:t xml:space="preserve">別紙1に記載した製造所名、品番、数量、寸法又は仕上げと異なる施工</w:t>
      </w:r>
    </w:p>
    <w:p>
      <w:pPr>
        <w:pStyle w:val="Compact"/>
        <w:numPr>
          <w:ilvl w:val="0"/>
          <w:numId w:val="2020"/>
        </w:numPr>
        <w:ind w:left="1080" w:hanging="360"/>
      </w:pPr>
      <w:r>
        <w:rPr>
          <w:rFonts w:hint="eastAsia"/>
        </w:rPr>
        <w:t xml:space="preserve">塀の高さ、壁の厚さ、鉄筋の径若しくは間隔、控壁又は基礎が別紙1の記載と異なること</w:t>
      </w:r>
    </w:p>
    <w:p>
      <w:pPr>
        <w:pStyle w:val="Compact"/>
        <w:numPr>
          <w:ilvl w:val="0"/>
          <w:numId w:val="2020"/>
        </w:numPr>
        <w:ind w:left="1080" w:hanging="360"/>
      </w:pPr>
      <w:r>
        <w:rPr>
          <w:rFonts w:hint="eastAsia"/>
        </w:rPr>
        <w:t xml:space="preserve">擁壁の水抜穴又は裏込めが別紙1の記載と異なること</w:t>
      </w:r>
    </w:p>
    <w:p>
      <w:pPr>
        <w:pStyle w:val="Compact"/>
        <w:numPr>
          <w:ilvl w:val="0"/>
          <w:numId w:val="2020"/>
        </w:numPr>
        <w:ind w:left="1080" w:hanging="360"/>
      </w:pPr>
      <w:r>
        <w:rPr>
          <w:rFonts w:hint="eastAsia"/>
        </w:rPr>
        <w:t xml:space="preserve">水勾配の方向が別紙1と異なること又は排水先に雨水が流れないこと</w:t>
      </w:r>
    </w:p>
    <w:p>
      <w:pPr>
        <w:pStyle w:val="Compact"/>
        <w:numPr>
          <w:ilvl w:val="0"/>
          <w:numId w:val="2020"/>
        </w:numPr>
        <w:ind w:left="1080" w:hanging="360"/>
      </w:pPr>
      <w:r>
        <w:rPr>
          <w:rFonts w:hint="eastAsia"/>
        </w:rPr>
        <w:t xml:space="preserve">雨水が隣地又は道路に流出すること</w:t>
      </w:r>
    </w:p>
    <w:p>
      <w:pPr>
        <w:pStyle w:val="Compact"/>
        <w:numPr>
          <w:ilvl w:val="0"/>
          <w:numId w:val="2020"/>
        </w:numPr>
        <w:ind w:left="1080" w:hanging="360"/>
      </w:pPr>
      <w:r>
        <w:rPr>
          <w:rFonts w:hint="eastAsia"/>
        </w:rPr>
        <w:t xml:space="preserve">土間コンクリート、舗装又は塀の基礎の沈下</w:t>
      </w:r>
    </w:p>
    <w:p>
      <w:pPr>
        <w:pStyle w:val="Compact"/>
        <w:numPr>
          <w:ilvl w:val="0"/>
          <w:numId w:val="2020"/>
        </w:numPr>
        <w:ind w:left="1080" w:hanging="360"/>
      </w:pPr>
      <w:r>
        <w:rPr>
          <w:rFonts w:hint="eastAsia"/>
        </w:rPr>
        <w:t xml:space="preserve">第11条第1項により定めた設置位置と異なる位置への施工</w:t>
      </w:r>
    </w:p>
    <w:p>
      <w:pPr>
        <w:pStyle w:val="BodyText"/>
      </w:pPr>
      <w:r>
        <w:rPr>
          <w:rFonts w:hint="eastAsia"/>
        </w:rPr>
        <w:t xml:space="preserve">3 甲は、不適合を知った時から1年以内にその旨を乙に通知しないときは、前項の不適合を理由として第1項の権利を行使することができない(民法第637条第1項)。ただし、本工事の目的物を甲に引き渡した時において乙が当該不適合を知り、又は重大な過失によって知らなかったときは、この限りでない(同条第2項)。</w:t>
      </w:r>
    </w:p>
    <w:p>
      <w:pPr>
        <w:pStyle w:val="BodyText"/>
      </w:pPr>
      <w:r>
        <w:rPr>
          <w:rFonts w:hint="eastAsia"/>
        </w:rPr>
        <w:t xml:space="preserve">4 前項の通知の期間は、次のいずれかによる。</w:t>
      </w:r>
    </w:p>
    <w:p>
      <w:pPr>
        <w:pStyle w:val="BodyText"/>
      </w:pPr>
      <w:r>
        <w:rPr>
          <w:rFonts w:hint="eastAsia"/>
        </w:rPr>
        <w:t xml:space="preserve">□ 民法第637条第1項のとおりとする。</w:t>
      </w:r>
    </w:p>
    <w:p>
      <w:pPr>
        <w:pStyle w:val="BodyText"/>
      </w:pPr>
      <w:r>
        <w:rPr>
          <w:rFonts w:hint="eastAsia"/>
        </w:rPr>
        <w:t xml:space="preserve">□ 引渡しの日から</w:t>
      </w:r>
      <w:r>
        <w:rPr>
          <w:highlight w:val="yellow"/>
        </w:rPr>
        <w:t xml:space="preserve">[契約不適合責任の通知期間の年数]</w:t>
      </w:r>
      <w:r>
        <w:rPr>
          <w:rFonts w:hint="eastAsia"/>
        </w:rPr>
        <w:t xml:space="preserve">年以内に不適合を発見し、その旨を乙に通知したときに限り、第1項の権利を行使することができるものとする。ただし、引渡しの時において乙が当該不適合を知り、又は重大な過失によって知らなかったときは、この期間の制限を適用しない。</w:t>
      </w:r>
    </w:p>
    <w:p>
      <w:pPr>
        <w:pStyle w:val="BodyText"/>
      </w:pPr>
      <w:r>
        <w:rPr>
          <w:rFonts w:hint="eastAsia"/>
        </w:rPr>
        <w:t xml:space="preserve">5 住宅の品質確保の促進等に関する法律(平成11年法律第81号)第94条第1項は、住宅を新築する建設工事の請負契約について、請負人が引渡しから10年間、住宅のうち構造耐力上主要な部分又は雨水の浸入を防止する部分の担保の責任を負うと定めている。同法第2条第1項は、住宅を人の居住の用に供する家屋又は家屋の部分と定義している。本工事は住宅を新築する建設工事の請負契約ではないため、同法第94条第1項は本契約に適用されない。</w:t>
      </w:r>
    </w:p>
    <w:p>
      <w:pPr>
        <w:pStyle w:val="BodyText"/>
      </w:pPr>
      <w:r>
        <w:rPr>
          <w:rFonts w:hint="eastAsia"/>
        </w:rPr>
        <w:t xml:space="preserve">6 住宅紛争処理の参考となるべき技術的基準は、新築時に建設住宅性能評価書が交付された住宅で、指定住宅紛争処理機関に対してあっせん、調停又は仲裁の申請が行われた紛争に係るものを適用の範囲としている。したがって、本工事の目的物のひび割れその他の状態については、同基準によらず、別紙1に記載した仕上げの程度及び別紙6の確認の項目により判断する。</w:t>
      </w:r>
    </w:p>
    <w:p>
      <w:pPr>
        <w:pStyle w:val="BodyText"/>
      </w:pPr>
      <w:r>
        <w:rPr>
          <w:rFonts w:hint="eastAsia"/>
        </w:rPr>
        <w:t xml:space="preserve">7 本条の責任と次条の保証は、別のものとして取り扱う。次条の保証は、本条による権利の行使を妨げない。</w:t>
      </w:r>
    </w:p>
    <w:p/>
    <w:p>
      <w:pPr>
        <w:pStyle w:val="Heading3"/>
      </w:pPr>
      <w:r>
        <w:rPr>
          <w:rFonts w:hint="eastAsia"/>
        </w:rPr>
        <w:t xml:space="preserve">第29条(保証及び保証書の交付)</w:t>
      </w:r>
    </w:p>
    <w:p>
      <w:pPr>
        <w:pStyle w:val="FirstParagraph"/>
      </w:pPr>
      <w:r>
        <w:rPr>
          <w:rFonts w:hint="eastAsia"/>
        </w:rPr>
        <w:t xml:space="preserve">1 乙は、本工事について、次のとおり保証する。</w:t>
      </w:r>
    </w:p>
    <w:p>
      <w:pPr>
        <w:pStyle w:val="Compact"/>
        <w:numPr>
          <w:ilvl w:val="0"/>
          <w:numId w:val="2021"/>
        </w:numPr>
        <w:ind w:left="1080" w:hanging="360"/>
      </w:pPr>
      <w:r>
        <w:rPr>
          <w:rFonts w:hint="eastAsia"/>
        </w:rPr>
        <w:t xml:space="preserve">保証の対象となる部位 </w:t>
      </w:r>
      <w:r>
        <w:rPr>
          <w:highlight w:val="yellow"/>
        </w:rPr>
        <w:t xml:space="preserve">[保証の対象となる部位]</w:t>
      </w:r>
    </w:p>
    <w:p>
      <w:pPr>
        <w:pStyle w:val="Compact"/>
        <w:numPr>
          <w:ilvl w:val="0"/>
          <w:numId w:val="2021"/>
        </w:numPr>
        <w:ind w:left="1080" w:hanging="360"/>
      </w:pPr>
      <w:r>
        <w:rPr>
          <w:rFonts w:hint="eastAsia"/>
        </w:rPr>
        <w:t xml:space="preserve">保証の対象となる現象 </w:t>
      </w:r>
      <w:r>
        <w:rPr>
          <w:highlight w:val="yellow"/>
        </w:rPr>
        <w:t xml:space="preserve">[沈下、ひび割れ、ぐらつき、排水不良等の保証の対象となる現象]</w:t>
      </w:r>
    </w:p>
    <w:p>
      <w:pPr>
        <w:pStyle w:val="Compact"/>
        <w:numPr>
          <w:ilvl w:val="0"/>
          <w:numId w:val="2021"/>
        </w:numPr>
        <w:ind w:left="1080" w:hanging="360"/>
      </w:pPr>
      <w:r>
        <w:rPr>
          <w:rFonts w:hint="eastAsia"/>
        </w:rPr>
        <w:t xml:space="preserve">保証の期間 引渡しの日から</w:t>
      </w:r>
      <w:r>
        <w:rPr>
          <w:highlight w:val="yellow"/>
        </w:rPr>
        <w:t xml:space="preserve">[保証の期間の年数]</w:t>
      </w:r>
      <w:r>
        <w:rPr>
          <w:rFonts w:hint="eastAsia"/>
        </w:rPr>
        <w:t xml:space="preserve">年</w:t>
      </w:r>
    </w:p>
    <w:p>
      <w:pPr>
        <w:pStyle w:val="Compact"/>
        <w:numPr>
          <w:ilvl w:val="0"/>
          <w:numId w:val="2021"/>
        </w:numPr>
        <w:ind w:left="1080" w:hanging="360"/>
      </w:pPr>
      <w:r>
        <w:rPr>
          <w:rFonts w:hint="eastAsia"/>
        </w:rPr>
        <w:t xml:space="preserve">保証の内容 </w:t>
      </w:r>
      <w:r>
        <w:rPr>
          <w:highlight w:val="yellow"/>
        </w:rPr>
        <w:t xml:space="preserve">[無償の補修その他の保証の内容]</w:t>
      </w:r>
    </w:p>
    <w:p>
      <w:pPr>
        <w:pStyle w:val="Compact"/>
        <w:numPr>
          <w:ilvl w:val="0"/>
          <w:numId w:val="2021"/>
        </w:numPr>
        <w:ind w:left="1080" w:hanging="360"/>
      </w:pPr>
      <w:r>
        <w:rPr>
          <w:rFonts w:hint="eastAsia"/>
        </w:rPr>
        <w:t xml:space="preserve">免責となる事由 </w:t>
      </w:r>
      <w:r>
        <w:rPr>
          <w:highlight w:val="yellow"/>
        </w:rPr>
        <w:t xml:space="preserve">[天災、第三者の行為、甲の管理上の事由、植栽の枯死等の免責となる事由]</w:t>
      </w:r>
    </w:p>
    <w:p>
      <w:pPr>
        <w:pStyle w:val="BodyText"/>
      </w:pPr>
      <w:r>
        <w:rPr>
          <w:rFonts w:hint="eastAsia"/>
        </w:rPr>
        <w:t xml:space="preserve">2 乙は、引渡しの日から</w:t>
      </w:r>
      <w:r>
        <w:rPr>
          <w:highlight w:val="yellow"/>
        </w:rPr>
        <w:t xml:space="preserve">[保証書を交付する期限]</w:t>
      </w:r>
      <w:r>
        <w:rPr>
          <w:rFonts w:hint="eastAsia"/>
        </w:rPr>
        <w:t xml:space="preserve">までに、前項の内容を記載した保証書を甲に交付する。</w:t>
      </w:r>
    </w:p>
    <w:p>
      <w:pPr>
        <w:pStyle w:val="BodyText"/>
      </w:pPr>
      <w:r>
        <w:rPr>
          <w:rFonts w:hint="eastAsia"/>
        </w:rPr>
        <w:t xml:space="preserve">3 乙の保証とは別に製品の製造所の保証を付すかどうかは、次のいずれかによる。</w:t>
      </w:r>
    </w:p>
    <w:p>
      <w:pPr>
        <w:pStyle w:val="BodyText"/>
      </w:pPr>
      <w:r>
        <w:rPr>
          <w:rFonts w:hint="eastAsia"/>
        </w:rPr>
        <w:t xml:space="preserve">□ 付さない。</w:t>
      </w:r>
    </w:p>
    <w:p>
      <w:pPr>
        <w:pStyle w:val="BodyText"/>
      </w:pPr>
      <w:r>
        <w:rPr>
          <w:rFonts w:hint="eastAsia"/>
        </w:rPr>
        <w:t xml:space="preserve">□ 付す。保証の名義人、対象、期間及び条件は、</w:t>
      </w:r>
      <w:r>
        <w:rPr>
          <w:highlight w:val="yellow"/>
        </w:rPr>
        <w:t xml:space="preserve">[製造所の保証の名義人、対象、期間及び条件]</w:t>
      </w:r>
      <w:r>
        <w:rPr>
          <w:rFonts w:hint="eastAsia"/>
        </w:rPr>
        <w:t xml:space="preserve">のとおりとする。</w:t>
      </w:r>
    </w:p>
    <w:p>
      <w:pPr>
        <w:pStyle w:val="BodyText"/>
      </w:pPr>
      <w:r>
        <w:rPr>
          <w:rFonts w:hint="eastAsia"/>
        </w:rPr>
        <w:t xml:space="preserve">4 前項により製造所の保証を付す場合であっても、甲に対する第1項の保証の責任は乙が負う。</w:t>
      </w:r>
    </w:p>
    <w:p>
      <w:pPr>
        <w:pStyle w:val="BodyText"/>
      </w:pPr>
      <w:r>
        <w:rPr>
          <w:rFonts w:hint="eastAsia"/>
        </w:rPr>
        <w:t xml:space="preserve">5 植栽の枯死及び活着について保証するかどうかは、次のいずれかによる。</w:t>
      </w:r>
    </w:p>
    <w:p>
      <w:pPr>
        <w:pStyle w:val="BodyText"/>
      </w:pPr>
      <w:r>
        <w:rPr>
          <w:rFonts w:hint="eastAsia"/>
        </w:rPr>
        <w:t xml:space="preserve">□ 保証しない。</w:t>
      </w:r>
    </w:p>
    <w:p>
      <w:pPr>
        <w:pStyle w:val="BodyText"/>
      </w:pPr>
      <w:r>
        <w:rPr>
          <w:rFonts w:hint="eastAsia"/>
        </w:rPr>
        <w:t xml:space="preserve">□ 保証する。対象、期間及び条件は、</w:t>
      </w:r>
      <w:r>
        <w:rPr>
          <w:highlight w:val="yellow"/>
        </w:rPr>
        <w:t xml:space="preserve">[植栽の保証の対象、期間及び条件]</w:t>
      </w:r>
      <w:r>
        <w:rPr>
          <w:rFonts w:hint="eastAsia"/>
        </w:rPr>
        <w:t xml:space="preserve">のとおりとする。</w:t>
      </w:r>
    </w:p>
    <w:p>
      <w:pPr>
        <w:pStyle w:val="BodyText"/>
      </w:pPr>
      <w:r>
        <w:rPr>
          <w:rFonts w:hint="eastAsia"/>
        </w:rPr>
        <w:t xml:space="preserve">6 第8条第4項により支払を留保することとした場合において、乙が第2項の期限までに保証書を交付しないときは、甲は、保証書の交付があるまで、留保した額の支払を拒むことができる。</w:t>
      </w:r>
    </w:p>
    <w:p/>
    <w:p>
      <w:pPr>
        <w:pStyle w:val="Heading3"/>
      </w:pPr>
      <w:r>
        <w:rPr>
          <w:rFonts w:hint="eastAsia"/>
        </w:rPr>
        <w:t xml:space="preserve">第30条(履行遅滞・遅延利息及び違約金)</w:t>
      </w:r>
    </w:p>
    <w:p>
      <w:pPr>
        <w:pStyle w:val="FirstParagraph"/>
      </w:pPr>
      <w:r>
        <w:rPr>
          <w:rFonts w:hint="eastAsia"/>
        </w:rPr>
        <w:t xml:space="preserve">1 乙の責めに帰すべき事由により工期内に本工事が完成しないときは、甲は、乙に対し、請負代金の額に年</w:t>
      </w:r>
      <w:r>
        <w:rPr>
          <w:highlight w:val="yellow"/>
        </w:rPr>
        <w:t xml:space="preserve">[違約金の率]</w:t>
      </w:r>
      <w:r>
        <w:rPr>
          <w:rFonts w:hint="eastAsia"/>
        </w:rPr>
        <w:t xml:space="preserve">パーセントの割合を乗じて遅延日数に応じ計算した額の違約金を請求することができる(建設業法第19条第1項第14号)。</w:t>
      </w:r>
    </w:p>
    <w:p>
      <w:pPr>
        <w:pStyle w:val="BodyText"/>
      </w:pPr>
      <w:r>
        <w:rPr>
          <w:rFonts w:hint="eastAsia"/>
        </w:rPr>
        <w:t xml:space="preserve">2 甲が請負代金の支払を遅延したときは、乙は、甲に対し、支払を受けていない額に年</w:t>
      </w:r>
      <w:r>
        <w:rPr>
          <w:highlight w:val="yellow"/>
        </w:rPr>
        <w:t xml:space="preserve">[遅延利息の率]</w:t>
      </w:r>
      <w:r>
        <w:rPr>
          <w:rFonts w:hint="eastAsia"/>
        </w:rPr>
        <w:t xml:space="preserve">パーセントの割合を乗じて遅延日数に応じ計算した額の遅延利息を請求することができる。</w:t>
      </w:r>
    </w:p>
    <w:p>
      <w:pPr>
        <w:pStyle w:val="BodyText"/>
      </w:pPr>
      <w:r>
        <w:rPr>
          <w:rFonts w:hint="eastAsia"/>
        </w:rPr>
        <w:t xml:space="preserve">3 前2項の違約金及び遅延利息は、相手方に生じた損害の額がこれを超える場合において、その超える部分の賠償の請求を妨げない。</w:t>
      </w:r>
    </w:p>
    <w:p>
      <w:pPr>
        <w:pStyle w:val="BodyText"/>
      </w:pPr>
      <w:r>
        <w:rPr>
          <w:rFonts w:hint="eastAsia"/>
        </w:rPr>
        <w:t xml:space="preserve">4 第5条第4項により工期に算入しない期間及び第23条により工期を変更した日数は、第1項の遅延日数に算入しない。</w:t>
      </w:r>
    </w:p>
    <w:p/>
    <w:p>
      <w:pPr>
        <w:pStyle w:val="Heading3"/>
      </w:pPr>
      <w:r>
        <w:rPr>
          <w:rFonts w:hint="eastAsia"/>
        </w:rPr>
        <w:t xml:space="preserve">第31条(甲の解除権)</w:t>
      </w:r>
    </w:p>
    <w:p>
      <w:pPr>
        <w:pStyle w:val="FirstParagraph"/>
      </w:pPr>
      <w:r>
        <w:rPr>
          <w:rFonts w:hint="eastAsia"/>
        </w:rPr>
        <w:t xml:space="preserve">1 甲は、次の各号のいずれかに該当するときは、催告することなく本契約を解除することができる。</w:t>
      </w:r>
    </w:p>
    <w:p>
      <w:pPr>
        <w:pStyle w:val="Compact"/>
        <w:numPr>
          <w:ilvl w:val="0"/>
          <w:numId w:val="2022"/>
        </w:numPr>
        <w:ind w:left="1080" w:hanging="360"/>
      </w:pPr>
      <w:r>
        <w:rPr>
          <w:rFonts w:hint="eastAsia"/>
        </w:rPr>
        <w:t xml:space="preserve">乙が正当な理由なく工事着手の時期を経過しても本工事に着手せず、又は工期内に本工事を完成する見込みが明らかにないとき。</w:t>
      </w:r>
    </w:p>
    <w:p>
      <w:pPr>
        <w:pStyle w:val="Compact"/>
        <w:numPr>
          <w:ilvl w:val="0"/>
          <w:numId w:val="2022"/>
        </w:numPr>
        <w:ind w:left="1080" w:hanging="360"/>
      </w:pPr>
      <w:r>
        <w:rPr>
          <w:rFonts w:hint="eastAsia"/>
        </w:rPr>
        <w:t xml:space="preserve">乙が別紙1と異なる施工を行い、甲の催告にもかかわらずこれを是正しないとき。</w:t>
      </w:r>
    </w:p>
    <w:p>
      <w:pPr>
        <w:pStyle w:val="Compact"/>
        <w:numPr>
          <w:ilvl w:val="0"/>
          <w:numId w:val="2022"/>
        </w:numPr>
        <w:ind w:left="1080" w:hanging="360"/>
      </w:pPr>
      <w:r>
        <w:rPr>
          <w:rFonts w:hint="eastAsia"/>
        </w:rPr>
        <w:t xml:space="preserve">乙が建設業法第3条第1項の許可を受けなければならない工事について、その許可を受けていないことが判明したとき。</w:t>
      </w:r>
    </w:p>
    <w:p>
      <w:pPr>
        <w:pStyle w:val="Compact"/>
        <w:numPr>
          <w:ilvl w:val="0"/>
          <w:numId w:val="2022"/>
        </w:numPr>
        <w:ind w:left="1080" w:hanging="360"/>
      </w:pPr>
      <w:r>
        <w:rPr>
          <w:rFonts w:hint="eastAsia"/>
        </w:rPr>
        <w:t xml:space="preserve">乙が第3条第7項の規定に違反して本工事を一括して他人に請け負わせたとき。</w:t>
      </w:r>
    </w:p>
    <w:p>
      <w:pPr>
        <w:pStyle w:val="Compact"/>
        <w:numPr>
          <w:ilvl w:val="0"/>
          <w:numId w:val="2022"/>
        </w:numPr>
        <w:ind w:left="1080" w:hanging="360"/>
      </w:pPr>
      <w:r>
        <w:rPr>
          <w:rFonts w:hint="eastAsia"/>
        </w:rPr>
        <w:t xml:space="preserve">乙が第35条の規定に違反したとき。</w:t>
      </w:r>
    </w:p>
    <w:p>
      <w:pPr>
        <w:pStyle w:val="BodyText"/>
      </w:pPr>
      <w:r>
        <w:rPr>
          <w:rFonts w:hint="eastAsia"/>
        </w:rPr>
        <w:t xml:space="preserve">2 甲は、前項のほか、乙が本契約の条項に違反し、相当の期間を定めて催告してもこれが是正されないときは、本契約を解除することができる。</w:t>
      </w:r>
    </w:p>
    <w:p>
      <w:pPr>
        <w:pStyle w:val="BodyText"/>
      </w:pPr>
      <w:r>
        <w:rPr>
          <w:rFonts w:hint="eastAsia"/>
        </w:rPr>
        <w:t xml:space="preserve">3 乙が本工事を完成しない間は、甲は、いつでも損害を賠償して本契約を解除することができる(民法第641条)。この損害には、乙が既に支出した費用(製品の発注、資材及び重機の手配、労務の手配その他の準備に要した費用をいう。)を含む。</w:t>
      </w:r>
    </w:p>
    <w:p>
      <w:pPr>
        <w:pStyle w:val="BodyText"/>
      </w:pPr>
      <w:r>
        <w:rPr>
          <w:rFonts w:hint="eastAsia"/>
        </w:rPr>
        <w:t xml:space="preserve">4 前項により解除した場合の出来形部分の取扱い並びに仮設物及び建設機械器具の撤去は、第33条による。</w:t>
      </w:r>
    </w:p>
    <w:p/>
    <w:p>
      <w:pPr>
        <w:pStyle w:val="Heading3"/>
      </w:pPr>
      <w:r>
        <w:rPr>
          <w:rFonts w:hint="eastAsia"/>
        </w:rPr>
        <w:t xml:space="preserve">第32条(乙の解除権)</w:t>
      </w:r>
    </w:p>
    <w:p>
      <w:pPr>
        <w:pStyle w:val="FirstParagraph"/>
      </w:pPr>
      <w:r>
        <w:rPr>
          <w:rFonts w:hint="eastAsia"/>
        </w:rPr>
        <w:t xml:space="preserve">1 乙は、次の各号のいずれかに該当するときは、催告することなく本契約を解除することができる。</w:t>
      </w:r>
    </w:p>
    <w:p>
      <w:pPr>
        <w:pStyle w:val="Compact"/>
        <w:numPr>
          <w:ilvl w:val="0"/>
          <w:numId w:val="2023"/>
        </w:numPr>
        <w:ind w:left="1080" w:hanging="360"/>
      </w:pPr>
      <w:r>
        <w:rPr>
          <w:rFonts w:hint="eastAsia"/>
        </w:rPr>
        <w:t xml:space="preserve">甲が第7条又は第8条による請負代金の支払を遅滞し、相当の期間を定めた催告の後もこれを支払わないとき。</w:t>
      </w:r>
    </w:p>
    <w:p>
      <w:pPr>
        <w:pStyle w:val="Compact"/>
        <w:numPr>
          <w:ilvl w:val="0"/>
          <w:numId w:val="2023"/>
        </w:numPr>
        <w:ind w:left="1080" w:hanging="360"/>
      </w:pPr>
      <w:r>
        <w:rPr>
          <w:rFonts w:hint="eastAsia"/>
        </w:rPr>
        <w:t xml:space="preserve">第10条第3項により着工することができない状態が相当の期間を経過しても解消しないとき。</w:t>
      </w:r>
    </w:p>
    <w:p>
      <w:pPr>
        <w:pStyle w:val="Compact"/>
        <w:numPr>
          <w:ilvl w:val="0"/>
          <w:numId w:val="2023"/>
        </w:numPr>
        <w:ind w:left="1080" w:hanging="360"/>
      </w:pPr>
      <w:r>
        <w:rPr>
          <w:rFonts w:hint="eastAsia"/>
        </w:rPr>
        <w:t xml:space="preserve">第17条の許可、承認又は確認が得られず、本工事の目的を達することができないとき。</w:t>
      </w:r>
    </w:p>
    <w:p>
      <w:pPr>
        <w:pStyle w:val="Compact"/>
        <w:numPr>
          <w:ilvl w:val="0"/>
          <w:numId w:val="2023"/>
        </w:numPr>
        <w:ind w:left="1080" w:hanging="360"/>
      </w:pPr>
      <w:r>
        <w:rPr>
          <w:rFonts w:hint="eastAsia"/>
        </w:rPr>
        <w:t xml:space="preserve">甲が正当な理由なく現場への立入り又は資材の搬入を拒み、本工事の続行が著しく困難となったとき。</w:t>
      </w:r>
    </w:p>
    <w:p>
      <w:pPr>
        <w:pStyle w:val="Compact"/>
        <w:numPr>
          <w:ilvl w:val="0"/>
          <w:numId w:val="2023"/>
        </w:numPr>
        <w:ind w:left="1080" w:hanging="360"/>
      </w:pPr>
      <w:r>
        <w:rPr>
          <w:rFonts w:hint="eastAsia"/>
        </w:rPr>
        <w:t xml:space="preserve">甲が第35条の規定に違反したとき。</w:t>
      </w:r>
    </w:p>
    <w:p>
      <w:pPr>
        <w:pStyle w:val="BodyText"/>
      </w:pPr>
      <w:r>
        <w:rPr>
          <w:rFonts w:hint="eastAsia"/>
        </w:rPr>
        <w:t xml:space="preserve">2 乙は、前項のほか、甲が本契約の条項に違反し、相当の期間を定めて催告してもこれが是正されないときは、本契約を解除することができる。</w:t>
      </w:r>
    </w:p>
    <w:p>
      <w:pPr>
        <w:pStyle w:val="BodyText"/>
      </w:pPr>
      <w:r>
        <w:rPr>
          <w:rFonts w:hint="eastAsia"/>
        </w:rPr>
        <w:t xml:space="preserve">3 第1項第2号又は第3号により解除したときは、乙は、甲に対し、既に支出した費用の範囲で、その負担を求めることができる。</w:t>
      </w:r>
    </w:p>
    <w:p/>
    <w:p>
      <w:pPr>
        <w:pStyle w:val="Heading3"/>
      </w:pPr>
      <w:r>
        <w:rPr>
          <w:rFonts w:hint="eastAsia"/>
        </w:rPr>
        <w:t xml:space="preserve">第33条(解除の効果)</w:t>
      </w:r>
    </w:p>
    <w:p>
      <w:pPr>
        <w:pStyle w:val="FirstParagraph"/>
      </w:pPr>
      <w:r>
        <w:rPr>
          <w:rFonts w:hint="eastAsia"/>
        </w:rPr>
        <w:t xml:space="preserve">1 本契約が解除された場合において、乙が既にした仕事の結果のうち可分な部分の給付によって甲が利益を受けるときは、その部分を仕事の完成とみなす。この場合において、乙は、甲が受ける利益の割合に応じて報酬を請求することができる(民法第634条)。</w:t>
      </w:r>
    </w:p>
    <w:p>
      <w:pPr>
        <w:pStyle w:val="BodyText"/>
      </w:pPr>
      <w:r>
        <w:rPr>
          <w:rFonts w:hint="eastAsia"/>
        </w:rPr>
        <w:t xml:space="preserve">2 甲及び乙は、解除後直ちに出来形部分を確認し、前項により仕事の完成とみなされる部分に相応する請負代金の額を協議して定める。この場合、別紙3の内訳を基礎とする。</w:t>
      </w:r>
    </w:p>
    <w:p>
      <w:pPr>
        <w:pStyle w:val="BodyText"/>
      </w:pPr>
      <w:r>
        <w:rPr>
          <w:rFonts w:hint="eastAsia"/>
        </w:rPr>
        <w:t xml:space="preserve">3 甲は、前項により定めた額から既に支払った額を控除した残額を乙に支払う。既に支払った額が前項の額を超えるときは、乙は、その差額を甲に返還する。</w:t>
      </w:r>
    </w:p>
    <w:p>
      <w:pPr>
        <w:pStyle w:val="BodyText"/>
      </w:pPr>
      <w:r>
        <w:rPr>
          <w:rFonts w:hint="eastAsia"/>
        </w:rPr>
        <w:t xml:space="preserve">4 乙は、解除の日から</w:t>
      </w:r>
      <w:r>
        <w:rPr>
          <w:highlight w:val="yellow"/>
        </w:rPr>
        <w:t xml:space="preserve">[仮設物等を撤去する期限]</w:t>
      </w:r>
      <w:r>
        <w:rPr>
          <w:rFonts w:hint="eastAsia"/>
        </w:rPr>
        <w:t xml:space="preserve">までに、仮設物、建設機械器具及び資材を撤去し、掘削した部分の安全を確保したうえで、これを甲に引き渡す。</w:t>
      </w:r>
    </w:p>
    <w:p>
      <w:pPr>
        <w:pStyle w:val="BodyText"/>
      </w:pPr>
      <w:r>
        <w:rPr>
          <w:rFonts w:hint="eastAsia"/>
        </w:rPr>
        <w:t xml:space="preserve">5 前項の撤去及び安全の確保に要する費用は、解除の原因となった事由につき責めを負う当事者が負担する。第31条第3項による解除の場合は、同項による。</w:t>
      </w:r>
    </w:p>
    <w:p>
      <w:pPr>
        <w:pStyle w:val="BodyText"/>
      </w:pPr>
      <w:r>
        <w:rPr>
          <w:rFonts w:hint="eastAsia"/>
        </w:rPr>
        <w:t xml:space="preserve">6 工事現場に残存しているがれき類等及び土砂の処理の方法及び費用は、甲及び乙が協議して定める。</w:t>
      </w:r>
    </w:p>
    <w:p/>
    <w:p>
      <w:pPr>
        <w:pStyle w:val="Heading3"/>
      </w:pPr>
      <w:r>
        <w:rPr>
          <w:rFonts w:hint="eastAsia"/>
        </w:rPr>
        <w:t xml:space="preserve">第34条(損害賠償)</w:t>
      </w:r>
    </w:p>
    <w:p>
      <w:pPr>
        <w:pStyle w:val="FirstParagraph"/>
      </w:pPr>
      <w:r>
        <w:rPr>
          <w:rFonts w:hint="eastAsia"/>
        </w:rPr>
        <w:t xml:space="preserve">1 甲又は乙は、本契約に違反し、相手方に損害を与えたときは、その損害を賠償する。</w:t>
      </w:r>
    </w:p>
    <w:p>
      <w:pPr>
        <w:pStyle w:val="BodyText"/>
      </w:pPr>
      <w:r>
        <w:rPr>
          <w:rFonts w:hint="eastAsia"/>
        </w:rPr>
        <w:t xml:space="preserve">2 前項の賠償の範囲は、次のいずれかによる。</w:t>
      </w:r>
    </w:p>
    <w:p>
      <w:pPr>
        <w:pStyle w:val="BodyText"/>
      </w:pPr>
      <w:r>
        <w:rPr>
          <w:rFonts w:hint="eastAsia"/>
        </w:rPr>
        <w:t xml:space="preserve">□ 相手方に現実に生じた通常の損害に限り、逸失利益を含まない。</w:t>
      </w:r>
    </w:p>
    <w:p>
      <w:pPr>
        <w:pStyle w:val="BodyText"/>
      </w:pPr>
      <w:r>
        <w:rPr>
          <w:rFonts w:hint="eastAsia"/>
        </w:rPr>
        <w:t xml:space="preserve">□ </w:t>
      </w:r>
      <w:r>
        <w:rPr>
          <w:highlight w:val="yellow"/>
        </w:rPr>
        <w:t xml:space="preserve">[賠償の範囲]</w:t>
      </w:r>
      <w:r>
        <w:rPr>
          <w:rFonts w:hint="eastAsia"/>
        </w:rPr>
        <w:t xml:space="preserve">とする。</w:t>
      </w:r>
    </w:p>
    <w:p>
      <w:pPr>
        <w:pStyle w:val="BodyText"/>
      </w:pPr>
      <w:r>
        <w:rPr>
          <w:rFonts w:hint="eastAsia"/>
        </w:rPr>
        <w:t xml:space="preserve">3 賠償の額の上限は、次のいずれかによる。</w:t>
      </w:r>
    </w:p>
    <w:p>
      <w:pPr>
        <w:pStyle w:val="BodyText"/>
      </w:pPr>
      <w:r>
        <w:rPr>
          <w:rFonts w:hint="eastAsia"/>
        </w:rPr>
        <w:t xml:space="preserve">□ 上限を定めない。</w:t>
      </w:r>
    </w:p>
    <w:p>
      <w:pPr>
        <w:pStyle w:val="BodyText"/>
      </w:pPr>
      <w:r>
        <w:rPr>
          <w:rFonts w:hint="eastAsia"/>
        </w:rPr>
        <w:t xml:space="preserve">□ 請負代金の額を上限とする。</w:t>
      </w:r>
    </w:p>
    <w:p>
      <w:pPr>
        <w:pStyle w:val="BodyText"/>
      </w:pPr>
      <w:r>
        <w:rPr>
          <w:rFonts w:hint="eastAsia"/>
        </w:rPr>
        <w:t xml:space="preserve">□ 金</w:t>
      </w:r>
      <w:r>
        <w:rPr>
          <w:highlight w:val="yellow"/>
        </w:rPr>
        <w:t xml:space="preserve">[賠償の額の上限]</w:t>
      </w:r>
      <w:r>
        <w:rPr>
          <w:rFonts w:hint="eastAsia"/>
        </w:rPr>
        <w:t xml:space="preserve">円を上限とする。</w:t>
      </w:r>
    </w:p>
    <w:p>
      <w:pPr>
        <w:pStyle w:val="BodyText"/>
      </w:pPr>
      <w:r>
        <w:rPr>
          <w:rFonts w:hint="eastAsia"/>
        </w:rPr>
        <w:t xml:space="preserve">4 前2項の規定は、故意又は重大な過失による場合、第26条第2項による第三者に対する損害及び甲の生命、身体又は本工事の目的物以外の甲の財産に対する侵害による損害については適用しない。</w:t>
      </w:r>
    </w:p>
    <w:p>
      <w:pPr>
        <w:pStyle w:val="BodyText"/>
      </w:pPr>
      <w:r>
        <w:rPr>
          <w:rFonts w:hint="eastAsia"/>
        </w:rPr>
        <w:t xml:space="preserve">5 第30条の違約金及び遅延利息と本条の損害賠償との関係は、同条第3項による。</w:t>
      </w:r>
    </w:p>
    <w:p/>
    <w:p>
      <w:pPr>
        <w:pStyle w:val="Heading3"/>
      </w:pPr>
      <w:r>
        <w:rPr>
          <w:rFonts w:hint="eastAsia"/>
        </w:rPr>
        <w:t xml:space="preserve">第35条(反社会的勢力の排除)</w:t>
      </w:r>
    </w:p>
    <w:p>
      <w:pPr>
        <w:pStyle w:val="FirstParagraph"/>
      </w:pPr>
      <w:r>
        <w:rPr>
          <w:rFonts w:hint="eastAsia"/>
        </w:rPr>
        <w:t xml:space="preserve">1 甲及び乙は、それぞれ相手方に対し、自己並びに自己の役員及び経営に実質的に関与する者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将来にわたっても該当しないことを表明し、保証する。</w:t>
      </w:r>
    </w:p>
    <w:p>
      <w:pPr>
        <w:pStyle w:val="BodyText"/>
      </w:pPr>
      <w:r>
        <w:rPr>
          <w:rFonts w:hint="eastAsia"/>
        </w:rPr>
        <w:t xml:space="preserve">2 甲及び乙は、それぞれ相手方に対し、自ら又は第三者を利用して、次の各号に掲げる行為を行わないことを確約する。</w:t>
      </w:r>
    </w:p>
    <w:p>
      <w:pPr>
        <w:pStyle w:val="Compact"/>
        <w:numPr>
          <w:ilvl w:val="0"/>
          <w:numId w:val="2024"/>
        </w:numPr>
        <w:ind w:left="1080" w:hanging="360"/>
      </w:pPr>
      <w:r>
        <w:rPr>
          <w:rFonts w:hint="eastAsia"/>
        </w:rPr>
        <w:t xml:space="preserve">暴力的な要求行為</w:t>
      </w:r>
    </w:p>
    <w:p>
      <w:pPr>
        <w:pStyle w:val="Compact"/>
        <w:numPr>
          <w:ilvl w:val="0"/>
          <w:numId w:val="2024"/>
        </w:numPr>
        <w:ind w:left="1080" w:hanging="360"/>
      </w:pPr>
      <w:r>
        <w:rPr>
          <w:rFonts w:hint="eastAsia"/>
        </w:rPr>
        <w:t xml:space="preserve">法的な責任を超えた不当な要求行為</w:t>
      </w:r>
    </w:p>
    <w:p>
      <w:pPr>
        <w:pStyle w:val="Compact"/>
        <w:numPr>
          <w:ilvl w:val="0"/>
          <w:numId w:val="2024"/>
        </w:numPr>
        <w:ind w:left="1080" w:hanging="360"/>
      </w:pPr>
      <w:r>
        <w:rPr>
          <w:rFonts w:hint="eastAsia"/>
        </w:rPr>
        <w:t xml:space="preserve">取引に関して脅迫的な言動をし、又は暴力を用いる行為</w:t>
      </w:r>
    </w:p>
    <w:p>
      <w:pPr>
        <w:pStyle w:val="Compact"/>
        <w:numPr>
          <w:ilvl w:val="0"/>
          <w:numId w:val="2024"/>
        </w:numPr>
        <w:ind w:left="1080" w:hanging="360"/>
      </w:pPr>
      <w:r>
        <w:rPr>
          <w:rFonts w:hint="eastAsia"/>
        </w:rPr>
        <w:t xml:space="preserve">風説を流布し、偽計又は威力を用いて相手方の信用を毀損し、又は相手方の業務を妨害する行為</w:t>
      </w:r>
    </w:p>
    <w:p>
      <w:pPr>
        <w:pStyle w:val="Compact"/>
        <w:numPr>
          <w:ilvl w:val="0"/>
          <w:numId w:val="2024"/>
        </w:numPr>
        <w:ind w:left="1080" w:hanging="360"/>
      </w:pPr>
      <w:r>
        <w:rPr>
          <w:rFonts w:hint="eastAsia"/>
        </w:rPr>
        <w:t xml:space="preserve">その他前各号に準ずる行為</w:t>
      </w:r>
    </w:p>
    <w:p>
      <w:pPr>
        <w:pStyle w:val="BodyText"/>
      </w:pPr>
      <w:r>
        <w:rPr>
          <w:rFonts w:hint="eastAsia"/>
        </w:rPr>
        <w:t xml:space="preserve">3 甲又は乙は、相手方が前2項に違反したときは、催告することなく直ちに本契約を解除することができる。</w:t>
      </w:r>
    </w:p>
    <w:p>
      <w:pPr>
        <w:pStyle w:val="BodyText"/>
      </w:pPr>
      <w:r>
        <w:rPr>
          <w:rFonts w:hint="eastAsia"/>
        </w:rPr>
        <w:t xml:space="preserve">4 前項により本契約が解除された場合、解除をした者は、これにより相手方に生じた損害を賠償する責めを負わない。</w:t>
      </w:r>
    </w:p>
    <w:p/>
    <w:p>
      <w:pPr>
        <w:pStyle w:val="Heading3"/>
      </w:pPr>
      <w:r>
        <w:rPr>
          <w:rFonts w:hint="eastAsia"/>
        </w:rPr>
        <w:t xml:space="preserve">第36条(権利義務の譲渡等の禁止)</w:t>
      </w:r>
    </w:p>
    <w:p>
      <w:pPr>
        <w:pStyle w:val="FirstParagraph"/>
      </w:pPr>
      <w:r>
        <w:rPr>
          <w:rFonts w:hint="eastAsia"/>
        </w:rPr>
        <w:t xml:space="preserve">1 甲及び乙は、相手方の書面又は電磁的記録による事前の承諾を得なければ、本契約上の地位を第三者に承継させ、又は本契約から生じる権利若しくは義務の全部若しくは一部を第三者に譲渡し、若しくは担保に供してはならない。</w:t>
      </w:r>
    </w:p>
    <w:p>
      <w:pPr>
        <w:pStyle w:val="BodyText"/>
      </w:pPr>
      <w:r>
        <w:rPr>
          <w:rFonts w:hint="eastAsia"/>
        </w:rPr>
        <w:t xml:space="preserve">2 乙が本工事の一部を下請負人に請け負わせることは、前項の譲渡に当たらない。この場合の通知及び記載は、第3条第8項による。</w:t>
      </w:r>
    </w:p>
    <w:p/>
    <w:p>
      <w:pPr>
        <w:pStyle w:val="Heading3"/>
      </w:pPr>
      <w:r>
        <w:rPr>
          <w:rFonts w:hint="eastAsia"/>
        </w:rPr>
        <w:t xml:space="preserve">第37条(訪問販売該当性の確認及び法定書面の交付)</w:t>
      </w:r>
    </w:p>
    <w:p>
      <w:pPr>
        <w:pStyle w:val="FirstParagraph"/>
      </w:pPr>
      <w:r>
        <w:rPr>
          <w:rFonts w:hint="eastAsia"/>
        </w:rPr>
        <w:t xml:space="preserve">1 特定商取引に関する法律(昭和51年法律第57号。以下「特定商取引法」という。)第2条第1項第1号は、役務の提供の事業を営む者が営業所、代理店その他の主務省令で定める場所(営業所等)以外の場所において、役務を有償で提供する契約の申込みを受け、若しくは当該契約を締結して行う役務の提供を、訪問販売としている。</w:t>
      </w:r>
    </w:p>
    <w:p>
      <w:pPr>
        <w:pStyle w:val="BodyText"/>
      </w:pPr>
      <w:r>
        <w:rPr>
          <w:rFonts w:hint="eastAsia"/>
        </w:rPr>
        <w:t xml:space="preserve">2 本契約が訪問販売に該当するかどうかは、次のいずれかによる。</w:t>
      </w:r>
    </w:p>
    <w:p>
      <w:pPr>
        <w:pStyle w:val="BodyText"/>
      </w:pPr>
      <w:r>
        <w:rPr>
          <w:rFonts w:hint="eastAsia"/>
        </w:rPr>
        <w:t xml:space="preserve">□ 該当しない。甲は、本契約を営業のために又は営業として締結する者である。</w:t>
      </w:r>
    </w:p>
    <w:p>
      <w:pPr>
        <w:pStyle w:val="BodyText"/>
      </w:pPr>
      <w:r>
        <w:rPr>
          <w:rFonts w:hint="eastAsia"/>
        </w:rPr>
        <w:t xml:space="preserve">□ 該当しない。本契約の申込み及び締結は、いずれも乙の営業所等において行われた。</w:t>
      </w:r>
    </w:p>
    <w:p>
      <w:pPr>
        <w:pStyle w:val="BodyText"/>
      </w:pPr>
      <w:r>
        <w:rPr>
          <w:rFonts w:hint="eastAsia"/>
        </w:rPr>
        <w:t xml:space="preserve">□ 該当する。本契約の申込み又は締結が、乙の営業所等以外の場所において行われた。</w:t>
      </w:r>
    </w:p>
    <w:p>
      <w:pPr>
        <w:pStyle w:val="BodyText"/>
      </w:pPr>
      <w:r>
        <w:rPr>
          <w:rFonts w:hint="eastAsia"/>
        </w:rPr>
        <w:t xml:space="preserve">3 前項において該当するとした場合、乙は、本契約書とは別に、契約の内容を明らかにする書面(以下「法定の書面」という。)を、主務省令で定めるところにより甲に交付する(特定商取引法第5条第1項)。本契約書は、この書面を兼ねない。</w:t>
      </w:r>
    </w:p>
    <w:p>
      <w:pPr>
        <w:pStyle w:val="BodyText"/>
      </w:pPr>
      <w:r>
        <w:rPr>
          <w:rFonts w:hint="eastAsia"/>
        </w:rPr>
        <w:t xml:space="preserve">4 前項の書面の交付及び受領の年月日は、次のとおりとする。</w:t>
      </w:r>
    </w:p>
    <w:p>
      <w:pPr>
        <w:pStyle w:val="Compact"/>
        <w:numPr>
          <w:ilvl w:val="0"/>
          <w:numId w:val="2025"/>
        </w:numPr>
        <w:ind w:left="1080" w:hanging="360"/>
      </w:pPr>
      <w:r>
        <w:rPr>
          <w:rFonts w:hint="eastAsia"/>
        </w:rPr>
        <w:t xml:space="preserve">乙が法定の書面を交付した年月日 </w:t>
      </w:r>
      <w:r>
        <w:rPr>
          <w:highlight w:val="yellow"/>
        </w:rPr>
        <w:t xml:space="preserve">[YYYY年MM月DD日]</w:t>
      </w:r>
    </w:p>
    <w:p>
      <w:pPr>
        <w:pStyle w:val="Compact"/>
        <w:numPr>
          <w:ilvl w:val="0"/>
          <w:numId w:val="2025"/>
        </w:numPr>
        <w:ind w:left="1080" w:hanging="360"/>
      </w:pPr>
      <w:r>
        <w:rPr>
          <w:rFonts w:hint="eastAsia"/>
        </w:rPr>
        <w:t xml:space="preserve">甲が法定の書面を受領した年月日 </w:t>
      </w:r>
      <w:r>
        <w:rPr>
          <w:highlight w:val="yellow"/>
        </w:rPr>
        <w:t xml:space="preserve">[YYYY年MM月DD日]</w:t>
      </w:r>
    </w:p>
    <w:p>
      <w:pPr>
        <w:pStyle w:val="BodyText"/>
      </w:pPr>
      <w:r>
        <w:rPr>
          <w:rFonts w:hint="eastAsia"/>
        </w:rPr>
        <w:t xml:space="preserve">5 第2項において該当するとした場合における申込みの撤回及び本契約の解除は、特定商取引法の定めるところによる。本契約書に、これに反する定めは置かない。</w:t>
      </w:r>
    </w:p>
    <w:p>
      <w:pPr>
        <w:pStyle w:val="BodyText"/>
      </w:pPr>
      <w:r>
        <w:rPr>
          <w:rFonts w:hint="eastAsia"/>
        </w:rPr>
        <w:t xml:space="preserve">6 法定の書面の記載事項は、主務省令で定めるところによる(特定商取引法第5条第1項)。乙は、これを確認し、本工事の内容、代金及び役務の提供時期を当該書面に記載する。</w:t>
      </w:r>
    </w:p>
    <w:p/>
    <w:p>
      <w:pPr>
        <w:pStyle w:val="Heading3"/>
      </w:pPr>
      <w:r>
        <w:rPr>
          <w:rFonts w:hint="eastAsia"/>
        </w:rPr>
        <w:t xml:space="preserve">第38条(通知の方法及びあて先)</w:t>
      </w:r>
    </w:p>
    <w:p>
      <w:pPr>
        <w:pStyle w:val="FirstParagraph"/>
      </w:pPr>
      <w:r>
        <w:rPr>
          <w:rFonts w:hint="eastAsia"/>
        </w:rPr>
        <w:t xml:space="preserve">1 本契約に関する通知は、書面又は電磁的記録により行う。</w:t>
      </w:r>
    </w:p>
    <w:p>
      <w:pPr>
        <w:pStyle w:val="BodyText"/>
      </w:pPr>
      <w:r>
        <w:rPr>
          <w:rFonts w:hint="eastAsia"/>
        </w:rPr>
        <w:t xml:space="preserve">2 乙のあて先は、次のとおりとする。</w:t>
      </w:r>
    </w:p>
    <w:p>
      <w:pPr>
        <w:pStyle w:val="Compact"/>
        <w:numPr>
          <w:ilvl w:val="0"/>
          <w:numId w:val="2026"/>
        </w:numPr>
        <w:ind w:left="1080" w:hanging="360"/>
      </w:pPr>
      <w:r>
        <w:rPr>
          <w:rFonts w:hint="eastAsia"/>
        </w:rPr>
        <w:t xml:space="preserve">商号 </w:t>
      </w:r>
      <w:r>
        <w:rPr>
          <w:highlight w:val="yellow"/>
        </w:rPr>
        <w:t xml:space="preserve">[乙の商号]</w:t>
      </w:r>
    </w:p>
    <w:p>
      <w:pPr>
        <w:pStyle w:val="Compact"/>
        <w:numPr>
          <w:ilvl w:val="0"/>
          <w:numId w:val="2026"/>
        </w:numPr>
        <w:ind w:left="1080" w:hanging="360"/>
      </w:pPr>
      <w:r>
        <w:rPr>
          <w:rFonts w:hint="eastAsia"/>
        </w:rPr>
        <w:t xml:space="preserve">住所 </w:t>
      </w:r>
      <w:r>
        <w:rPr>
          <w:highlight w:val="yellow"/>
        </w:rPr>
        <w:t xml:space="preserve">[乙の本店所在地]</w:t>
      </w:r>
    </w:p>
    <w:p>
      <w:pPr>
        <w:pStyle w:val="Compact"/>
        <w:numPr>
          <w:ilvl w:val="0"/>
          <w:numId w:val="2026"/>
        </w:numPr>
        <w:ind w:left="1080" w:hanging="360"/>
      </w:pPr>
      <w:r>
        <w:rPr>
          <w:rFonts w:hint="eastAsia"/>
        </w:rPr>
        <w:t xml:space="preserve">部署及び担当者 </w:t>
      </w:r>
      <w:r>
        <w:rPr>
          <w:highlight w:val="yellow"/>
        </w:rPr>
        <w:t xml:space="preserve">[乙の部署名及び担当者の氏名]</w:t>
      </w:r>
    </w:p>
    <w:p>
      <w:pPr>
        <w:pStyle w:val="Compact"/>
        <w:numPr>
          <w:ilvl w:val="0"/>
          <w:numId w:val="2026"/>
        </w:numPr>
        <w:ind w:left="1080" w:hanging="360"/>
      </w:pPr>
      <w:r>
        <w:rPr>
          <w:rFonts w:hint="eastAsia"/>
        </w:rPr>
        <w:t xml:space="preserve">電話番号 </w:t>
      </w:r>
      <w:r>
        <w:rPr>
          <w:highlight w:val="yellow"/>
        </w:rPr>
        <w:t xml:space="preserve">[乙の電話番号]</w:t>
      </w:r>
    </w:p>
    <w:p>
      <w:pPr>
        <w:pStyle w:val="Compact"/>
        <w:numPr>
          <w:ilvl w:val="0"/>
          <w:numId w:val="2026"/>
        </w:numPr>
        <w:ind w:left="1080" w:hanging="360"/>
      </w:pPr>
      <w:r>
        <w:rPr>
          <w:rFonts w:hint="eastAsia"/>
        </w:rPr>
        <w:t xml:space="preserve">電子メールアドレス </w:t>
      </w:r>
      <w:r>
        <w:rPr>
          <w:highlight w:val="yellow"/>
        </w:rPr>
        <w:t xml:space="preserve">[乙の電子メールアドレス]</w:t>
      </w:r>
    </w:p>
    <w:p>
      <w:pPr>
        <w:pStyle w:val="BodyText"/>
      </w:pPr>
      <w:r>
        <w:rPr>
          <w:rFonts w:hint="eastAsia"/>
        </w:rPr>
        <w:t xml:space="preserve">3 甲のあて先は、次のとおりとする。</w:t>
      </w:r>
    </w:p>
    <w:p>
      <w:pPr>
        <w:pStyle w:val="Compact"/>
        <w:numPr>
          <w:ilvl w:val="0"/>
          <w:numId w:val="2027"/>
        </w:numPr>
        <w:ind w:left="1080" w:hanging="360"/>
      </w:pPr>
      <w:r>
        <w:rPr>
          <w:rFonts w:hint="eastAsia"/>
        </w:rPr>
        <w:t xml:space="preserve">氏名又は商号 </w:t>
      </w:r>
      <w:r>
        <w:rPr>
          <w:highlight w:val="yellow"/>
        </w:rPr>
        <w:t xml:space="preserve">[甲の氏名又は商号]</w:t>
      </w:r>
    </w:p>
    <w:p>
      <w:pPr>
        <w:pStyle w:val="Compact"/>
        <w:numPr>
          <w:ilvl w:val="0"/>
          <w:numId w:val="2027"/>
        </w:numPr>
        <w:ind w:left="1080" w:hanging="360"/>
      </w:pPr>
      <w:r>
        <w:rPr>
          <w:rFonts w:hint="eastAsia"/>
        </w:rPr>
        <w:t xml:space="preserve">住所 </w:t>
      </w:r>
      <w:r>
        <w:rPr>
          <w:highlight w:val="yellow"/>
        </w:rPr>
        <w:t xml:space="preserve">[甲の住所又は本店所在地]</w:t>
      </w:r>
    </w:p>
    <w:p>
      <w:pPr>
        <w:pStyle w:val="Compact"/>
        <w:numPr>
          <w:ilvl w:val="0"/>
          <w:numId w:val="2027"/>
        </w:numPr>
        <w:ind w:left="1080" w:hanging="360"/>
      </w:pPr>
      <w:r>
        <w:rPr>
          <w:rFonts w:hint="eastAsia"/>
        </w:rPr>
        <w:t xml:space="preserve">電話番号 </w:t>
      </w:r>
      <w:r>
        <w:rPr>
          <w:highlight w:val="yellow"/>
        </w:rPr>
        <w:t xml:space="preserve">[甲の電話番号]</w:t>
      </w:r>
    </w:p>
    <w:p>
      <w:pPr>
        <w:pStyle w:val="Compact"/>
        <w:numPr>
          <w:ilvl w:val="0"/>
          <w:numId w:val="2027"/>
        </w:numPr>
        <w:ind w:left="1080" w:hanging="360"/>
      </w:pPr>
      <w:r>
        <w:rPr>
          <w:rFonts w:hint="eastAsia"/>
        </w:rPr>
        <w:t xml:space="preserve">電子メールアドレス </w:t>
      </w:r>
      <w:r>
        <w:rPr>
          <w:highlight w:val="yellow"/>
        </w:rPr>
        <w:t xml:space="preserve">[甲の電子メールアドレス(使用しない場合は「なし」と記入する)]</w:t>
      </w:r>
    </w:p>
    <w:p>
      <w:pPr>
        <w:pStyle w:val="BodyText"/>
      </w:pPr>
      <w:r>
        <w:rPr>
          <w:rFonts w:hint="eastAsia"/>
        </w:rPr>
        <w:t xml:space="preserve">4 あて先に変更があったときは、変更した者は、遅滞なく相手方に通知する。</w:t>
      </w:r>
    </w:p>
    <w:p>
      <w:pPr>
        <w:pStyle w:val="BodyText"/>
      </w:pPr>
      <w:r>
        <w:rPr>
          <w:rFonts w:hint="eastAsia"/>
        </w:rPr>
        <w:t xml:space="preserve">5 甲は、発した通知の写しを保存する。</w:t>
      </w:r>
    </w:p>
    <w:p/>
    <w:p>
      <w:pPr>
        <w:pStyle w:val="Heading3"/>
      </w:pPr>
      <w:r>
        <w:rPr>
          <w:rFonts w:hint="eastAsia"/>
        </w:rPr>
        <w:t xml:space="preserve">第39条(紛争の解決及び合意管轄)</w:t>
      </w:r>
    </w:p>
    <w:p>
      <w:pPr>
        <w:pStyle w:val="FirstParagraph"/>
      </w:pPr>
      <w:r>
        <w:rPr>
          <w:rFonts w:hint="eastAsia"/>
        </w:rPr>
        <w:t xml:space="preserve">1 本契約の各条項において甲及び乙が協議して定めるものにつき協議が調わない場合その他本契約に関して甲乙間に紛争が生じた場合の解決方法は、次のいずれかによる(建設業法第19条第1項第15号)。</w:t>
      </w:r>
    </w:p>
    <w:p>
      <w:pPr>
        <w:pStyle w:val="BodyText"/>
      </w:pPr>
      <w:r>
        <w:rPr>
          <w:rFonts w:hint="eastAsia"/>
        </w:rPr>
        <w:t xml:space="preserve">□ 建設業法による建設工事紛争審査会のあっせん又は調停により解決を図る。</w:t>
      </w:r>
    </w:p>
    <w:p>
      <w:pPr>
        <w:pStyle w:val="BodyText"/>
      </w:pPr>
      <w:r>
        <w:rPr>
          <w:rFonts w:hint="eastAsia"/>
        </w:rPr>
        <w:t xml:space="preserve">□ 甲及び乙の協議により解決を図る。</w:t>
      </w:r>
    </w:p>
    <w:p>
      <w:pPr>
        <w:pStyle w:val="BodyText"/>
      </w:pPr>
      <w:r>
        <w:rPr>
          <w:rFonts w:hint="eastAsia"/>
        </w:rPr>
        <w:t xml:space="preserve">2 建設工事紛争審査会は、建設工事の請負契約に関する紛争の解決を図るために設置され(建設業法第25条第1項)、紛争につきあっせん、調停及び仲裁を行う権限を有する(同条第2項)。</w:t>
      </w:r>
    </w:p>
    <w:p>
      <w:pPr>
        <w:pStyle w:val="BodyText"/>
      </w:pPr>
      <w:r>
        <w:rPr>
          <w:rFonts w:hint="eastAsia"/>
        </w:rPr>
        <w:t xml:space="preserve">3 当事者の一方のみが建設業者であって、当該都道府県の知事の許可を受けたものであるときは、当該都道府県の建設工事紛争審査会が管轄する(同法第25条の9第2項第2号)。甲が建設業者でなく、乙が当該都道府県の知事の許可を受けた建設業者である場合は、同号による。当事者の双方又は一方が許可を受けないで建設業を営む者である場合であっても、紛争に係る建設工事の現場が当該都道府県の区域内にあるときは、当該都道府県の建設工事紛争審査会が管轄する(同項第3号及び第4号)。当事者は、双方の合意によって管轄審査会を定めることができる(同条第3項)。</w:t>
      </w:r>
    </w:p>
    <w:p>
      <w:pPr>
        <w:pStyle w:val="BodyText"/>
      </w:pPr>
      <w:r>
        <w:rPr>
          <w:rFonts w:hint="eastAsia"/>
        </w:rPr>
        <w:t xml:space="preserve">4 第1項では仲裁を選択の対象としていない。仲裁による解決を選ぶ場合は、甲及び乙が別にこれを合意する。</w:t>
      </w:r>
    </w:p>
    <w:p>
      <w:pPr>
        <w:pStyle w:val="BodyText"/>
      </w:pPr>
      <w:r>
        <w:rPr>
          <w:rFonts w:hint="eastAsia"/>
        </w:rPr>
        <w:t xml:space="preserve">5 前各項によっても解決しないときの管轄は、次のいずれかによる。</w:t>
      </w:r>
    </w:p>
    <w:p>
      <w:pPr>
        <w:pStyle w:val="BodyText"/>
      </w:pPr>
      <w:r>
        <w:rPr>
          <w:rFonts w:hint="eastAsia"/>
        </w:rPr>
        <w:t xml:space="preserve">□ 甲の住所地(甲が法人である場合は本店所在地)を管轄する地方裁判所を第一審の専属的合意管轄裁判所とする。</w:t>
      </w:r>
    </w:p>
    <w:p>
      <w:pPr>
        <w:pStyle w:val="BodyText"/>
      </w:pPr>
      <w:r>
        <w:rPr>
          <w:rFonts w:hint="eastAsia"/>
        </w:rPr>
        <w:t xml:space="preserve">□ 乙の本店所在地を管轄する地方裁判所を第一審の専属的合意管轄裁判所とする。</w:t>
      </w:r>
    </w:p>
    <w:p>
      <w:pPr>
        <w:pStyle w:val="BodyText"/>
      </w:pPr>
      <w:r>
        <w:rPr>
          <w:rFonts w:hint="eastAsia"/>
        </w:rPr>
        <w:t xml:space="preserve">□ </w:t>
      </w:r>
      <w:r>
        <w:rPr>
          <w:highlight w:val="yellow"/>
        </w:rPr>
        <w:t xml:space="preserve">[合意する裁判所名]</w:t>
      </w:r>
      <w:r>
        <w:rPr>
          <w:rFonts w:hint="eastAsia"/>
        </w:rPr>
        <w:t xml:space="preserve">を第一審の専属的合意管轄裁判所とする。</w:t>
      </w:r>
    </w:p>
    <w:p>
      <w:pPr>
        <w:pStyle w:val="BodyText"/>
      </w:pPr>
      <w:r>
        <w:rPr>
          <w:rFonts w:hint="eastAsia"/>
        </w:rPr>
        <w:t xml:space="preserve">6 本契約に定めのない事項又は本契約の各条項の解釈について疑義が生じた事項については、甲及び乙は、誠実に協議して解決する。</w:t>
      </w:r>
    </w:p>
    <w:p/>
    <w:p>
      <w:pPr>
        <w:pStyle w:val="Heading3"/>
      </w:pPr>
      <w:r>
        <w:rPr>
          <w:rFonts w:hint="eastAsia"/>
        </w:rPr>
        <w:t xml:space="preserve">第40条(本書の作成方法及び印紙)</w:t>
      </w:r>
    </w:p>
    <w:p>
      <w:pPr>
        <w:pStyle w:val="FirstParagraph"/>
      </w:pPr>
      <w:r>
        <w:rPr>
          <w:rFonts w:hint="eastAsia"/>
        </w:rPr>
        <w:t xml:space="preserve">1 本書の作成方法は、次のいずれかによる。</w:t>
      </w:r>
    </w:p>
    <w:p>
      <w:pPr>
        <w:pStyle w:val="BodyText"/>
      </w:pPr>
      <w:r>
        <w:rPr>
          <w:rFonts w:hint="eastAsia"/>
        </w:rPr>
        <w:t xml:space="preserve">□ 本書2通を作成し、それぞれ署名又は記名押印の上、甲乙各1通を保有する。</w:t>
      </w:r>
    </w:p>
    <w:p>
      <w:pPr>
        <w:pStyle w:val="BodyText"/>
      </w:pPr>
      <w:r>
        <w:rPr>
          <w:rFonts w:hint="eastAsia"/>
        </w:rPr>
        <w:t xml:space="preserve">□ 本書の電磁的記録1通を作成し、それぞれ電子署名を付した上で、甲乙各自これを保存する。</w:t>
      </w:r>
    </w:p>
    <w:p>
      <w:pPr>
        <w:pStyle w:val="BodyText"/>
      </w:pPr>
      <w:r>
        <w:rPr>
          <w:rFonts w:hint="eastAsia"/>
        </w:rPr>
        <w:t xml:space="preserve">2 前項において電磁的記録により作成するときは、あらかじめ相手方に対し、講じる電磁的措置の種類及び内容を示し、その承諾を得る(建設業法第19条第3項、建設業法施行令第5条の5第1項)。</w:t>
      </w:r>
    </w:p>
    <w:p>
      <w:pPr>
        <w:pStyle w:val="BodyText"/>
      </w:pPr>
      <w:r>
        <w:rPr>
          <w:rFonts w:hint="eastAsia"/>
        </w:rPr>
        <w:t xml:space="preserve">3 前項の承諾を得た者は、相手方から書面又は電磁的方法により当該承諾を撤回する旨の申出があったときは、書面による措置に代えて電磁的措置を講じてはならない(同条第2項)。ただし、当該契約の相手方が再び同条第1項の規定による承諾をした場合は、この限りでない(同条第2項ただし書)。</w:t>
      </w:r>
    </w:p>
    <w:p>
      <w:pPr>
        <w:pStyle w:val="BodyText"/>
      </w:pPr>
      <w:r>
        <w:rPr>
          <w:rFonts w:hint="eastAsia"/>
        </w:rPr>
        <w:t xml:space="preserve">4 第1項において電磁的記録により作成する場合の措置は、次の各号に掲げる技術的基準に適合するものでなければならない(建設業法施行規則(昭和24年建設省令第14号)第13条の4第2項)。</w:t>
      </w:r>
    </w:p>
    <w:p>
      <w:pPr>
        <w:pStyle w:val="Compact"/>
        <w:numPr>
          <w:ilvl w:val="0"/>
          <w:numId w:val="2028"/>
        </w:numPr>
        <w:ind w:left="1080" w:hanging="360"/>
      </w:pPr>
      <w:r>
        <w:rPr>
          <w:rFonts w:hint="eastAsia"/>
        </w:rPr>
        <w:t xml:space="preserve">相手方がファイルへの記録を出力することによる書面を作成することができるものであること。</w:t>
      </w:r>
    </w:p>
    <w:p>
      <w:pPr>
        <w:pStyle w:val="Compact"/>
        <w:numPr>
          <w:ilvl w:val="0"/>
          <w:numId w:val="2028"/>
        </w:numPr>
        <w:ind w:left="1080" w:hanging="360"/>
      </w:pPr>
      <w:r>
        <w:rPr>
          <w:rFonts w:hint="eastAsia"/>
        </w:rPr>
        <w:t xml:space="preserve">ファイルに記録された契約事項等について、改変が行われていないかどうかを確認することができる措置を講じていること。</w:t>
      </w:r>
    </w:p>
    <w:p>
      <w:pPr>
        <w:pStyle w:val="Compact"/>
        <w:numPr>
          <w:ilvl w:val="0"/>
          <w:numId w:val="2028"/>
        </w:numPr>
        <w:ind w:left="1080" w:hanging="360"/>
      </w:pPr>
      <w:r>
        <w:rPr>
          <w:rFonts w:hint="eastAsia"/>
        </w:rPr>
        <w:t xml:space="preserve">相手方が本人であることを確認することができる措置を講じていること。</w:t>
      </w:r>
    </w:p>
    <w:p>
      <w:pPr>
        <w:pStyle w:val="BodyText"/>
      </w:pPr>
      <w:r>
        <w:rPr>
          <w:rFonts w:hint="eastAsia"/>
        </w:rPr>
        <w:t xml:space="preserve">5 第1項において本書2通を作成するときは、本書は印紙税法(昭和42年法律第23号)別表第一の第2号文書(請負に関する契約書)に当たる。同号の非課税物件欄は、記載された契約金額が1万円未満のものを非課税としている。各通に貼り付ける収入印紙は、</w:t>
      </w:r>
      <w:r>
        <w:rPr>
          <w:highlight w:val="yellow"/>
        </w:rPr>
        <w:t xml:space="preserve">[収入印紙の負担者]</w:t>
      </w:r>
      <w:r>
        <w:rPr>
          <w:rFonts w:hint="eastAsia"/>
        </w:rPr>
        <w:t xml:space="preserve">が負担する。</w:t>
      </w:r>
    </w:p>
    <w:p>
      <w:pPr>
        <w:pStyle w:val="BodyText"/>
      </w:pPr>
      <w:r>
        <w:rPr>
          <w:rFonts w:hint="eastAsia"/>
        </w:rPr>
        <w:t xml:space="preserve">6 第1項において電磁的記録により作成するときは、印紙税の課税対象となるのは課税物件表の物件名欄に掲げられている文書であり、電磁的記録は文書に含まれない。</w:t>
      </w:r>
    </w:p>
    <w:p/>
    <w:p>
      <w:pPr>
        <w:pStyle w:val="BodyText"/>
      </w:pPr>
      <w:r>
        <w:rPr>
          <w:rFonts w:hint="eastAsia"/>
        </w:rPr>
        <w:t xml:space="preserve">本契約の成立を証するため、甲及び乙は、次のとおり記名押印又は電子署名を行う。</w:t>
      </w:r>
    </w:p>
    <w:p/>
    <w:p>
      <w:pPr>
        <w:pStyle w:val="BodyText"/>
      </w:pPr>
      <w:r>
        <w:rPr>
          <w:highlight w:val="yellow"/>
        </w:rPr>
        <w:t xml:space="preserve">[YYYY年MM月DD日]</w:t>
      </w:r>
    </w:p>
    <w:p/>
    <w:p>
      <w:pPr>
        <w:pStyle w:val="BodyText"/>
      </w:pPr>
      <w:r>
        <w:rPr>
          <w:rFonts w:hint="eastAsia"/>
        </w:rPr>
        <w:t xml:space="preserve">甲(発注者)</w:t>
      </w:r>
    </w:p>
    <w:p>
      <w:pPr>
        <w:pStyle w:val="BodyText"/>
      </w:pPr>
      <w:r>
        <w:rPr>
          <w:rFonts w:hint="eastAsia"/>
        </w:rPr>
        <w:t xml:space="preserve">住所 </w:t>
      </w:r>
      <w:r>
        <w:rPr>
          <w:highlight w:val="yellow"/>
        </w:rPr>
        <w:t xml:space="preserve">[甲の住所又は本店所在地]</w:t>
      </w:r>
    </w:p>
    <w:p>
      <w:pPr>
        <w:pStyle w:val="BodyText"/>
      </w:pPr>
      <w:r>
        <w:rPr>
          <w:rFonts w:hint="eastAsia"/>
        </w:rPr>
        <w:t xml:space="preserve">氏名又は商号 </w:t>
      </w:r>
      <w:r>
        <w:rPr>
          <w:highlight w:val="yellow"/>
        </w:rPr>
        <w:t xml:space="preserve">[甲の氏名又は商号]</w:t>
      </w:r>
    </w:p>
    <w:p>
      <w:pPr>
        <w:pStyle w:val="BodyText"/>
      </w:pPr>
      <w:r>
        <w:rPr>
          <w:rFonts w:hint="eastAsia"/>
        </w:rPr>
        <w:t xml:space="preserve">代表者 </w:t>
      </w:r>
      <w:r>
        <w:rPr>
          <w:highlight w:val="yellow"/>
        </w:rPr>
        <w:t xml:space="preserve">[甲の代表者の役職及び氏名(甲が個人である場合は記入を要しない)]</w:t>
      </w:r>
    </w:p>
    <w:p>
      <w:pPr>
        <w:pStyle w:val="BodyText"/>
      </w:pPr>
      <w:r>
        <w:rPr>
          <w:rFonts w:hint="eastAsia"/>
        </w:rPr>
        <w:t xml:space="preserve">(記名押印又は電子署名)</w:t>
      </w:r>
    </w:p>
    <w:p/>
    <w:p>
      <w:pPr>
        <w:pStyle w:val="BodyText"/>
      </w:pPr>
      <w:r>
        <w:rPr>
          <w:rFonts w:hint="eastAsia"/>
        </w:rPr>
        <w:t xml:space="preserve">乙(施工業者)</w:t>
      </w:r>
    </w:p>
    <w:p>
      <w:pPr>
        <w:pStyle w:val="BodyText"/>
      </w:pPr>
      <w:r>
        <w:rPr>
          <w:rFonts w:hint="eastAsia"/>
        </w:rPr>
        <w:t xml:space="preserve">住所 </w:t>
      </w:r>
      <w:r>
        <w:rPr>
          <w:highlight w:val="yellow"/>
        </w:rPr>
        <w:t xml:space="preserve">[乙の本店所在地]</w:t>
      </w:r>
    </w:p>
    <w:p>
      <w:pPr>
        <w:pStyle w:val="BodyText"/>
      </w:pPr>
      <w:r>
        <w:rPr>
          <w:rFonts w:hint="eastAsia"/>
        </w:rPr>
        <w:t xml:space="preserve">商号 </w:t>
      </w:r>
      <w:r>
        <w:rPr>
          <w:highlight w:val="yellow"/>
        </w:rPr>
        <w:t xml:space="preserve">[乙の商号]</w:t>
      </w:r>
    </w:p>
    <w:p>
      <w:pPr>
        <w:pStyle w:val="BodyText"/>
      </w:pPr>
      <w:r>
        <w:rPr>
          <w:rFonts w:hint="eastAsia"/>
        </w:rPr>
        <w:t xml:space="preserve">代表者 </w:t>
      </w:r>
      <w:r>
        <w:rPr>
          <w:highlight w:val="yellow"/>
        </w:rPr>
        <w:t xml:space="preserve">[乙の代表者の役職及び氏名]</w:t>
      </w:r>
    </w:p>
    <w:p>
      <w:pPr>
        <w:pStyle w:val="BodyText"/>
      </w:pPr>
      <w:r>
        <w:rPr>
          <w:rFonts w:hint="eastAsia"/>
        </w:rPr>
        <w:t xml:space="preserve">建設業許可 </w:t>
      </w:r>
      <w:r>
        <w:rPr>
          <w:highlight w:val="yellow"/>
        </w:rPr>
        <w:t xml:space="preserve">[乙の許可行政庁、許可番号及び許可を受けた建設業の種類(許可を受けていない場合は「なし」と記入する)]</w:t>
      </w:r>
    </w:p>
    <w:p>
      <w:pPr>
        <w:pStyle w:val="BodyText"/>
      </w:pPr>
      <w:r>
        <w:rPr>
          <w:rFonts w:hint="eastAsia"/>
        </w:rPr>
        <w:t xml:space="preserve">(記名押印又は電子署名)</w:t>
      </w:r>
    </w:p>
    <w:p/>
    <w:p>
      <w:pPr>
        <w:pStyle w:val="Heading2"/>
      </w:pPr>
      <w:r>
        <w:rPr>
          <w:rFonts w:hint="eastAsia"/>
        </w:rPr>
        <w:t xml:space="preserve">別紙1 外構工事仕様書</w:t>
      </w:r>
    </w:p>
    <w:p>
      <w:pPr>
        <w:pStyle w:val="FirstParagraph"/>
      </w:pPr>
      <w:r>
        <w:rPr>
          <w:rFonts w:hint="eastAsia"/>
        </w:rPr>
        <w:t xml:space="preserve">本別紙は、第2条により本工事の内容を特定するものである。工種ごとに、図面番号、製品の製造所名及び品番、数量、寸法及び仕上げを記載する。行が足りないときは、行を追加して記載する。</w:t>
      </w:r>
    </w:p>
    <w:p/>
    <w:p>
      <w:pPr>
        <w:pStyle w:val="BodyText"/>
      </w:pPr>
      <w:r>
        <w:rPr>
          <w:rFonts w:hint="eastAsia"/>
        </w:rPr>
        <w:t xml:space="preserve">記載の要領は、次のとおりである。</w:t>
      </w:r>
    </w:p>
    <w:p/>
    <w:p>
      <w:pPr>
        <w:pStyle w:val="BodyText"/>
      </w:pPr>
      <w:r>
        <w:rPr>
          <w:rFonts w:hint="eastAsia"/>
        </w:rPr>
        <w:t xml:space="preserve">外構工事には、塗装工事のような公的な数値の基準が全ての工種にあるわけではない。そのため本別紙は、数値ではなく、図面番号、製品の品番、数量、寸法及び仕上げによって工事の内容を特定する形にしている。数値の欄を置いているのは、塀、擁壁及びカーポートのように、建築基準法施行令又は告示が数値を定めている部分だけである。</w:t>
      </w:r>
    </w:p>
    <w:p/>
    <w:p>
      <w:pPr>
        <w:pStyle w:val="BodyText"/>
      </w:pPr>
      <w:r>
        <w:rPr>
          <w:rFonts w:hint="eastAsia"/>
        </w:rPr>
        <w:t xml:space="preserve">土間コンクリートの伸縮目地の間隔、ワイヤーメッシュの呼び径及びかぶり厚並びに路盤の厚さについては、本別紙では数値の基準を示さない。図面又は記入欄により特定する。</w:t>
      </w:r>
    </w:p>
    <w:p/>
    <w:p>
      <w:pPr>
        <w:pStyle w:val="BodyText"/>
      </w:pPr>
      <w:r>
        <w:rPr>
          <w:rFonts w:hint="eastAsia"/>
        </w:rPr>
        <w:t xml:space="preserve">1 図面</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平面図の名称及び図面番号</w:t>
            </w:r>
          </w:p>
        </w:tc>
        <w:tc>
          <w:tcPr/>
          <w:p>
            <w:pPr>
              <w:pStyle w:val="Compact"/>
            </w:pPr>
            <w:r>
              <w:rPr>
                <w:highlight w:val="yellow"/>
              </w:rPr>
              <w:t xml:space="preserve">[平面図の名称及び図面番号]</w:t>
            </w:r>
          </w:p>
        </w:tc>
      </w:tr>
      <w:tr>
        <w:tc>
          <w:tcPr/>
          <w:p>
            <w:pPr>
              <w:pStyle w:val="Compact"/>
            </w:pPr>
            <w:r>
              <w:rPr>
                <w:rFonts w:hint="eastAsia"/>
              </w:rPr>
              <w:t xml:space="preserve">立面図又は断面図の名称及び図面番号</w:t>
            </w:r>
          </w:p>
        </w:tc>
        <w:tc>
          <w:tcPr/>
          <w:p>
            <w:pPr>
              <w:pStyle w:val="Compact"/>
            </w:pPr>
            <w:r>
              <w:rPr>
                <w:highlight w:val="yellow"/>
              </w:rPr>
              <w:t xml:space="preserve">[立面図又は断面図の名称及び図面番号]</w:t>
            </w:r>
          </w:p>
        </w:tc>
      </w:tr>
      <w:tr>
        <w:tc>
          <w:tcPr/>
          <w:p>
            <w:pPr>
              <w:pStyle w:val="Compact"/>
            </w:pPr>
            <w:r>
              <w:rPr>
                <w:rFonts w:hint="eastAsia"/>
              </w:rPr>
              <w:t xml:space="preserve">排水計画図の名称及び図面番号</w:t>
            </w:r>
          </w:p>
        </w:tc>
        <w:tc>
          <w:tcPr/>
          <w:p>
            <w:pPr>
              <w:pStyle w:val="Compact"/>
            </w:pPr>
            <w:r>
              <w:rPr>
                <w:highlight w:val="yellow"/>
              </w:rPr>
              <w:t xml:space="preserve">[排水計画図の名称及び図面番号]</w:t>
            </w:r>
          </w:p>
        </w:tc>
      </w:tr>
      <w:tr>
        <w:tc>
          <w:tcPr/>
          <w:p>
            <w:pPr>
              <w:pStyle w:val="Compact"/>
            </w:pPr>
            <w:r>
              <w:rPr>
                <w:rFonts w:hint="eastAsia"/>
              </w:rPr>
              <w:t xml:space="preserve">図面の作成者</w:t>
            </w:r>
          </w:p>
        </w:tc>
        <w:tc>
          <w:tcPr/>
          <w:p>
            <w:pPr>
              <w:pStyle w:val="Compact"/>
            </w:pPr>
            <w:r>
              <w:rPr>
                <w:highlight w:val="yellow"/>
              </w:rPr>
              <w:t xml:space="preserve">[図面の作成者]</w:t>
            </w:r>
          </w:p>
        </w:tc>
      </w:tr>
      <w:tr>
        <w:tc>
          <w:tcPr/>
          <w:p>
            <w:pPr>
              <w:pStyle w:val="Compact"/>
            </w:pPr>
            <w:r>
              <w:rPr>
                <w:rFonts w:hint="eastAsia"/>
              </w:rPr>
              <w:t xml:space="preserve">図面の版及び作成の年月日</w:t>
            </w:r>
          </w:p>
        </w:tc>
        <w:tc>
          <w:tcPr/>
          <w:p>
            <w:pPr>
              <w:pStyle w:val="Compact"/>
            </w:pPr>
            <w:r>
              <w:rPr>
                <w:highlight w:val="yellow"/>
              </w:rPr>
              <w:t xml:space="preserve">[図面の版及びYYYY年MM月DD日]</w:t>
            </w:r>
          </w:p>
        </w:tc>
      </w:tr>
      <w:tr>
        <w:tc>
          <w:tcPr/>
          <w:p>
            <w:pPr>
              <w:pStyle w:val="Compact"/>
            </w:pPr>
            <w:r>
              <w:rPr>
                <w:rFonts w:hint="eastAsia"/>
              </w:rPr>
              <w:t xml:space="preserve">完成予想図の有無及び名称</w:t>
            </w:r>
          </w:p>
        </w:tc>
        <w:tc>
          <w:tcPr/>
          <w:p>
            <w:pPr>
              <w:pStyle w:val="Compact"/>
            </w:pPr>
            <w:r>
              <w:rPr>
                <w:highlight w:val="yellow"/>
              </w:rPr>
              <w:t xml:space="preserve">[完成予想図の有無及び名称]</w:t>
            </w:r>
          </w:p>
        </w:tc>
      </w:tr>
    </w:tbl>
    <w:p/>
    <w:p>
      <w:pPr>
        <w:pStyle w:val="BodyText"/>
      </w:pPr>
      <w:r>
        <w:rPr>
          <w:rFonts w:hint="eastAsia"/>
        </w:rPr>
        <w:t xml:space="preserve">完成予想図は、本工事の内容を特定するものではない。数量、寸法及び品番は、この別紙の記載による。</w:t>
      </w:r>
    </w:p>
    <w:p/>
    <w:p>
      <w:pPr>
        <w:pStyle w:val="BodyText"/>
      </w:pPr>
      <w:r>
        <w:rPr>
          <w:rFonts w:hint="eastAsia"/>
        </w:rPr>
        <w:t xml:space="preserve">2 既存外構物の撤去</w:t>
      </w:r>
    </w:p>
    <w:p/>
    <w:tbl>
      <w:tblPr>
        <w:tblStyle w:val="Table"/>
        <w:tblW w:type="auto" w:w="0"/>
        <w:tblLook w:firstRow="1" w:lastRow="0" w:firstColumn="0" w:lastColumn="0" w:noHBand="0" w:noVBand="0" w:val="0020"/>
      </w:tblPr>
      <w:tblGrid>
        <w:gridCol w:w="3960"/>
        <w:gridCol w:w="3960"/>
        <w:gridCol w:w="3960"/>
        <w:gridCol w:w="3960"/>
      </w:tblGrid>
      <w:tr>
        <w:trPr>
          <w:tblHeader w:val="on"/>
        </w:trPr>
        <w:tc>
          <w:tcPr/>
          <w:p>
            <w:pPr>
              <w:pStyle w:val="Compact"/>
            </w:pPr>
            <w:r>
              <w:rPr>
                <w:rFonts w:hint="eastAsia"/>
              </w:rPr>
              <w:t xml:space="preserve">対象</w:t>
            </w:r>
          </w:p>
        </w:tc>
        <w:tc>
          <w:tcPr/>
          <w:p>
            <w:pPr>
              <w:pStyle w:val="Compact"/>
            </w:pPr>
            <w:r>
              <w:rPr>
                <w:rFonts w:hint="eastAsia"/>
              </w:rPr>
              <w:t xml:space="preserve">数量・範囲</w:t>
            </w:r>
          </w:p>
        </w:tc>
        <w:tc>
          <w:tcPr/>
          <w:p>
            <w:pPr>
              <w:pStyle w:val="Compact"/>
            </w:pPr>
            <w:r>
              <w:rPr>
                <w:rFonts w:hint="eastAsia"/>
              </w:rPr>
              <w:t xml:space="preserve">撤去する／残す</w:t>
            </w:r>
          </w:p>
        </w:tc>
        <w:tc>
          <w:tcPr/>
          <w:p>
            <w:pPr>
              <w:pStyle w:val="Compact"/>
            </w:pPr>
            <w:r>
              <w:rPr>
                <w:rFonts w:hint="eastAsia"/>
              </w:rPr>
              <w:t xml:space="preserve">備考</w:t>
            </w:r>
          </w:p>
        </w:tc>
      </w:tr>
      <w:tr>
        <w:tc>
          <w:tcPr/>
          <w:p>
            <w:pPr>
              <w:pStyle w:val="Compact"/>
            </w:pPr>
            <w:r>
              <w:rPr>
                <w:rFonts w:hint="eastAsia"/>
              </w:rPr>
              <w:t xml:space="preserve">既存の塀</w:t>
            </w:r>
          </w:p>
        </w:tc>
        <w:tc>
          <w:tcPr/>
          <w:p>
            <w:pPr>
              <w:pStyle w:val="Compact"/>
            </w:pPr>
            <w:r>
              <w:rPr>
                <w:highlight w:val="yellow"/>
              </w:rPr>
              <w:t xml:space="preserve">[数量・範囲]</w:t>
            </w:r>
          </w:p>
        </w:tc>
        <w:tc>
          <w:tcPr/>
          <w:p>
            <w:pPr>
              <w:pStyle w:val="Compact"/>
            </w:pPr>
            <w:r>
              <w:rPr>
                <w:highlight w:val="yellow"/>
              </w:rPr>
              <w:t xml:space="preserve">[撤去する／残す]</w:t>
            </w:r>
          </w:p>
        </w:tc>
        <w:tc>
          <w:tcPr/>
          <w:p>
            <w:pPr>
              <w:pStyle w:val="Compact"/>
            </w:pPr>
            <w:r>
              <w:rPr>
                <w:highlight w:val="yellow"/>
              </w:rPr>
              <w:t xml:space="preserve">[備考]</w:t>
            </w:r>
          </w:p>
        </w:tc>
      </w:tr>
      <w:tr>
        <w:tc>
          <w:tcPr/>
          <w:p>
            <w:pPr>
              <w:pStyle w:val="Compact"/>
            </w:pPr>
            <w:r>
              <w:rPr>
                <w:rFonts w:hint="eastAsia"/>
              </w:rPr>
              <w:t xml:space="preserve">既存の擁壁</w:t>
            </w:r>
          </w:p>
        </w:tc>
        <w:tc>
          <w:tcPr/>
          <w:p>
            <w:pPr>
              <w:pStyle w:val="Compact"/>
            </w:pPr>
            <w:r>
              <w:rPr>
                <w:highlight w:val="yellow"/>
              </w:rPr>
              <w:t xml:space="preserve">[数量・範囲]</w:t>
            </w:r>
          </w:p>
        </w:tc>
        <w:tc>
          <w:tcPr/>
          <w:p>
            <w:pPr>
              <w:pStyle w:val="Compact"/>
            </w:pPr>
            <w:r>
              <w:rPr>
                <w:highlight w:val="yellow"/>
              </w:rPr>
              <w:t xml:space="preserve">[撤去する／残す]</w:t>
            </w:r>
          </w:p>
        </w:tc>
        <w:tc>
          <w:tcPr/>
          <w:p>
            <w:pPr>
              <w:pStyle w:val="Compact"/>
            </w:pPr>
            <w:r>
              <w:rPr>
                <w:highlight w:val="yellow"/>
              </w:rPr>
              <w:t xml:space="preserve">[備考]</w:t>
            </w:r>
          </w:p>
        </w:tc>
      </w:tr>
      <w:tr>
        <w:tc>
          <w:tcPr/>
          <w:p>
            <w:pPr>
              <w:pStyle w:val="Compact"/>
            </w:pPr>
            <w:r>
              <w:rPr>
                <w:rFonts w:hint="eastAsia"/>
              </w:rPr>
              <w:t xml:space="preserve">既存の門扉及び門柱</w:t>
            </w:r>
          </w:p>
        </w:tc>
        <w:tc>
          <w:tcPr/>
          <w:p>
            <w:pPr>
              <w:pStyle w:val="Compact"/>
            </w:pPr>
            <w:r>
              <w:rPr>
                <w:highlight w:val="yellow"/>
              </w:rPr>
              <w:t xml:space="preserve">[数量・範囲]</w:t>
            </w:r>
          </w:p>
        </w:tc>
        <w:tc>
          <w:tcPr/>
          <w:p>
            <w:pPr>
              <w:pStyle w:val="Compact"/>
            </w:pPr>
            <w:r>
              <w:rPr>
                <w:highlight w:val="yellow"/>
              </w:rPr>
              <w:t xml:space="preserve">[撤去する／残す]</w:t>
            </w:r>
          </w:p>
        </w:tc>
        <w:tc>
          <w:tcPr/>
          <w:p>
            <w:pPr>
              <w:pStyle w:val="Compact"/>
            </w:pPr>
            <w:r>
              <w:rPr>
                <w:highlight w:val="yellow"/>
              </w:rPr>
              <w:t xml:space="preserve">[備考]</w:t>
            </w:r>
          </w:p>
        </w:tc>
      </w:tr>
      <w:tr>
        <w:tc>
          <w:tcPr/>
          <w:p>
            <w:pPr>
              <w:pStyle w:val="Compact"/>
            </w:pPr>
            <w:r>
              <w:rPr>
                <w:rFonts w:hint="eastAsia"/>
              </w:rPr>
              <w:t xml:space="preserve">既存の土間コンクリート及び犬走り</w:t>
            </w:r>
          </w:p>
        </w:tc>
        <w:tc>
          <w:tcPr/>
          <w:p>
            <w:pPr>
              <w:pStyle w:val="Compact"/>
            </w:pPr>
            <w:r>
              <w:rPr>
                <w:highlight w:val="yellow"/>
              </w:rPr>
              <w:t xml:space="preserve">[数量・範囲]</w:t>
            </w:r>
          </w:p>
        </w:tc>
        <w:tc>
          <w:tcPr/>
          <w:p>
            <w:pPr>
              <w:pStyle w:val="Compact"/>
            </w:pPr>
            <w:r>
              <w:rPr>
                <w:highlight w:val="yellow"/>
              </w:rPr>
              <w:t xml:space="preserve">[撤去する／残す]</w:t>
            </w:r>
          </w:p>
        </w:tc>
        <w:tc>
          <w:tcPr/>
          <w:p>
            <w:pPr>
              <w:pStyle w:val="Compact"/>
            </w:pPr>
            <w:r>
              <w:rPr>
                <w:highlight w:val="yellow"/>
              </w:rPr>
              <w:t xml:space="preserve">[備考]</w:t>
            </w:r>
          </w:p>
        </w:tc>
      </w:tr>
      <w:tr>
        <w:tc>
          <w:tcPr/>
          <w:p>
            <w:pPr>
              <w:pStyle w:val="Compact"/>
            </w:pPr>
            <w:r>
              <w:rPr>
                <w:rFonts w:hint="eastAsia"/>
              </w:rPr>
              <w:t xml:space="preserve">既存の植栽、庭石及び物置</w:t>
            </w:r>
          </w:p>
        </w:tc>
        <w:tc>
          <w:tcPr/>
          <w:p>
            <w:pPr>
              <w:pStyle w:val="Compact"/>
            </w:pPr>
            <w:r>
              <w:rPr>
                <w:highlight w:val="yellow"/>
              </w:rPr>
              <w:t xml:space="preserve">[数量・範囲]</w:t>
            </w:r>
          </w:p>
        </w:tc>
        <w:tc>
          <w:tcPr/>
          <w:p>
            <w:pPr>
              <w:pStyle w:val="Compact"/>
            </w:pPr>
            <w:r>
              <w:rPr>
                <w:highlight w:val="yellow"/>
              </w:rPr>
              <w:t xml:space="preserve">[撤去する／残す]</w:t>
            </w:r>
          </w:p>
        </w:tc>
        <w:tc>
          <w:tcPr/>
          <w:p>
            <w:pPr>
              <w:pStyle w:val="Compact"/>
            </w:pPr>
            <w:r>
              <w:rPr>
                <w:highlight w:val="yellow"/>
              </w:rPr>
              <w:t xml:space="preserve">[備考]</w:t>
            </w:r>
          </w:p>
        </w:tc>
      </w:tr>
      <w:tr>
        <w:tc>
          <w:tcPr/>
          <w:p>
            <w:pPr>
              <w:pStyle w:val="Compact"/>
            </w:pPr>
            <w:r>
              <w:rPr>
                <w:highlight w:val="yellow"/>
              </w:rPr>
              <w:t xml:space="preserve">[その他の既存外構物]</w:t>
            </w:r>
          </w:p>
        </w:tc>
        <w:tc>
          <w:tcPr/>
          <w:p>
            <w:pPr>
              <w:pStyle w:val="Compact"/>
            </w:pPr>
            <w:r>
              <w:rPr>
                <w:highlight w:val="yellow"/>
              </w:rPr>
              <w:t xml:space="preserve">[数量・範囲]</w:t>
            </w:r>
          </w:p>
        </w:tc>
        <w:tc>
          <w:tcPr/>
          <w:p>
            <w:pPr>
              <w:pStyle w:val="Compact"/>
            </w:pPr>
            <w:r>
              <w:rPr>
                <w:highlight w:val="yellow"/>
              </w:rPr>
              <w:t xml:space="preserve">[撤去する／残す]</w:t>
            </w:r>
          </w:p>
        </w:tc>
        <w:tc>
          <w:tcPr/>
          <w:p>
            <w:pPr>
              <w:pStyle w:val="Compact"/>
            </w:pPr>
            <w:r>
              <w:rPr>
                <w:highlight w:val="yellow"/>
              </w:rPr>
              <w:t xml:space="preserve">[備考]</w:t>
            </w:r>
          </w:p>
        </w:tc>
      </w:tr>
    </w:tbl>
    <w:p/>
    <w:p>
      <w:pPr>
        <w:pStyle w:val="BodyText"/>
      </w:pPr>
      <w:r>
        <w:rPr>
          <w:rFonts w:hint="eastAsia"/>
        </w:rPr>
        <w:t xml:space="preserve">3 掘削、整地及び建設発生土</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掘削の範囲及び深さ</w:t>
            </w:r>
          </w:p>
        </w:tc>
        <w:tc>
          <w:tcPr/>
          <w:p>
            <w:pPr>
              <w:pStyle w:val="Compact"/>
            </w:pPr>
            <w:r>
              <w:rPr>
                <w:highlight w:val="yellow"/>
              </w:rPr>
              <w:t xml:space="preserve">[掘削の範囲及び深さ]</w:t>
            </w:r>
          </w:p>
        </w:tc>
      </w:tr>
      <w:tr>
        <w:tc>
          <w:tcPr/>
          <w:p>
            <w:pPr>
              <w:pStyle w:val="Compact"/>
            </w:pPr>
            <w:r>
              <w:rPr>
                <w:rFonts w:hint="eastAsia"/>
              </w:rPr>
              <w:t xml:space="preserve">整地の程度</w:t>
            </w:r>
          </w:p>
        </w:tc>
        <w:tc>
          <w:tcPr/>
          <w:p>
            <w:pPr>
              <w:pStyle w:val="Compact"/>
            </w:pPr>
            <w:r>
              <w:rPr>
                <w:highlight w:val="yellow"/>
              </w:rPr>
              <w:t xml:space="preserve">[地面を平らにならす／転圧まで行う／その他]</w:t>
            </w:r>
          </w:p>
        </w:tc>
      </w:tr>
      <w:tr>
        <w:tc>
          <w:tcPr/>
          <w:p>
            <w:pPr>
              <w:pStyle w:val="Compact"/>
            </w:pPr>
            <w:r>
              <w:rPr>
                <w:rFonts w:hint="eastAsia"/>
              </w:rPr>
              <w:t xml:space="preserve">残土の場内での利用</w:t>
            </w:r>
          </w:p>
        </w:tc>
        <w:tc>
          <w:tcPr/>
          <w:p>
            <w:pPr>
              <w:pStyle w:val="Compact"/>
            </w:pPr>
            <w:r>
              <w:rPr>
                <w:highlight w:val="yellow"/>
              </w:rPr>
              <w:t xml:space="preserve">[利用する範囲(利用しない場合は「なし」と記入する)]</w:t>
            </w:r>
          </w:p>
        </w:tc>
      </w:tr>
      <w:tr>
        <w:tc>
          <w:tcPr/>
          <w:p>
            <w:pPr>
              <w:pStyle w:val="Compact"/>
            </w:pPr>
            <w:r>
              <w:rPr>
                <w:rFonts w:hint="eastAsia"/>
              </w:rPr>
              <w:t xml:space="preserve">搬出する建設発生土の体積</w:t>
            </w:r>
          </w:p>
        </w:tc>
        <w:tc>
          <w:tcPr/>
          <w:p>
            <w:pPr>
              <w:pStyle w:val="Compact"/>
            </w:pPr>
            <w:r>
              <w:rPr>
                <w:highlight w:val="yellow"/>
              </w:rPr>
              <w:t xml:space="preserve">[搬出する建設発生土の体積]</w:t>
            </w:r>
            <w:r>
              <w:rPr>
                <w:rFonts w:hint="eastAsia"/>
              </w:rPr>
              <w:t xml:space="preserve">立方メートル</w:t>
            </w:r>
          </w:p>
        </w:tc>
      </w:tr>
      <w:tr>
        <w:tc>
          <w:tcPr/>
          <w:p>
            <w:pPr>
              <w:pStyle w:val="Compact"/>
            </w:pPr>
            <w:r>
              <w:rPr>
                <w:rFonts w:hint="eastAsia"/>
              </w:rPr>
              <w:t xml:space="preserve">搬出先</w:t>
            </w:r>
          </w:p>
        </w:tc>
        <w:tc>
          <w:tcPr/>
          <w:p>
            <w:pPr>
              <w:pStyle w:val="Compact"/>
            </w:pPr>
            <w:r>
              <w:rPr>
                <w:highlight w:val="yellow"/>
              </w:rPr>
              <w:t xml:space="preserve">[搬出先の名称及び所在地]</w:t>
            </w:r>
          </w:p>
        </w:tc>
      </w:tr>
      <w:tr>
        <w:tc>
          <w:tcPr/>
          <w:p>
            <w:pPr>
              <w:pStyle w:val="Compact"/>
            </w:pPr>
            <w:r>
              <w:rPr>
                <w:rFonts w:hint="eastAsia"/>
              </w:rPr>
              <w:t xml:space="preserve">客土又は改良土の搬入</w:t>
            </w:r>
          </w:p>
        </w:tc>
        <w:tc>
          <w:tcPr/>
          <w:p>
            <w:pPr>
              <w:pStyle w:val="Compact"/>
            </w:pPr>
            <w:r>
              <w:rPr>
                <w:highlight w:val="yellow"/>
              </w:rPr>
              <w:t xml:space="preserve">[客土又は改良土の種類及び数量]</w:t>
            </w:r>
          </w:p>
        </w:tc>
      </w:tr>
    </w:tbl>
    <w:p/>
    <w:p>
      <w:pPr>
        <w:pStyle w:val="BodyText"/>
      </w:pPr>
      <w:r>
        <w:rPr>
          <w:rFonts w:hint="eastAsia"/>
        </w:rPr>
        <w:t xml:space="preserve">4 門扉及び門柱</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図面番号</w:t>
            </w:r>
          </w:p>
        </w:tc>
        <w:tc>
          <w:tcPr/>
          <w:p>
            <w:pPr>
              <w:pStyle w:val="Compact"/>
            </w:pPr>
            <w:r>
              <w:rPr>
                <w:highlight w:val="yellow"/>
              </w:rPr>
              <w:t xml:space="preserve">[図面番号]</w:t>
            </w:r>
          </w:p>
        </w:tc>
      </w:tr>
      <w:tr>
        <w:tc>
          <w:tcPr/>
          <w:p>
            <w:pPr>
              <w:pStyle w:val="Compact"/>
            </w:pPr>
            <w:r>
              <w:rPr>
                <w:rFonts w:hint="eastAsia"/>
              </w:rPr>
              <w:t xml:space="preserve">製造所名及び品番</w:t>
            </w:r>
          </w:p>
        </w:tc>
        <w:tc>
          <w:tcPr/>
          <w:p>
            <w:pPr>
              <w:pStyle w:val="Compact"/>
            </w:pPr>
            <w:r>
              <w:rPr>
                <w:highlight w:val="yellow"/>
              </w:rPr>
              <w:t xml:space="preserve">[製造所名及び品番]</w:t>
            </w:r>
          </w:p>
        </w:tc>
      </w:tr>
      <w:tr>
        <w:tc>
          <w:tcPr/>
          <w:p>
            <w:pPr>
              <w:pStyle w:val="Compact"/>
            </w:pPr>
            <w:r>
              <w:rPr>
                <w:rFonts w:hint="eastAsia"/>
              </w:rPr>
              <w:t xml:space="preserve">数量</w:t>
            </w:r>
          </w:p>
        </w:tc>
        <w:tc>
          <w:tcPr/>
          <w:p>
            <w:pPr>
              <w:pStyle w:val="Compact"/>
            </w:pPr>
            <w:r>
              <w:rPr>
                <w:highlight w:val="yellow"/>
              </w:rPr>
              <w:t xml:space="preserve">[数量]</w:t>
            </w:r>
          </w:p>
        </w:tc>
      </w:tr>
      <w:tr>
        <w:tc>
          <w:tcPr/>
          <w:p>
            <w:pPr>
              <w:pStyle w:val="Compact"/>
            </w:pPr>
            <w:r>
              <w:rPr>
                <w:rFonts w:hint="eastAsia"/>
              </w:rPr>
              <w:t xml:space="preserve">寸法(幅及び高さ)</w:t>
            </w:r>
          </w:p>
        </w:tc>
        <w:tc>
          <w:tcPr/>
          <w:p>
            <w:pPr>
              <w:pStyle w:val="Compact"/>
            </w:pPr>
            <w:r>
              <w:rPr>
                <w:highlight w:val="yellow"/>
              </w:rPr>
              <w:t xml:space="preserve">[幅及び高さ]</w:t>
            </w:r>
          </w:p>
        </w:tc>
      </w:tr>
      <w:tr>
        <w:tc>
          <w:tcPr/>
          <w:p>
            <w:pPr>
              <w:pStyle w:val="Compact"/>
            </w:pPr>
            <w:r>
              <w:rPr>
                <w:rFonts w:hint="eastAsia"/>
              </w:rPr>
              <w:t xml:space="preserve">仕上げ(色及び表面の仕上げ)</w:t>
            </w:r>
          </w:p>
        </w:tc>
        <w:tc>
          <w:tcPr/>
          <w:p>
            <w:pPr>
              <w:pStyle w:val="Compact"/>
            </w:pPr>
            <w:r>
              <w:rPr>
                <w:highlight w:val="yellow"/>
              </w:rPr>
              <w:t xml:space="preserve">[色及び表面の仕上げ]</w:t>
            </w:r>
          </w:p>
        </w:tc>
      </w:tr>
      <w:tr>
        <w:tc>
          <w:tcPr/>
          <w:p>
            <w:pPr>
              <w:pStyle w:val="Compact"/>
            </w:pPr>
            <w:r>
              <w:rPr>
                <w:rFonts w:hint="eastAsia"/>
              </w:rPr>
              <w:t xml:space="preserve">門柱の構造</w:t>
            </w:r>
          </w:p>
        </w:tc>
        <w:tc>
          <w:tcPr/>
          <w:p>
            <w:pPr>
              <w:pStyle w:val="Compact"/>
            </w:pPr>
            <w:r>
              <w:rPr>
                <w:highlight w:val="yellow"/>
              </w:rPr>
              <w:t xml:space="preserve">[独立基礎、ブロック積み等の別]</w:t>
            </w:r>
          </w:p>
        </w:tc>
      </w:tr>
      <w:tr>
        <w:tc>
          <w:tcPr/>
          <w:p>
            <w:pPr>
              <w:pStyle w:val="Compact"/>
            </w:pPr>
            <w:r>
              <w:rPr>
                <w:rFonts w:hint="eastAsia"/>
              </w:rPr>
              <w:t xml:space="preserve">郵便受け、表札及び宅配ボックス</w:t>
            </w:r>
          </w:p>
        </w:tc>
        <w:tc>
          <w:tcPr/>
          <w:p>
            <w:pPr>
              <w:pStyle w:val="Compact"/>
            </w:pPr>
            <w:r>
              <w:rPr>
                <w:highlight w:val="yellow"/>
              </w:rPr>
              <w:t xml:space="preserve">[製造所名、品番及び数量]</w:t>
            </w:r>
          </w:p>
        </w:tc>
      </w:tr>
      <w:tr>
        <w:tc>
          <w:tcPr/>
          <w:p>
            <w:pPr>
              <w:pStyle w:val="Compact"/>
            </w:pPr>
            <w:r>
              <w:rPr>
                <w:rFonts w:hint="eastAsia"/>
              </w:rPr>
              <w:t xml:space="preserve">電気配線及び照明の有無</w:t>
            </w:r>
          </w:p>
        </w:tc>
        <w:tc>
          <w:tcPr/>
          <w:p>
            <w:pPr>
              <w:pStyle w:val="Compact"/>
            </w:pPr>
            <w:r>
              <w:rPr>
                <w:highlight w:val="yellow"/>
              </w:rPr>
              <w:t xml:space="preserve">[照明及びインターホンの配線の有無]</w:t>
            </w:r>
          </w:p>
        </w:tc>
      </w:tr>
    </w:tbl>
    <w:p/>
    <w:p>
      <w:pPr>
        <w:pStyle w:val="BodyText"/>
      </w:pPr>
      <w:r>
        <w:rPr>
          <w:rFonts w:hint="eastAsia"/>
        </w:rPr>
        <w:t xml:space="preserve">5 塀及びフェンス</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図面番号</w:t>
            </w:r>
          </w:p>
        </w:tc>
        <w:tc>
          <w:tcPr/>
          <w:p>
            <w:pPr>
              <w:pStyle w:val="Compact"/>
            </w:pPr>
            <w:r>
              <w:rPr>
                <w:highlight w:val="yellow"/>
              </w:rPr>
              <w:t xml:space="preserve">[図面番号]</w:t>
            </w:r>
          </w:p>
        </w:tc>
      </w:tr>
      <w:tr>
        <w:tc>
          <w:tcPr/>
          <w:p>
            <w:pPr>
              <w:pStyle w:val="Compact"/>
            </w:pPr>
            <w:r>
              <w:rPr>
                <w:rFonts w:hint="eastAsia"/>
              </w:rPr>
              <w:t xml:space="preserve">塀の種別</w:t>
            </w:r>
          </w:p>
        </w:tc>
        <w:tc>
          <w:tcPr/>
          <w:p>
            <w:pPr>
              <w:pStyle w:val="Compact"/>
            </w:pPr>
            <w:r>
              <w:rPr>
                <w:highlight w:val="yellow"/>
              </w:rPr>
              <w:t xml:space="preserve">[補強コンクリートブロック造／組積造／その他の別]</w:t>
            </w:r>
          </w:p>
        </w:tc>
      </w:tr>
      <w:tr>
        <w:tc>
          <w:tcPr/>
          <w:p>
            <w:pPr>
              <w:pStyle w:val="Compact"/>
            </w:pPr>
            <w:r>
              <w:rPr>
                <w:rFonts w:hint="eastAsia"/>
              </w:rPr>
              <w:t xml:space="preserve">高さ</w:t>
            </w:r>
          </w:p>
        </w:tc>
        <w:tc>
          <w:tcPr/>
          <w:p>
            <w:pPr>
              <w:pStyle w:val="Compact"/>
            </w:pPr>
            <w:r>
              <w:rPr>
                <w:highlight w:val="yellow"/>
              </w:rPr>
              <w:t xml:space="preserve">[塀の高さ]</w:t>
            </w:r>
          </w:p>
        </w:tc>
      </w:tr>
      <w:tr>
        <w:tc>
          <w:tcPr/>
          <w:p>
            <w:pPr>
              <w:pStyle w:val="Compact"/>
            </w:pPr>
            <w:r>
              <w:rPr>
                <w:rFonts w:hint="eastAsia"/>
              </w:rPr>
              <w:t xml:space="preserve">長さ</w:t>
            </w:r>
          </w:p>
        </w:tc>
        <w:tc>
          <w:tcPr/>
          <w:p>
            <w:pPr>
              <w:pStyle w:val="Compact"/>
            </w:pPr>
            <w:r>
              <w:rPr>
                <w:highlight w:val="yellow"/>
              </w:rPr>
              <w:t xml:space="preserve">[塀の長さ]</w:t>
            </w:r>
          </w:p>
        </w:tc>
      </w:tr>
      <w:tr>
        <w:tc>
          <w:tcPr/>
          <w:p>
            <w:pPr>
              <w:pStyle w:val="Compact"/>
            </w:pPr>
            <w:r>
              <w:rPr>
                <w:rFonts w:hint="eastAsia"/>
              </w:rPr>
              <w:t xml:space="preserve">壁の厚さ</w:t>
            </w:r>
          </w:p>
        </w:tc>
        <w:tc>
          <w:tcPr/>
          <w:p>
            <w:pPr>
              <w:pStyle w:val="Compact"/>
            </w:pPr>
            <w:r>
              <w:rPr>
                <w:highlight w:val="yellow"/>
              </w:rPr>
              <w:t xml:space="preserve">[壁の厚さ]</w:t>
            </w:r>
          </w:p>
        </w:tc>
      </w:tr>
      <w:tr>
        <w:tc>
          <w:tcPr/>
          <w:p>
            <w:pPr>
              <w:pStyle w:val="Compact"/>
            </w:pPr>
            <w:r>
              <w:rPr>
                <w:rFonts w:hint="eastAsia"/>
              </w:rPr>
              <w:t xml:space="preserve">鉄筋の径及び間隔</w:t>
            </w:r>
          </w:p>
        </w:tc>
        <w:tc>
          <w:tcPr/>
          <w:p>
            <w:pPr>
              <w:pStyle w:val="Compact"/>
            </w:pPr>
            <w:r>
              <w:rPr>
                <w:highlight w:val="yellow"/>
              </w:rPr>
              <w:t xml:space="preserve">[鉄筋の径及び縦横の間隔]</w:t>
            </w:r>
          </w:p>
        </w:tc>
      </w:tr>
      <w:tr>
        <w:tc>
          <w:tcPr/>
          <w:p>
            <w:pPr>
              <w:pStyle w:val="Compact"/>
            </w:pPr>
            <w:r>
              <w:rPr>
                <w:rFonts w:hint="eastAsia"/>
              </w:rPr>
              <w:t xml:space="preserve">控壁の位置及び間隔</w:t>
            </w:r>
          </w:p>
        </w:tc>
        <w:tc>
          <w:tcPr/>
          <w:p>
            <w:pPr>
              <w:pStyle w:val="Compact"/>
            </w:pPr>
            <w:r>
              <w:rPr>
                <w:highlight w:val="yellow"/>
              </w:rPr>
              <w:t xml:space="preserve">[控壁の位置及び間隔]</w:t>
            </w:r>
          </w:p>
        </w:tc>
      </w:tr>
      <w:tr>
        <w:tc>
          <w:tcPr/>
          <w:p>
            <w:pPr>
              <w:pStyle w:val="Compact"/>
            </w:pPr>
            <w:r>
              <w:rPr>
                <w:rFonts w:hint="eastAsia"/>
              </w:rPr>
              <w:t xml:space="preserve">基礎の丈及び根入れの深さ</w:t>
            </w:r>
          </w:p>
        </w:tc>
        <w:tc>
          <w:tcPr/>
          <w:p>
            <w:pPr>
              <w:pStyle w:val="Compact"/>
            </w:pPr>
            <w:r>
              <w:rPr>
                <w:highlight w:val="yellow"/>
              </w:rPr>
              <w:t xml:space="preserve">[基礎の丈及び根入れの深さ]</w:t>
            </w:r>
          </w:p>
        </w:tc>
      </w:tr>
      <w:tr>
        <w:tc>
          <w:tcPr/>
          <w:p>
            <w:pPr>
              <w:pStyle w:val="Compact"/>
            </w:pPr>
            <w:r>
              <w:rPr>
                <w:rFonts w:hint="eastAsia"/>
              </w:rPr>
              <w:t xml:space="preserve">ブロックの製造所名及び品番</w:t>
            </w:r>
          </w:p>
        </w:tc>
        <w:tc>
          <w:tcPr/>
          <w:p>
            <w:pPr>
              <w:pStyle w:val="Compact"/>
            </w:pPr>
            <w:r>
              <w:rPr>
                <w:highlight w:val="yellow"/>
              </w:rPr>
              <w:t xml:space="preserve">[製造所名及び品番]</w:t>
            </w:r>
          </w:p>
        </w:tc>
      </w:tr>
      <w:tr>
        <w:tc>
          <w:tcPr/>
          <w:p>
            <w:pPr>
              <w:pStyle w:val="Compact"/>
            </w:pPr>
            <w:r>
              <w:rPr>
                <w:rFonts w:hint="eastAsia"/>
              </w:rPr>
              <w:t xml:space="preserve">目地及び仕上げ</w:t>
            </w:r>
          </w:p>
        </w:tc>
        <w:tc>
          <w:tcPr/>
          <w:p>
            <w:pPr>
              <w:pStyle w:val="Compact"/>
            </w:pPr>
            <w:r>
              <w:rPr>
                <w:highlight w:val="yellow"/>
              </w:rPr>
              <w:t xml:space="preserve">[目地の仕上げ及び塗装の有無]</w:t>
            </w:r>
          </w:p>
        </w:tc>
      </w:tr>
      <w:tr>
        <w:tc>
          <w:tcPr/>
          <w:p>
            <w:pPr>
              <w:pStyle w:val="Compact"/>
            </w:pPr>
            <w:r>
              <w:rPr>
                <w:rFonts w:hint="eastAsia"/>
              </w:rPr>
              <w:t xml:space="preserve">フェンスの製造所名及び品番</w:t>
            </w:r>
          </w:p>
        </w:tc>
        <w:tc>
          <w:tcPr/>
          <w:p>
            <w:pPr>
              <w:pStyle w:val="Compact"/>
            </w:pPr>
            <w:r>
              <w:rPr>
                <w:highlight w:val="yellow"/>
              </w:rPr>
              <w:t xml:space="preserve">[製造所名及び品番]</w:t>
            </w:r>
          </w:p>
        </w:tc>
      </w:tr>
      <w:tr>
        <w:tc>
          <w:tcPr/>
          <w:p>
            <w:pPr>
              <w:pStyle w:val="Compact"/>
            </w:pPr>
            <w:r>
              <w:rPr>
                <w:rFonts w:hint="eastAsia"/>
              </w:rPr>
              <w:t xml:space="preserve">フェンスの高さ及び長さ</w:t>
            </w:r>
          </w:p>
        </w:tc>
        <w:tc>
          <w:tcPr/>
          <w:p>
            <w:pPr>
              <w:pStyle w:val="Compact"/>
            </w:pPr>
            <w:r>
              <w:rPr>
                <w:highlight w:val="yellow"/>
              </w:rPr>
              <w:t xml:space="preserve">[フェンスの高さ及び長さ]</w:t>
            </w:r>
          </w:p>
        </w:tc>
      </w:tr>
      <w:tr>
        <w:tc>
          <w:tcPr/>
          <w:p>
            <w:pPr>
              <w:pStyle w:val="Compact"/>
            </w:pPr>
            <w:r>
              <w:rPr>
                <w:rFonts w:hint="eastAsia"/>
              </w:rPr>
              <w:t xml:space="preserve">設置位置(第11条の選択と一致させる)</w:t>
            </w:r>
          </w:p>
        </w:tc>
        <w:tc>
          <w:tcPr/>
          <w:p>
            <w:pPr>
              <w:pStyle w:val="Compact"/>
            </w:pPr>
            <w:r>
              <w:rPr>
                <w:highlight w:val="yellow"/>
              </w:rPr>
              <w:t xml:space="preserve">[境界線上／境界線から控える距離]</w:t>
            </w:r>
          </w:p>
        </w:tc>
      </w:tr>
    </w:tbl>
    <w:p/>
    <w:p>
      <w:pPr>
        <w:pStyle w:val="BodyText"/>
      </w:pPr>
      <w:r>
        <w:rPr>
          <w:rFonts w:hint="eastAsia"/>
        </w:rPr>
        <w:t xml:space="preserve">第14条第1項第5号(控壁)及び第7号(基礎の丈及び根入れの深さ)は、高さ1.2メートル以下の塀には適用されない。この場合も、上表の欄には実際に施工する内容を記載する。</w:t>
      </w:r>
    </w:p>
    <w:p/>
    <w:p>
      <w:pPr>
        <w:pStyle w:val="BodyText"/>
      </w:pPr>
      <w:r>
        <w:rPr>
          <w:rFonts w:hint="eastAsia"/>
        </w:rPr>
        <w:t xml:space="preserve">6 擁壁</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図面番号</w:t>
            </w:r>
          </w:p>
        </w:tc>
        <w:tc>
          <w:tcPr/>
          <w:p>
            <w:pPr>
              <w:pStyle w:val="Compact"/>
            </w:pPr>
            <w:r>
              <w:rPr>
                <w:highlight w:val="yellow"/>
              </w:rPr>
              <w:t xml:space="preserve">[図面番号]</w:t>
            </w:r>
          </w:p>
        </w:tc>
      </w:tr>
      <w:tr>
        <w:tc>
          <w:tcPr/>
          <w:p>
            <w:pPr>
              <w:pStyle w:val="Compact"/>
            </w:pPr>
            <w:r>
              <w:rPr>
                <w:rFonts w:hint="eastAsia"/>
              </w:rPr>
              <w:t xml:space="preserve">構造の種別</w:t>
            </w:r>
          </w:p>
        </w:tc>
        <w:tc>
          <w:tcPr/>
          <w:p>
            <w:pPr>
              <w:pStyle w:val="Compact"/>
            </w:pPr>
            <w:r>
              <w:rPr>
                <w:highlight w:val="yellow"/>
              </w:rPr>
              <w:t xml:space="preserve">[鉄筋コンクリート造／石造／その他の別]</w:t>
            </w:r>
          </w:p>
        </w:tc>
      </w:tr>
      <w:tr>
        <w:tc>
          <w:tcPr/>
          <w:p>
            <w:pPr>
              <w:pStyle w:val="Compact"/>
            </w:pPr>
            <w:r>
              <w:rPr>
                <w:rFonts w:hint="eastAsia"/>
              </w:rPr>
              <w:t xml:space="preserve">高さ</w:t>
            </w:r>
          </w:p>
        </w:tc>
        <w:tc>
          <w:tcPr/>
          <w:p>
            <w:pPr>
              <w:pStyle w:val="Compact"/>
            </w:pPr>
            <w:r>
              <w:rPr>
                <w:highlight w:val="yellow"/>
              </w:rPr>
              <w:t xml:space="preserve">[擁壁の高さ]</w:t>
            </w:r>
          </w:p>
        </w:tc>
      </w:tr>
      <w:tr>
        <w:tc>
          <w:tcPr/>
          <w:p>
            <w:pPr>
              <w:pStyle w:val="Compact"/>
            </w:pPr>
            <w:r>
              <w:rPr>
                <w:rFonts w:hint="eastAsia"/>
              </w:rPr>
              <w:t xml:space="preserve">長さ</w:t>
            </w:r>
          </w:p>
        </w:tc>
        <w:tc>
          <w:tcPr/>
          <w:p>
            <w:pPr>
              <w:pStyle w:val="Compact"/>
            </w:pPr>
            <w:r>
              <w:rPr>
                <w:highlight w:val="yellow"/>
              </w:rPr>
              <w:t xml:space="preserve">[擁壁の長さ]</w:t>
            </w:r>
          </w:p>
        </w:tc>
      </w:tr>
      <w:tr>
        <w:tc>
          <w:tcPr/>
          <w:p>
            <w:pPr>
              <w:pStyle w:val="Compact"/>
            </w:pPr>
            <w:r>
              <w:rPr>
                <w:rFonts w:hint="eastAsia"/>
              </w:rPr>
              <w:t xml:space="preserve">水抜穴の口径、位置及び数量</w:t>
            </w:r>
          </w:p>
        </w:tc>
        <w:tc>
          <w:tcPr/>
          <w:p>
            <w:pPr>
              <w:pStyle w:val="Compact"/>
            </w:pPr>
            <w:r>
              <w:rPr>
                <w:highlight w:val="yellow"/>
              </w:rPr>
              <w:t xml:space="preserve">[水抜穴の口径、位置及び数量]</w:t>
            </w:r>
          </w:p>
        </w:tc>
      </w:tr>
      <w:tr>
        <w:tc>
          <w:tcPr/>
          <w:p>
            <w:pPr>
              <w:pStyle w:val="Compact"/>
            </w:pPr>
            <w:r>
              <w:rPr>
                <w:rFonts w:hint="eastAsia"/>
              </w:rPr>
              <w:t xml:space="preserve">裏込めの材料及び範囲</w:t>
            </w:r>
          </w:p>
        </w:tc>
        <w:tc>
          <w:tcPr/>
          <w:p>
            <w:pPr>
              <w:pStyle w:val="Compact"/>
            </w:pPr>
            <w:r>
              <w:rPr>
                <w:highlight w:val="yellow"/>
              </w:rPr>
              <w:t xml:space="preserve">[裏込めの材料及び範囲]</w:t>
            </w:r>
          </w:p>
        </w:tc>
      </w:tr>
      <w:tr>
        <w:tc>
          <w:tcPr/>
          <w:p>
            <w:pPr>
              <w:pStyle w:val="Compact"/>
            </w:pPr>
            <w:r>
              <w:rPr>
                <w:rFonts w:hint="eastAsia"/>
              </w:rPr>
              <w:t xml:space="preserve">石造とする場合の石と石との結合の方法</w:t>
            </w:r>
          </w:p>
        </w:tc>
        <w:tc>
          <w:tcPr/>
          <w:p>
            <w:pPr>
              <w:pStyle w:val="Compact"/>
            </w:pPr>
            <w:r>
              <w:rPr>
                <w:highlight w:val="yellow"/>
              </w:rPr>
              <w:t xml:space="preserve">[コンクリートを用いた裏込め及び石と石との結合の方法(石造としない場合は「該当しない」と記入する)]</w:t>
            </w:r>
          </w:p>
        </w:tc>
      </w:tr>
      <w:tr>
        <w:tc>
          <w:tcPr/>
          <w:p>
            <w:pPr>
              <w:pStyle w:val="Compact"/>
            </w:pPr>
            <w:r>
              <w:rPr>
                <w:rFonts w:hint="eastAsia"/>
              </w:rPr>
              <w:t xml:space="preserve">基礎の形状及び根入れの深さ</w:t>
            </w:r>
          </w:p>
        </w:tc>
        <w:tc>
          <w:tcPr/>
          <w:p>
            <w:pPr>
              <w:pStyle w:val="Compact"/>
            </w:pPr>
            <w:r>
              <w:rPr>
                <w:highlight w:val="yellow"/>
              </w:rPr>
              <w:t xml:space="preserve">[基礎の形状及び根入れの深さ]</w:t>
            </w:r>
          </w:p>
        </w:tc>
      </w:tr>
      <w:tr>
        <w:tc>
          <w:tcPr/>
          <w:p>
            <w:pPr>
              <w:pStyle w:val="Compact"/>
            </w:pPr>
            <w:r>
              <w:rPr>
                <w:rFonts w:hint="eastAsia"/>
              </w:rPr>
              <w:t xml:space="preserve">確認又は許可の要否</w:t>
            </w:r>
          </w:p>
        </w:tc>
        <w:tc>
          <w:tcPr/>
          <w:p>
            <w:pPr>
              <w:pStyle w:val="Compact"/>
            </w:pPr>
            <w:r>
              <w:rPr>
                <w:highlight w:val="yellow"/>
              </w:rPr>
              <w:t xml:space="preserve">[第15条及び別紙5による]</w:t>
            </w:r>
          </w:p>
        </w:tc>
      </w:tr>
    </w:tbl>
    <w:p/>
    <w:p>
      <w:pPr>
        <w:pStyle w:val="BodyText"/>
      </w:pPr>
      <w:r>
        <w:rPr>
          <w:rFonts w:hint="eastAsia"/>
        </w:rPr>
        <w:t xml:space="preserve">7 カーポート、テラス屋根及び物置</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図面番号</w:t>
            </w:r>
          </w:p>
        </w:tc>
        <w:tc>
          <w:tcPr/>
          <w:p>
            <w:pPr>
              <w:pStyle w:val="Compact"/>
            </w:pPr>
            <w:r>
              <w:rPr>
                <w:highlight w:val="yellow"/>
              </w:rPr>
              <w:t xml:space="preserve">[図面番号]</w:t>
            </w:r>
          </w:p>
        </w:tc>
      </w:tr>
      <w:tr>
        <w:tc>
          <w:tcPr/>
          <w:p>
            <w:pPr>
              <w:pStyle w:val="Compact"/>
            </w:pPr>
            <w:r>
              <w:rPr>
                <w:rFonts w:hint="eastAsia"/>
              </w:rPr>
              <w:t xml:space="preserve">製造所名及び品番</w:t>
            </w:r>
          </w:p>
        </w:tc>
        <w:tc>
          <w:tcPr/>
          <w:p>
            <w:pPr>
              <w:pStyle w:val="Compact"/>
            </w:pPr>
            <w:r>
              <w:rPr>
                <w:highlight w:val="yellow"/>
              </w:rPr>
              <w:t xml:space="preserve">[製造所名及び品番]</w:t>
            </w:r>
          </w:p>
        </w:tc>
      </w:tr>
      <w:tr>
        <w:tc>
          <w:tcPr/>
          <w:p>
            <w:pPr>
              <w:pStyle w:val="Compact"/>
            </w:pPr>
            <w:r>
              <w:rPr>
                <w:rFonts w:hint="eastAsia"/>
              </w:rPr>
              <w:t xml:space="preserve">台数又は数量</w:t>
            </w:r>
          </w:p>
        </w:tc>
        <w:tc>
          <w:tcPr/>
          <w:p>
            <w:pPr>
              <w:pStyle w:val="Compact"/>
            </w:pPr>
            <w:r>
              <w:rPr>
                <w:highlight w:val="yellow"/>
              </w:rPr>
              <w:t xml:space="preserve">[台数又は数量]</w:t>
            </w:r>
          </w:p>
        </w:tc>
      </w:tr>
      <w:tr>
        <w:tc>
          <w:tcPr/>
          <w:p>
            <w:pPr>
              <w:pStyle w:val="Compact"/>
            </w:pPr>
            <w:r>
              <w:rPr>
                <w:rFonts w:hint="eastAsia"/>
              </w:rPr>
              <w:t xml:space="preserve">間口及び奥行</w:t>
            </w:r>
          </w:p>
        </w:tc>
        <w:tc>
          <w:tcPr/>
          <w:p>
            <w:pPr>
              <w:pStyle w:val="Compact"/>
            </w:pPr>
            <w:r>
              <w:rPr>
                <w:highlight w:val="yellow"/>
              </w:rPr>
              <w:t xml:space="preserve">[間口及び奥行]</w:t>
            </w:r>
          </w:p>
        </w:tc>
      </w:tr>
      <w:tr>
        <w:tc>
          <w:tcPr/>
          <w:p>
            <w:pPr>
              <w:pStyle w:val="Compact"/>
            </w:pPr>
            <w:r>
              <w:rPr>
                <w:rFonts w:hint="eastAsia"/>
              </w:rPr>
              <w:t xml:space="preserve">柱の位置及び柱の間隔</w:t>
            </w:r>
          </w:p>
        </w:tc>
        <w:tc>
          <w:tcPr/>
          <w:p>
            <w:pPr>
              <w:pStyle w:val="Compact"/>
            </w:pPr>
            <w:r>
              <w:rPr>
                <w:highlight w:val="yellow"/>
              </w:rPr>
              <w:t xml:space="preserve">[柱の位置及び柱の間隔]</w:t>
            </w:r>
          </w:p>
        </w:tc>
      </w:tr>
      <w:tr>
        <w:tc>
          <w:tcPr/>
          <w:p>
            <w:pPr>
              <w:pStyle w:val="Compact"/>
            </w:pPr>
            <w:r>
              <w:rPr>
                <w:rFonts w:hint="eastAsia"/>
              </w:rPr>
              <w:t xml:space="preserve">屋根の材料及び色</w:t>
            </w:r>
          </w:p>
        </w:tc>
        <w:tc>
          <w:tcPr/>
          <w:p>
            <w:pPr>
              <w:pStyle w:val="Compact"/>
            </w:pPr>
            <w:r>
              <w:rPr>
                <w:highlight w:val="yellow"/>
              </w:rPr>
              <w:t xml:space="preserve">[屋根の材料及び色]</w:t>
            </w:r>
          </w:p>
        </w:tc>
      </w:tr>
      <w:tr>
        <w:tc>
          <w:tcPr/>
          <w:p>
            <w:pPr>
              <w:pStyle w:val="Compact"/>
            </w:pPr>
            <w:r>
              <w:rPr>
                <w:rFonts w:hint="eastAsia"/>
              </w:rPr>
              <w:t xml:space="preserve">屋根の勾配の向き及び雨水の排水先</w:t>
            </w:r>
          </w:p>
        </w:tc>
        <w:tc>
          <w:tcPr/>
          <w:p>
            <w:pPr>
              <w:pStyle w:val="Compact"/>
            </w:pPr>
            <w:r>
              <w:rPr>
                <w:highlight w:val="yellow"/>
              </w:rPr>
              <w:t xml:space="preserve">[屋根の勾配の向き及び雨水の排水先]</w:t>
            </w:r>
          </w:p>
        </w:tc>
      </w:tr>
      <w:tr>
        <w:tc>
          <w:tcPr/>
          <w:p>
            <w:pPr>
              <w:pStyle w:val="Compact"/>
            </w:pPr>
            <w:r>
              <w:rPr>
                <w:rFonts w:hint="eastAsia"/>
              </w:rPr>
              <w:t xml:space="preserve">積雪及び風圧に対する仕様</w:t>
            </w:r>
          </w:p>
        </w:tc>
        <w:tc>
          <w:tcPr/>
          <w:p>
            <w:pPr>
              <w:pStyle w:val="Compact"/>
            </w:pPr>
            <w:r>
              <w:rPr>
                <w:highlight w:val="yellow"/>
              </w:rPr>
              <w:t xml:space="preserve">[製造所の仕様書に定める区分]</w:t>
            </w:r>
          </w:p>
        </w:tc>
      </w:tr>
      <w:tr>
        <w:tc>
          <w:tcPr/>
          <w:p>
            <w:pPr>
              <w:pStyle w:val="Compact"/>
            </w:pPr>
            <w:r>
              <w:rPr>
                <w:rFonts w:hint="eastAsia"/>
              </w:rPr>
              <w:t xml:space="preserve">基礎の仕様</w:t>
            </w:r>
          </w:p>
        </w:tc>
        <w:tc>
          <w:tcPr/>
          <w:p>
            <w:pPr>
              <w:pStyle w:val="Compact"/>
            </w:pPr>
            <w:r>
              <w:rPr>
                <w:highlight w:val="yellow"/>
              </w:rPr>
              <w:t xml:space="preserve">[製造所の仕様書に定める基礎の寸法]</w:t>
            </w:r>
          </w:p>
        </w:tc>
      </w:tr>
      <w:tr>
        <w:tc>
          <w:tcPr/>
          <w:p>
            <w:pPr>
              <w:pStyle w:val="Compact"/>
            </w:pPr>
            <w:r>
              <w:rPr>
                <w:rFonts w:hint="eastAsia"/>
              </w:rPr>
              <w:t xml:space="preserve">建築面積の算入に係る第15条第6項の判定</w:t>
            </w:r>
          </w:p>
        </w:tc>
        <w:tc>
          <w:tcPr/>
          <w:p>
            <w:pPr>
              <w:pStyle w:val="Compact"/>
            </w:pPr>
            <w:r>
              <w:rPr>
                <w:highlight w:val="yellow"/>
              </w:rPr>
              <w:t xml:space="preserve">[緩和の対象となる／対象とならない]</w:t>
            </w:r>
          </w:p>
        </w:tc>
      </w:tr>
    </w:tbl>
    <w:p/>
    <w:p>
      <w:pPr>
        <w:pStyle w:val="BodyText"/>
      </w:pPr>
      <w:r>
        <w:rPr>
          <w:rFonts w:hint="eastAsia"/>
        </w:rPr>
        <w:t xml:space="preserve">屋根の勾配の向き及び排水先は、第16条第1項により、直接に雨水を隣地に注ぐ構造としない。</w:t>
      </w:r>
    </w:p>
    <w:p/>
    <w:p>
      <w:pPr>
        <w:pStyle w:val="BodyText"/>
      </w:pPr>
      <w:r>
        <w:rPr>
          <w:rFonts w:hint="eastAsia"/>
        </w:rPr>
        <w:t xml:space="preserve">8 土間コンクリート及び犬走り</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図面番号</w:t>
            </w:r>
          </w:p>
        </w:tc>
        <w:tc>
          <w:tcPr/>
          <w:p>
            <w:pPr>
              <w:pStyle w:val="Compact"/>
            </w:pPr>
            <w:r>
              <w:rPr>
                <w:highlight w:val="yellow"/>
              </w:rPr>
              <w:t xml:space="preserve">[図面番号]</w:t>
            </w:r>
          </w:p>
        </w:tc>
      </w:tr>
      <w:tr>
        <w:tc>
          <w:tcPr/>
          <w:p>
            <w:pPr>
              <w:pStyle w:val="Compact"/>
            </w:pPr>
            <w:r>
              <w:rPr>
                <w:rFonts w:hint="eastAsia"/>
              </w:rPr>
              <w:t xml:space="preserve">施工の範囲及び面積</w:t>
            </w:r>
          </w:p>
        </w:tc>
        <w:tc>
          <w:tcPr/>
          <w:p>
            <w:pPr>
              <w:pStyle w:val="Compact"/>
            </w:pPr>
            <w:r>
              <w:rPr>
                <w:highlight w:val="yellow"/>
              </w:rPr>
              <w:t xml:space="preserve">[施工の範囲及び面積]</w:t>
            </w:r>
          </w:p>
        </w:tc>
      </w:tr>
      <w:tr>
        <w:tc>
          <w:tcPr/>
          <w:p>
            <w:pPr>
              <w:pStyle w:val="Compact"/>
            </w:pPr>
            <w:r>
              <w:rPr>
                <w:rFonts w:hint="eastAsia"/>
              </w:rPr>
              <w:t xml:space="preserve">厚さ</w:t>
            </w:r>
          </w:p>
        </w:tc>
        <w:tc>
          <w:tcPr/>
          <w:p>
            <w:pPr>
              <w:pStyle w:val="Compact"/>
            </w:pPr>
            <w:r>
              <w:rPr>
                <w:highlight w:val="yellow"/>
              </w:rPr>
              <w:t xml:space="preserve">[土間コンクリートの厚さ]</w:t>
            </w:r>
          </w:p>
        </w:tc>
      </w:tr>
      <w:tr>
        <w:tc>
          <w:tcPr/>
          <w:p>
            <w:pPr>
              <w:pStyle w:val="Compact"/>
            </w:pPr>
            <w:r>
              <w:rPr>
                <w:rFonts w:hint="eastAsia"/>
              </w:rPr>
              <w:t xml:space="preserve">路盤の材料及び厚さ</w:t>
            </w:r>
          </w:p>
        </w:tc>
        <w:tc>
          <w:tcPr/>
          <w:p>
            <w:pPr>
              <w:pStyle w:val="Compact"/>
            </w:pPr>
            <w:r>
              <w:rPr>
                <w:highlight w:val="yellow"/>
              </w:rPr>
              <w:t xml:space="preserve">[路盤の材料及び厚さ]</w:t>
            </w:r>
          </w:p>
        </w:tc>
      </w:tr>
      <w:tr>
        <w:tc>
          <w:tcPr/>
          <w:p>
            <w:pPr>
              <w:pStyle w:val="Compact"/>
            </w:pPr>
            <w:r>
              <w:rPr>
                <w:rFonts w:hint="eastAsia"/>
              </w:rPr>
              <w:t xml:space="preserve">補強材の種類及び呼び径</w:t>
            </w:r>
          </w:p>
        </w:tc>
        <w:tc>
          <w:tcPr/>
          <w:p>
            <w:pPr>
              <w:pStyle w:val="Compact"/>
            </w:pPr>
            <w:r>
              <w:rPr>
                <w:highlight w:val="yellow"/>
              </w:rPr>
              <w:t xml:space="preserve">[ワイヤーメッシュ又は鉄筋の種類及び呼び径]</w:t>
            </w:r>
          </w:p>
        </w:tc>
      </w:tr>
      <w:tr>
        <w:tc>
          <w:tcPr/>
          <w:p>
            <w:pPr>
              <w:pStyle w:val="Compact"/>
            </w:pPr>
            <w:r>
              <w:rPr>
                <w:rFonts w:hint="eastAsia"/>
              </w:rPr>
              <w:t xml:space="preserve">補強材のかぶり及び配置</w:t>
            </w:r>
          </w:p>
        </w:tc>
        <w:tc>
          <w:tcPr/>
          <w:p>
            <w:pPr>
              <w:pStyle w:val="Compact"/>
            </w:pPr>
            <w:r>
              <w:rPr>
                <w:highlight w:val="yellow"/>
              </w:rPr>
              <w:t xml:space="preserve">[別紙図面のとおり／かぶり及び配置を記入する]</w:t>
            </w:r>
          </w:p>
        </w:tc>
      </w:tr>
      <w:tr>
        <w:tc>
          <w:tcPr/>
          <w:p>
            <w:pPr>
              <w:pStyle w:val="Compact"/>
            </w:pPr>
            <w:r>
              <w:rPr>
                <w:rFonts w:hint="eastAsia"/>
              </w:rPr>
              <w:t xml:space="preserve">伸縮目地の位置及び間隔</w:t>
            </w:r>
          </w:p>
        </w:tc>
        <w:tc>
          <w:tcPr/>
          <w:p>
            <w:pPr>
              <w:pStyle w:val="Compact"/>
            </w:pPr>
            <w:r>
              <w:rPr>
                <w:highlight w:val="yellow"/>
              </w:rPr>
              <w:t xml:space="preserve">[別紙図面のとおり／位置及び間隔を記入する]</w:t>
            </w:r>
          </w:p>
        </w:tc>
      </w:tr>
      <w:tr>
        <w:tc>
          <w:tcPr/>
          <w:p>
            <w:pPr>
              <w:pStyle w:val="Compact"/>
            </w:pPr>
            <w:r>
              <w:rPr>
                <w:rFonts w:hint="eastAsia"/>
              </w:rPr>
              <w:t xml:space="preserve">目地材の種類</w:t>
            </w:r>
          </w:p>
        </w:tc>
        <w:tc>
          <w:tcPr/>
          <w:p>
            <w:pPr>
              <w:pStyle w:val="Compact"/>
            </w:pPr>
            <w:r>
              <w:rPr>
                <w:highlight w:val="yellow"/>
              </w:rPr>
              <w:t xml:space="preserve">[目地材の種類]</w:t>
            </w:r>
          </w:p>
        </w:tc>
      </w:tr>
      <w:tr>
        <w:tc>
          <w:tcPr/>
          <w:p>
            <w:pPr>
              <w:pStyle w:val="Compact"/>
            </w:pPr>
            <w:r>
              <w:rPr>
                <w:rFonts w:hint="eastAsia"/>
              </w:rPr>
              <w:t xml:space="preserve">表面の仕上げ</w:t>
            </w:r>
          </w:p>
        </w:tc>
        <w:tc>
          <w:tcPr/>
          <w:p>
            <w:pPr>
              <w:pStyle w:val="Compact"/>
            </w:pPr>
            <w:r>
              <w:rPr>
                <w:highlight w:val="yellow"/>
              </w:rPr>
              <w:t xml:space="preserve">[刷毛引き、金ごて、洗い出し等の別]</w:t>
            </w:r>
          </w:p>
        </w:tc>
      </w:tr>
      <w:tr>
        <w:tc>
          <w:tcPr/>
          <w:p>
            <w:pPr>
              <w:pStyle w:val="Compact"/>
            </w:pPr>
            <w:r>
              <w:rPr>
                <w:rFonts w:hint="eastAsia"/>
              </w:rPr>
              <w:t xml:space="preserve">水勾配の方向及び勾配</w:t>
            </w:r>
          </w:p>
        </w:tc>
        <w:tc>
          <w:tcPr/>
          <w:p>
            <w:pPr>
              <w:pStyle w:val="Compact"/>
            </w:pPr>
            <w:r>
              <w:rPr>
                <w:highlight w:val="yellow"/>
              </w:rPr>
              <w:t xml:space="preserve">[水勾配の方向及び勾配]</w:t>
            </w:r>
          </w:p>
        </w:tc>
      </w:tr>
      <w:tr>
        <w:tc>
          <w:tcPr/>
          <w:p>
            <w:pPr>
              <w:pStyle w:val="Compact"/>
            </w:pPr>
            <w:r>
              <w:rPr>
                <w:rFonts w:hint="eastAsia"/>
              </w:rPr>
              <w:t xml:space="preserve">排水先</w:t>
            </w:r>
          </w:p>
        </w:tc>
        <w:tc>
          <w:tcPr/>
          <w:p>
            <w:pPr>
              <w:pStyle w:val="Compact"/>
            </w:pPr>
            <w:r>
              <w:rPr>
                <w:highlight w:val="yellow"/>
              </w:rPr>
              <w:t xml:space="preserve">[雨水枡、側溝、道路側溝等の別]</w:t>
            </w:r>
          </w:p>
        </w:tc>
      </w:tr>
    </w:tbl>
    <w:p/>
    <w:p>
      <w:pPr>
        <w:pStyle w:val="BodyText"/>
      </w:pPr>
      <w:r>
        <w:rPr>
          <w:rFonts w:hint="eastAsia"/>
        </w:rPr>
        <w:t xml:space="preserve">9 舗装、タイル及びインターロッキング</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図面番号</w:t>
            </w:r>
          </w:p>
        </w:tc>
        <w:tc>
          <w:tcPr/>
          <w:p>
            <w:pPr>
              <w:pStyle w:val="Compact"/>
            </w:pPr>
            <w:r>
              <w:rPr>
                <w:highlight w:val="yellow"/>
              </w:rPr>
              <w:t xml:space="preserve">[図面番号]</w:t>
            </w:r>
          </w:p>
        </w:tc>
      </w:tr>
      <w:tr>
        <w:tc>
          <w:tcPr/>
          <w:p>
            <w:pPr>
              <w:pStyle w:val="Compact"/>
            </w:pPr>
            <w:r>
              <w:rPr>
                <w:rFonts w:hint="eastAsia"/>
              </w:rPr>
              <w:t xml:space="preserve">施工の範囲及び面積</w:t>
            </w:r>
          </w:p>
        </w:tc>
        <w:tc>
          <w:tcPr/>
          <w:p>
            <w:pPr>
              <w:pStyle w:val="Compact"/>
            </w:pPr>
            <w:r>
              <w:rPr>
                <w:highlight w:val="yellow"/>
              </w:rPr>
              <w:t xml:space="preserve">[施工の範囲及び面積]</w:t>
            </w:r>
          </w:p>
        </w:tc>
      </w:tr>
      <w:tr>
        <w:tc>
          <w:tcPr/>
          <w:p>
            <w:pPr>
              <w:pStyle w:val="Compact"/>
            </w:pPr>
            <w:r>
              <w:rPr>
                <w:rFonts w:hint="eastAsia"/>
              </w:rPr>
              <w:t xml:space="preserve">製造所名及び品番</w:t>
            </w:r>
          </w:p>
        </w:tc>
        <w:tc>
          <w:tcPr/>
          <w:p>
            <w:pPr>
              <w:pStyle w:val="Compact"/>
            </w:pPr>
            <w:r>
              <w:rPr>
                <w:highlight w:val="yellow"/>
              </w:rPr>
              <w:t xml:space="preserve">[製造所名及び品番]</w:t>
            </w:r>
          </w:p>
        </w:tc>
      </w:tr>
      <w:tr>
        <w:tc>
          <w:tcPr/>
          <w:p>
            <w:pPr>
              <w:pStyle w:val="Compact"/>
            </w:pPr>
            <w:r>
              <w:rPr>
                <w:rFonts w:hint="eastAsia"/>
              </w:rPr>
              <w:t xml:space="preserve">寸法及び割り付け</w:t>
            </w:r>
          </w:p>
        </w:tc>
        <w:tc>
          <w:tcPr/>
          <w:p>
            <w:pPr>
              <w:pStyle w:val="Compact"/>
            </w:pPr>
            <w:r>
              <w:rPr>
                <w:highlight w:val="yellow"/>
              </w:rPr>
              <w:t xml:space="preserve">[寸法及び割り付け]</w:t>
            </w:r>
          </w:p>
        </w:tc>
      </w:tr>
      <w:tr>
        <w:tc>
          <w:tcPr/>
          <w:p>
            <w:pPr>
              <w:pStyle w:val="Compact"/>
            </w:pPr>
            <w:r>
              <w:rPr>
                <w:rFonts w:hint="eastAsia"/>
              </w:rPr>
              <w:t xml:space="preserve">下地及び路盤の仕様</w:t>
            </w:r>
          </w:p>
        </w:tc>
        <w:tc>
          <w:tcPr/>
          <w:p>
            <w:pPr>
              <w:pStyle w:val="Compact"/>
            </w:pPr>
            <w:r>
              <w:rPr>
                <w:highlight w:val="yellow"/>
              </w:rPr>
              <w:t xml:space="preserve">[下地及び路盤の仕様]</w:t>
            </w:r>
          </w:p>
        </w:tc>
      </w:tr>
      <w:tr>
        <w:tc>
          <w:tcPr/>
          <w:p>
            <w:pPr>
              <w:pStyle w:val="Compact"/>
            </w:pPr>
            <w:r>
              <w:rPr>
                <w:rFonts w:hint="eastAsia"/>
              </w:rPr>
              <w:t xml:space="preserve">目地及び端部の納まり</w:t>
            </w:r>
          </w:p>
        </w:tc>
        <w:tc>
          <w:tcPr/>
          <w:p>
            <w:pPr>
              <w:pStyle w:val="Compact"/>
            </w:pPr>
            <w:r>
              <w:rPr>
                <w:highlight w:val="yellow"/>
              </w:rPr>
              <w:t xml:space="preserve">[目地及び端部の納まり]</w:t>
            </w:r>
          </w:p>
        </w:tc>
      </w:tr>
      <w:tr>
        <w:tc>
          <w:tcPr/>
          <w:p>
            <w:pPr>
              <w:pStyle w:val="Compact"/>
            </w:pPr>
            <w:r>
              <w:rPr>
                <w:rFonts w:hint="eastAsia"/>
              </w:rPr>
              <w:t xml:space="preserve">水勾配の方向及び排水先</w:t>
            </w:r>
          </w:p>
        </w:tc>
        <w:tc>
          <w:tcPr/>
          <w:p>
            <w:pPr>
              <w:pStyle w:val="Compact"/>
            </w:pPr>
            <w:r>
              <w:rPr>
                <w:highlight w:val="yellow"/>
              </w:rPr>
              <w:t xml:space="preserve">[水勾配の方向及び排水先]</w:t>
            </w:r>
          </w:p>
        </w:tc>
      </w:tr>
      <w:tr>
        <w:tc>
          <w:tcPr/>
          <w:p>
            <w:pPr>
              <w:pStyle w:val="Compact"/>
            </w:pPr>
            <w:r>
              <w:rPr>
                <w:rFonts w:hint="eastAsia"/>
              </w:rPr>
              <w:t xml:space="preserve">人工芝を敷く場合の下地</w:t>
            </w:r>
          </w:p>
        </w:tc>
        <w:tc>
          <w:tcPr/>
          <w:p>
            <w:pPr>
              <w:pStyle w:val="Compact"/>
            </w:pPr>
            <w:r>
              <w:rPr>
                <w:highlight w:val="yellow"/>
              </w:rPr>
              <w:t xml:space="preserve">[下地の仕様(施工しない場合は「なし」と記入する)]</w:t>
            </w:r>
          </w:p>
        </w:tc>
      </w:tr>
    </w:tbl>
    <w:p/>
    <w:p>
      <w:pPr>
        <w:pStyle w:val="BodyText"/>
      </w:pPr>
      <w:r>
        <w:rPr>
          <w:rFonts w:hint="eastAsia"/>
        </w:rPr>
        <w:t xml:space="preserve">10 植栽及び園路</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図面番号</w:t>
            </w:r>
          </w:p>
        </w:tc>
        <w:tc>
          <w:tcPr/>
          <w:p>
            <w:pPr>
              <w:pStyle w:val="Compact"/>
            </w:pPr>
            <w:r>
              <w:rPr>
                <w:highlight w:val="yellow"/>
              </w:rPr>
              <w:t xml:space="preserve">[図面番号]</w:t>
            </w:r>
          </w:p>
        </w:tc>
      </w:tr>
      <w:tr>
        <w:tc>
          <w:tcPr/>
          <w:p>
            <w:pPr>
              <w:pStyle w:val="Compact"/>
            </w:pPr>
            <w:r>
              <w:rPr>
                <w:rFonts w:hint="eastAsia"/>
              </w:rPr>
              <w:t xml:space="preserve">樹種、株数及び高さ</w:t>
            </w:r>
          </w:p>
        </w:tc>
        <w:tc>
          <w:tcPr/>
          <w:p>
            <w:pPr>
              <w:pStyle w:val="Compact"/>
            </w:pPr>
            <w:r>
              <w:rPr>
                <w:highlight w:val="yellow"/>
              </w:rPr>
              <w:t xml:space="preserve">[樹種、株数及び高さ]</w:t>
            </w:r>
          </w:p>
        </w:tc>
      </w:tr>
      <w:tr>
        <w:tc>
          <w:tcPr/>
          <w:p>
            <w:pPr>
              <w:pStyle w:val="Compact"/>
            </w:pPr>
            <w:r>
              <w:rPr>
                <w:rFonts w:hint="eastAsia"/>
              </w:rPr>
              <w:t xml:space="preserve">支柱の有無及び種類</w:t>
            </w:r>
          </w:p>
        </w:tc>
        <w:tc>
          <w:tcPr/>
          <w:p>
            <w:pPr>
              <w:pStyle w:val="Compact"/>
            </w:pPr>
            <w:r>
              <w:rPr>
                <w:highlight w:val="yellow"/>
              </w:rPr>
              <w:t xml:space="preserve">[支柱の有無及び種類]</w:t>
            </w:r>
          </w:p>
        </w:tc>
      </w:tr>
      <w:tr>
        <w:tc>
          <w:tcPr/>
          <w:p>
            <w:pPr>
              <w:pStyle w:val="Compact"/>
            </w:pPr>
            <w:r>
              <w:rPr>
                <w:rFonts w:hint="eastAsia"/>
              </w:rPr>
              <w:t xml:space="preserve">客土及び土壌改良の内容</w:t>
            </w:r>
          </w:p>
        </w:tc>
        <w:tc>
          <w:tcPr/>
          <w:p>
            <w:pPr>
              <w:pStyle w:val="Compact"/>
            </w:pPr>
            <w:r>
              <w:rPr>
                <w:highlight w:val="yellow"/>
              </w:rPr>
              <w:t xml:space="preserve">[客土及び土壌改良の内容]</w:t>
            </w:r>
          </w:p>
        </w:tc>
      </w:tr>
      <w:tr>
        <w:tc>
          <w:tcPr/>
          <w:p>
            <w:pPr>
              <w:pStyle w:val="Compact"/>
            </w:pPr>
            <w:r>
              <w:rPr>
                <w:rFonts w:hint="eastAsia"/>
              </w:rPr>
              <w:t xml:space="preserve">地被又は芝の種類及び面積</w:t>
            </w:r>
          </w:p>
        </w:tc>
        <w:tc>
          <w:tcPr/>
          <w:p>
            <w:pPr>
              <w:pStyle w:val="Compact"/>
            </w:pPr>
            <w:r>
              <w:rPr>
                <w:highlight w:val="yellow"/>
              </w:rPr>
              <w:t xml:space="preserve">[地被又は芝の種類及び面積]</w:t>
            </w:r>
          </w:p>
        </w:tc>
      </w:tr>
      <w:tr>
        <w:tc>
          <w:tcPr/>
          <w:p>
            <w:pPr>
              <w:pStyle w:val="Compact"/>
            </w:pPr>
            <w:r>
              <w:rPr>
                <w:rFonts w:hint="eastAsia"/>
              </w:rPr>
              <w:t xml:space="preserve">防草シート及び砂利の仕様</w:t>
            </w:r>
          </w:p>
        </w:tc>
        <w:tc>
          <w:tcPr/>
          <w:p>
            <w:pPr>
              <w:pStyle w:val="Compact"/>
            </w:pPr>
            <w:r>
              <w:rPr>
                <w:highlight w:val="yellow"/>
              </w:rPr>
              <w:t xml:space="preserve">[防草シートの品番及び砂利の種類、粒径並びに厚さ]</w:t>
            </w:r>
          </w:p>
        </w:tc>
      </w:tr>
      <w:tr>
        <w:tc>
          <w:tcPr/>
          <w:p>
            <w:pPr>
              <w:pStyle w:val="Compact"/>
            </w:pPr>
            <w:r>
              <w:rPr>
                <w:rFonts w:hint="eastAsia"/>
              </w:rPr>
              <w:t xml:space="preserve">園路の仕様</w:t>
            </w:r>
          </w:p>
        </w:tc>
        <w:tc>
          <w:tcPr/>
          <w:p>
            <w:pPr>
              <w:pStyle w:val="Compact"/>
            </w:pPr>
            <w:r>
              <w:rPr>
                <w:highlight w:val="yellow"/>
              </w:rPr>
              <w:t xml:space="preserve">[園路の材料、幅及び延長]</w:t>
            </w:r>
          </w:p>
        </w:tc>
      </w:tr>
      <w:tr>
        <w:tc>
          <w:tcPr/>
          <w:p>
            <w:pPr>
              <w:pStyle w:val="Compact"/>
            </w:pPr>
            <w:r>
              <w:rPr>
                <w:rFonts w:hint="eastAsia"/>
              </w:rPr>
              <w:t xml:space="preserve">景石及び庭石</w:t>
            </w:r>
          </w:p>
        </w:tc>
        <w:tc>
          <w:tcPr/>
          <w:p>
            <w:pPr>
              <w:pStyle w:val="Compact"/>
            </w:pPr>
            <w:r>
              <w:rPr>
                <w:highlight w:val="yellow"/>
              </w:rPr>
              <w:t xml:space="preserve">[景石及び庭石の種類、寸法及び数量]</w:t>
            </w:r>
          </w:p>
        </w:tc>
      </w:tr>
      <w:tr>
        <w:tc>
          <w:tcPr/>
          <w:p>
            <w:pPr>
              <w:pStyle w:val="Compact"/>
            </w:pPr>
            <w:r>
              <w:rPr>
                <w:rFonts w:hint="eastAsia"/>
              </w:rPr>
              <w:t xml:space="preserve">引渡し後の灌水及び管理</w:t>
            </w:r>
          </w:p>
        </w:tc>
        <w:tc>
          <w:tcPr/>
          <w:p>
            <w:pPr>
              <w:pStyle w:val="Compact"/>
            </w:pPr>
            <w:r>
              <w:rPr>
                <w:highlight w:val="yellow"/>
              </w:rPr>
              <w:t xml:space="preserve">[灌水及び管理を行う者]</w:t>
            </w:r>
          </w:p>
        </w:tc>
      </w:tr>
    </w:tbl>
    <w:p/>
    <w:p>
      <w:pPr>
        <w:pStyle w:val="BodyText"/>
      </w:pPr>
      <w:r>
        <w:rPr>
          <w:rFonts w:hint="eastAsia"/>
        </w:rPr>
        <w:t xml:space="preserve">11 立水栓、散水栓及び敷地内の配管</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図面番号</w:t>
            </w:r>
          </w:p>
        </w:tc>
        <w:tc>
          <w:tcPr/>
          <w:p>
            <w:pPr>
              <w:pStyle w:val="Compact"/>
            </w:pPr>
            <w:r>
              <w:rPr>
                <w:highlight w:val="yellow"/>
              </w:rPr>
              <w:t xml:space="preserve">[図面番号]</w:t>
            </w:r>
          </w:p>
        </w:tc>
      </w:tr>
      <w:tr>
        <w:tc>
          <w:tcPr/>
          <w:p>
            <w:pPr>
              <w:pStyle w:val="Compact"/>
            </w:pPr>
            <w:r>
              <w:rPr>
                <w:rFonts w:hint="eastAsia"/>
              </w:rPr>
              <w:t xml:space="preserve">立水栓及び散水栓の製造所名及び品番</w:t>
            </w:r>
          </w:p>
        </w:tc>
        <w:tc>
          <w:tcPr/>
          <w:p>
            <w:pPr>
              <w:pStyle w:val="Compact"/>
            </w:pPr>
            <w:r>
              <w:rPr>
                <w:highlight w:val="yellow"/>
              </w:rPr>
              <w:t xml:space="preserve">[製造所名及び品番]</w:t>
            </w:r>
          </w:p>
        </w:tc>
      </w:tr>
      <w:tr>
        <w:tc>
          <w:tcPr/>
          <w:p>
            <w:pPr>
              <w:pStyle w:val="Compact"/>
            </w:pPr>
            <w:r>
              <w:rPr>
                <w:rFonts w:hint="eastAsia"/>
              </w:rPr>
              <w:t xml:space="preserve">数量及び位置</w:t>
            </w:r>
          </w:p>
        </w:tc>
        <w:tc>
          <w:tcPr/>
          <w:p>
            <w:pPr>
              <w:pStyle w:val="Compact"/>
            </w:pPr>
            <w:r>
              <w:rPr>
                <w:highlight w:val="yellow"/>
              </w:rPr>
              <w:t xml:space="preserve">[数量及び位置]</w:t>
            </w:r>
          </w:p>
        </w:tc>
      </w:tr>
      <w:tr>
        <w:tc>
          <w:tcPr/>
          <w:p>
            <w:pPr>
              <w:pStyle w:val="Compact"/>
            </w:pPr>
            <w:r>
              <w:rPr>
                <w:rFonts w:hint="eastAsia"/>
              </w:rPr>
              <w:t xml:space="preserve">給水管の口径及び経路</w:t>
            </w:r>
          </w:p>
        </w:tc>
        <w:tc>
          <w:tcPr/>
          <w:p>
            <w:pPr>
              <w:pStyle w:val="Compact"/>
            </w:pPr>
            <w:r>
              <w:rPr>
                <w:highlight w:val="yellow"/>
              </w:rPr>
              <w:t xml:space="preserve">[給水管の口径及び経路]</w:t>
            </w:r>
          </w:p>
        </w:tc>
      </w:tr>
      <w:tr>
        <w:tc>
          <w:tcPr/>
          <w:p>
            <w:pPr>
              <w:pStyle w:val="Compact"/>
            </w:pPr>
            <w:r>
              <w:rPr>
                <w:rFonts w:hint="eastAsia"/>
              </w:rPr>
              <w:t xml:space="preserve">排水の受け方及び接続先</w:t>
            </w:r>
          </w:p>
        </w:tc>
        <w:tc>
          <w:tcPr/>
          <w:p>
            <w:pPr>
              <w:pStyle w:val="Compact"/>
            </w:pPr>
            <w:r>
              <w:rPr>
                <w:highlight w:val="yellow"/>
              </w:rPr>
              <w:t xml:space="preserve">[排水の受け方及び接続先]</w:t>
            </w:r>
          </w:p>
        </w:tc>
      </w:tr>
      <w:tr>
        <w:tc>
          <w:tcPr/>
          <w:p>
            <w:pPr>
              <w:pStyle w:val="Compact"/>
            </w:pPr>
            <w:r>
              <w:rPr>
                <w:rFonts w:hint="eastAsia"/>
              </w:rPr>
              <w:t xml:space="preserve">電気配線(照明、電動シャッター等)</w:t>
            </w:r>
          </w:p>
        </w:tc>
        <w:tc>
          <w:tcPr/>
          <w:p>
            <w:pPr>
              <w:pStyle w:val="Compact"/>
            </w:pPr>
            <w:r>
              <w:rPr>
                <w:highlight w:val="yellow"/>
              </w:rPr>
              <w:t xml:space="preserve">[配線の経路及び回路]</w:t>
            </w:r>
          </w:p>
        </w:tc>
      </w:tr>
      <w:tr>
        <w:tc>
          <w:tcPr/>
          <w:p>
            <w:pPr>
              <w:pStyle w:val="Compact"/>
            </w:pPr>
            <w:r>
              <w:rPr>
                <w:rFonts w:hint="eastAsia"/>
              </w:rPr>
              <w:t xml:space="preserve">屋外コンセントの数量及び位置</w:t>
            </w:r>
          </w:p>
        </w:tc>
        <w:tc>
          <w:tcPr/>
          <w:p>
            <w:pPr>
              <w:pStyle w:val="Compact"/>
            </w:pPr>
            <w:r>
              <w:rPr>
                <w:highlight w:val="yellow"/>
              </w:rPr>
              <w:t xml:space="preserve">[数量及び位置]</w:t>
            </w:r>
          </w:p>
        </w:tc>
      </w:tr>
    </w:tbl>
    <w:p/>
    <w:p>
      <w:pPr>
        <w:pStyle w:val="BodyText"/>
      </w:pPr>
      <w:r>
        <w:rPr>
          <w:rFonts w:hint="eastAsia"/>
        </w:rPr>
        <w:t xml:space="preserve">12 排水及び水勾配</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雨水枡の位置、数量及び口径</w:t>
            </w:r>
          </w:p>
        </w:tc>
        <w:tc>
          <w:tcPr/>
          <w:p>
            <w:pPr>
              <w:pStyle w:val="Compact"/>
            </w:pPr>
            <w:r>
              <w:rPr>
                <w:highlight w:val="yellow"/>
              </w:rPr>
              <w:t xml:space="preserve">[雨水枡の位置、数量及び口径]</w:t>
            </w:r>
          </w:p>
        </w:tc>
      </w:tr>
      <w:tr>
        <w:tc>
          <w:tcPr/>
          <w:p>
            <w:pPr>
              <w:pStyle w:val="Compact"/>
            </w:pPr>
            <w:r>
              <w:rPr>
                <w:rFonts w:hint="eastAsia"/>
              </w:rPr>
              <w:t xml:space="preserve">側溝の位置及び延長</w:t>
            </w:r>
          </w:p>
        </w:tc>
        <w:tc>
          <w:tcPr/>
          <w:p>
            <w:pPr>
              <w:pStyle w:val="Compact"/>
            </w:pPr>
            <w:r>
              <w:rPr>
                <w:highlight w:val="yellow"/>
              </w:rPr>
              <w:t xml:space="preserve">[側溝の位置及び延長]</w:t>
            </w:r>
          </w:p>
        </w:tc>
      </w:tr>
      <w:tr>
        <w:tc>
          <w:tcPr/>
          <w:p>
            <w:pPr>
              <w:pStyle w:val="Compact"/>
            </w:pPr>
            <w:r>
              <w:rPr>
                <w:rFonts w:hint="eastAsia"/>
              </w:rPr>
              <w:t xml:space="preserve">浸透枡の有無、位置及び数量</w:t>
            </w:r>
          </w:p>
        </w:tc>
        <w:tc>
          <w:tcPr/>
          <w:p>
            <w:pPr>
              <w:pStyle w:val="Compact"/>
            </w:pPr>
            <w:r>
              <w:rPr>
                <w:highlight w:val="yellow"/>
              </w:rPr>
              <w:t xml:space="preserve">[浸透枡の有無、位置及び数量]</w:t>
            </w:r>
          </w:p>
        </w:tc>
      </w:tr>
      <w:tr>
        <w:tc>
          <w:tcPr/>
          <w:p>
            <w:pPr>
              <w:pStyle w:val="Compact"/>
            </w:pPr>
            <w:r>
              <w:rPr>
                <w:rFonts w:hint="eastAsia"/>
              </w:rPr>
              <w:t xml:space="preserve">排水管の口径及び勾配</w:t>
            </w:r>
          </w:p>
        </w:tc>
        <w:tc>
          <w:tcPr/>
          <w:p>
            <w:pPr>
              <w:pStyle w:val="Compact"/>
            </w:pPr>
            <w:r>
              <w:rPr>
                <w:highlight w:val="yellow"/>
              </w:rPr>
              <w:t xml:space="preserve">[排水管の口径及び勾配]</w:t>
            </w:r>
          </w:p>
        </w:tc>
      </w:tr>
      <w:tr>
        <w:tc>
          <w:tcPr/>
          <w:p>
            <w:pPr>
              <w:pStyle w:val="Compact"/>
            </w:pPr>
            <w:r>
              <w:rPr>
                <w:rFonts w:hint="eastAsia"/>
              </w:rPr>
              <w:t xml:space="preserve">敷地内の雨水の最終の排水先</w:t>
            </w:r>
          </w:p>
        </w:tc>
        <w:tc>
          <w:tcPr/>
          <w:p>
            <w:pPr>
              <w:pStyle w:val="Compact"/>
            </w:pPr>
            <w:r>
              <w:rPr>
                <w:highlight w:val="yellow"/>
              </w:rPr>
              <w:t xml:space="preserve">[公共下水道、道路側溝、浸透等の別]</w:t>
            </w:r>
          </w:p>
        </w:tc>
      </w:tr>
      <w:tr>
        <w:tc>
          <w:tcPr/>
          <w:p>
            <w:pPr>
              <w:pStyle w:val="Compact"/>
            </w:pPr>
            <w:r>
              <w:rPr>
                <w:rFonts w:hint="eastAsia"/>
              </w:rPr>
              <w:t xml:space="preserve">隣地への雨水の流出を防ぐ措置</w:t>
            </w:r>
          </w:p>
        </w:tc>
        <w:tc>
          <w:tcPr/>
          <w:p>
            <w:pPr>
              <w:pStyle w:val="Compact"/>
            </w:pPr>
            <w:r>
              <w:rPr>
                <w:highlight w:val="yellow"/>
              </w:rPr>
              <w:t xml:space="preserve">[縁石、立上り、集水の方法等]</w:t>
            </w:r>
          </w:p>
        </w:tc>
      </w:tr>
    </w:tbl>
    <w:p/>
    <w:p>
      <w:pPr>
        <w:pStyle w:val="BodyText"/>
      </w:pPr>
      <w:r>
        <w:rPr>
          <w:rFonts w:hint="eastAsia"/>
        </w:rPr>
        <w:t xml:space="preserve">13 仮設及び施工条件</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仮囲い及び養生</w:t>
            </w:r>
          </w:p>
        </w:tc>
        <w:tc>
          <w:tcPr/>
          <w:p>
            <w:pPr>
              <w:pStyle w:val="Compact"/>
            </w:pPr>
            <w:r>
              <w:rPr>
                <w:highlight w:val="yellow"/>
              </w:rPr>
              <w:t xml:space="preserve">[仮囲いの範囲及び養生の方法]</w:t>
            </w:r>
          </w:p>
        </w:tc>
      </w:tr>
      <w:tr>
        <w:tc>
          <w:tcPr/>
          <w:p>
            <w:pPr>
              <w:pStyle w:val="Compact"/>
            </w:pPr>
            <w:r>
              <w:rPr>
                <w:rFonts w:hint="eastAsia"/>
              </w:rPr>
              <w:t xml:space="preserve">前面道路の幅員及び進入の経路</w:t>
            </w:r>
          </w:p>
        </w:tc>
        <w:tc>
          <w:tcPr/>
          <w:p>
            <w:pPr>
              <w:pStyle w:val="Compact"/>
            </w:pPr>
            <w:r>
              <w:rPr>
                <w:highlight w:val="yellow"/>
              </w:rPr>
              <w:t xml:space="preserve">[前面道路の幅員及び進入の経路]</w:t>
            </w:r>
          </w:p>
        </w:tc>
      </w:tr>
      <w:tr>
        <w:tc>
          <w:tcPr/>
          <w:p>
            <w:pPr>
              <w:pStyle w:val="Compact"/>
            </w:pPr>
            <w:r>
              <w:rPr>
                <w:rFonts w:hint="eastAsia"/>
              </w:rPr>
              <w:t xml:space="preserve">使用する重機の種類</w:t>
            </w:r>
          </w:p>
        </w:tc>
        <w:tc>
          <w:tcPr/>
          <w:p>
            <w:pPr>
              <w:pStyle w:val="Compact"/>
            </w:pPr>
            <w:r>
              <w:rPr>
                <w:highlight w:val="yellow"/>
              </w:rPr>
              <w:t xml:space="preserve">[使用する重機の種類]</w:t>
            </w:r>
          </w:p>
        </w:tc>
      </w:tr>
      <w:tr>
        <w:tc>
          <w:tcPr/>
          <w:p>
            <w:pPr>
              <w:pStyle w:val="Compact"/>
            </w:pPr>
            <w:r>
              <w:rPr>
                <w:rFonts w:hint="eastAsia"/>
              </w:rPr>
              <w:t xml:space="preserve">重機の据付けの位置</w:t>
            </w:r>
          </w:p>
        </w:tc>
        <w:tc>
          <w:tcPr/>
          <w:p>
            <w:pPr>
              <w:pStyle w:val="Compact"/>
            </w:pPr>
            <w:r>
              <w:rPr>
                <w:highlight w:val="yellow"/>
              </w:rPr>
              <w:t xml:space="preserve">[重機の据付けの位置]</w:t>
            </w:r>
          </w:p>
        </w:tc>
      </w:tr>
      <w:tr>
        <w:tc>
          <w:tcPr/>
          <w:p>
            <w:pPr>
              <w:pStyle w:val="Compact"/>
            </w:pPr>
            <w:r>
              <w:rPr>
                <w:rFonts w:hint="eastAsia"/>
              </w:rPr>
              <w:t xml:space="preserve">資材及び土砂の仮置場</w:t>
            </w:r>
          </w:p>
        </w:tc>
        <w:tc>
          <w:tcPr/>
          <w:p>
            <w:pPr>
              <w:pStyle w:val="Compact"/>
            </w:pPr>
            <w:r>
              <w:rPr>
                <w:highlight w:val="yellow"/>
              </w:rPr>
              <w:t xml:space="preserve">[資材及び土砂の仮置場]</w:t>
            </w:r>
          </w:p>
        </w:tc>
      </w:tr>
      <w:tr>
        <w:tc>
          <w:tcPr/>
          <w:p>
            <w:pPr>
              <w:pStyle w:val="Compact"/>
            </w:pPr>
            <w:r>
              <w:rPr>
                <w:rFonts w:hint="eastAsia"/>
              </w:rPr>
              <w:t xml:space="preserve">甲の車両の駐車場所</w:t>
            </w:r>
          </w:p>
        </w:tc>
        <w:tc>
          <w:tcPr/>
          <w:p>
            <w:pPr>
              <w:pStyle w:val="Compact"/>
            </w:pPr>
            <w:r>
              <w:rPr>
                <w:highlight w:val="yellow"/>
              </w:rPr>
              <w:t xml:space="preserve">[工事期間中の甲の車両の駐車場所]</w:t>
            </w:r>
          </w:p>
        </w:tc>
      </w:tr>
      <w:tr>
        <w:tc>
          <w:tcPr/>
          <w:p>
            <w:pPr>
              <w:pStyle w:val="Compact"/>
            </w:pPr>
            <w:r>
              <w:rPr>
                <w:rFonts w:hint="eastAsia"/>
              </w:rPr>
              <w:t xml:space="preserve">近隣で配慮を要する事項</w:t>
            </w:r>
          </w:p>
        </w:tc>
        <w:tc>
          <w:tcPr/>
          <w:p>
            <w:pPr>
              <w:pStyle w:val="Compact"/>
            </w:pPr>
            <w:r>
              <w:rPr>
                <w:highlight w:val="yellow"/>
              </w:rPr>
              <w:t xml:space="preserve">[通学路、狭あい道路、隣接建物との離隔等]</w:t>
            </w:r>
          </w:p>
        </w:tc>
      </w:tr>
    </w:tbl>
    <w:p/>
    <w:p>
      <w:pPr>
        <w:pStyle w:val="BodyText"/>
      </w:pPr>
      <w:r>
        <w:rPr>
          <w:rFonts w:hint="eastAsia"/>
        </w:rPr>
        <w:t xml:space="preserve">14 共通事項</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本工事に含まない工種及び部位</w:t>
            </w:r>
          </w:p>
        </w:tc>
        <w:tc>
          <w:tcPr/>
          <w:p>
            <w:pPr>
              <w:pStyle w:val="Compact"/>
            </w:pPr>
            <w:r>
              <w:rPr>
                <w:highlight w:val="yellow"/>
              </w:rPr>
              <w:t xml:space="preserve">[本工事に含まない工種及び部位]</w:t>
            </w:r>
          </w:p>
        </w:tc>
      </w:tr>
      <w:tr>
        <w:tc>
          <w:tcPr/>
          <w:p>
            <w:pPr>
              <w:pStyle w:val="Compact"/>
            </w:pPr>
            <w:r>
              <w:rPr>
                <w:rFonts w:hint="eastAsia"/>
              </w:rPr>
              <w:t xml:space="preserve">甲が支給する資材</w:t>
            </w:r>
          </w:p>
        </w:tc>
        <w:tc>
          <w:tcPr/>
          <w:p>
            <w:pPr>
              <w:pStyle w:val="Compact"/>
            </w:pPr>
            <w:r>
              <w:rPr>
                <w:highlight w:val="yellow"/>
              </w:rPr>
              <w:t xml:space="preserve">[第21条第1項により甲が提供する資材(ない場合は「なし」と記入する)]</w:t>
            </w:r>
          </w:p>
        </w:tc>
      </w:tr>
      <w:tr>
        <w:tc>
          <w:tcPr/>
          <w:p>
            <w:pPr>
              <w:pStyle w:val="Compact"/>
            </w:pPr>
            <w:r>
              <w:rPr>
                <w:rFonts w:hint="eastAsia"/>
              </w:rPr>
              <w:t xml:space="preserve">甲が指定した製品</w:t>
            </w:r>
          </w:p>
        </w:tc>
        <w:tc>
          <w:tcPr/>
          <w:p>
            <w:pPr>
              <w:pStyle w:val="Compact"/>
            </w:pPr>
            <w:r>
              <w:rPr>
                <w:highlight w:val="yellow"/>
              </w:rPr>
              <w:t xml:space="preserve">[第21条第2項により甲が指定した製品(指定がない場合は「なし」と記入する)]</w:t>
            </w:r>
          </w:p>
        </w:tc>
      </w:tr>
      <w:tr>
        <w:tc>
          <w:tcPr/>
          <w:p>
            <w:pPr>
              <w:pStyle w:val="Compact"/>
            </w:pPr>
            <w:r>
              <w:rPr>
                <w:rFonts w:hint="eastAsia"/>
              </w:rPr>
              <w:t xml:space="preserve">見本又は色見本の提出の年月日</w:t>
            </w:r>
          </w:p>
        </w:tc>
        <w:tc>
          <w:tcPr/>
          <w:p>
            <w:pPr>
              <w:pStyle w:val="Compact"/>
            </w:pPr>
            <w:r>
              <w:rPr>
                <w:highlight w:val="yellow"/>
              </w:rPr>
              <w:t xml:space="preserve">[YYYY年MM月DD日]</w:t>
            </w:r>
          </w:p>
        </w:tc>
      </w:tr>
    </w:tbl>
    <w:p/>
    <w:p>
      <w:pPr>
        <w:pStyle w:val="Heading2"/>
      </w:pPr>
      <w:r>
        <w:rPr>
          <w:rFonts w:hint="eastAsia"/>
        </w:rPr>
        <w:t xml:space="preserve">別紙2 工種の内訳及び建設業の種類</w:t>
      </w:r>
    </w:p>
    <w:p>
      <w:pPr>
        <w:pStyle w:val="FirstParagraph"/>
      </w:pPr>
      <w:r>
        <w:rPr>
          <w:rFonts w:hint="eastAsia"/>
        </w:rPr>
        <w:t xml:space="preserve">本別紙は、第3条により、本工事を構成する工事を建設業法別表第一の上欄に掲げる建設工事の種類に割り、主たる工事と附帯工事の別、下請に出す工事及びその施工者を定めるものである。行が足りないときは、行を追加して記載する。</w:t>
      </w:r>
    </w:p>
    <w:p/>
    <w:p>
      <w:pPr>
        <w:pStyle w:val="BodyText"/>
      </w:pPr>
      <w:r>
        <w:rPr>
          <w:rFonts w:hint="eastAsia"/>
        </w:rPr>
        <w:t xml:space="preserve">建設業の許可は建設工事の種類ごとに与えられるため、1件の外構工事が2以上の種類にまたがることがある。国土交通省の業種区分は、とび・土工・コンクリート工事の内容のうち「その他基礎的ないしは準備的工事」の例示に外構工事を挙げており、土砂等の掘削、盛上げ、締固め等を行う工事もとび・土工・コンクリート工事としている。また、法面処理又は擁壁としてコンクリートブロックを積む工事等を石工事のコンクリートブロック積み(張り)工事とし、コンクリートブロックにより建築物を建設する工事等をタイル・れんが・ブロツク工事のコンクリートブロック積み(張り)工事として、エクステリア工事としてこれを行う場合を含むとしている。道路等の地盤面をアスファルト、コンクリート、砂、砂利、砕石等により舗装する工事は舗装工事であり、その例示にはブロック舗装工事及び路盤築造工事が含まれる。整地、樹木の植栽、景石のすえ付け等により庭園、公園、緑地等の苑地を築造する工事は造園工事であり、家屋その他の施設の敷地内の配管工事は管工事である。国土交通省の建設業許可事務ガイドラインは、各工事の内容はそれぞれ他の工事の内容と重複する場合もあることに留意することとしている。</w:t>
      </w:r>
    </w:p>
    <w:p/>
    <w:p>
      <w:pPr>
        <w:pStyle w:val="BodyText"/>
      </w:pPr>
      <w:r>
        <w:rPr>
          <w:rFonts w:hint="eastAsia"/>
        </w:rPr>
        <w:t xml:space="preserve">本工事の各部分がどの種類に当たるかは、上記の内容及び例示に照らして甲及び乙が確認し、下表に記載する。</w:t>
      </w:r>
    </w:p>
    <w:p/>
    <w:tbl>
      <w:tblPr>
        <w:tblStyle w:val="Table"/>
        <w:tblW w:type="auto" w:w="0"/>
        <w:tblLook w:firstRow="1" w:lastRow="0" w:firstColumn="0" w:lastColumn="0" w:noHBand="0" w:noVBand="0" w:val="0020"/>
      </w:tblPr>
      <w:tblGrid>
        <w:gridCol w:w="3960"/>
        <w:gridCol w:w="3960"/>
        <w:gridCol w:w="3960"/>
        <w:gridCol w:w="3960"/>
        <w:gridCol w:w="3960"/>
        <w:gridCol w:w="3960"/>
      </w:tblGrid>
      <w:tr>
        <w:trPr>
          <w:tblHeader w:val="on"/>
        </w:trPr>
        <w:tc>
          <w:tcPr/>
          <w:p>
            <w:pPr>
              <w:pStyle w:val="Compact"/>
            </w:pPr>
            <w:r>
              <w:rPr>
                <w:rFonts w:hint="eastAsia"/>
              </w:rPr>
              <w:t xml:space="preserve">本工事を構成する工事の内容</w:t>
            </w:r>
          </w:p>
        </w:tc>
        <w:tc>
          <w:tcPr/>
          <w:p>
            <w:pPr>
              <w:pStyle w:val="Compact"/>
            </w:pPr>
            <w:r>
              <w:rPr>
                <w:rFonts w:hint="eastAsia"/>
              </w:rPr>
              <w:t xml:space="preserve">建設工事の種類</w:t>
            </w:r>
          </w:p>
        </w:tc>
        <w:tc>
          <w:tcPr/>
          <w:p>
            <w:pPr>
              <w:pStyle w:val="Compact"/>
            </w:pPr>
            <w:r>
              <w:rPr>
                <w:rFonts w:hint="eastAsia"/>
              </w:rPr>
              <w:t xml:space="preserve">主たる工事／附帯工事</w:t>
            </w:r>
          </w:p>
        </w:tc>
        <w:tc>
          <w:tcPr/>
          <w:p>
            <w:pPr>
              <w:pStyle w:val="Compact"/>
            </w:pPr>
            <w:r>
              <w:rPr>
                <w:rFonts w:hint="eastAsia"/>
              </w:rPr>
              <w:t xml:space="preserve">請負代金の額</w:t>
            </w:r>
          </w:p>
        </w:tc>
        <w:tc>
          <w:tcPr/>
          <w:p>
            <w:pPr>
              <w:pStyle w:val="Compact"/>
            </w:pPr>
            <w:r>
              <w:rPr>
                <w:rFonts w:hint="eastAsia"/>
              </w:rPr>
              <w:t xml:space="preserve">施工者</w:t>
            </w:r>
          </w:p>
        </w:tc>
        <w:tc>
          <w:tcPr/>
          <w:p>
            <w:pPr>
              <w:pStyle w:val="Compact"/>
            </w:pPr>
            <w:r>
              <w:rPr>
                <w:rFonts w:hint="eastAsia"/>
              </w:rPr>
              <w:t xml:space="preserve">専門技術者又は許可の状況</w:t>
            </w:r>
          </w:p>
        </w:tc>
      </w:tr>
      <w:tr>
        <w:tc>
          <w:tcPr/>
          <w:p>
            <w:pPr>
              <w:pStyle w:val="Compact"/>
            </w:pPr>
            <w:r>
              <w:rPr>
                <w:highlight w:val="yellow"/>
              </w:rPr>
              <w:t xml:space="preserve">[工事の内容]</w:t>
            </w:r>
          </w:p>
        </w:tc>
        <w:tc>
          <w:tcPr/>
          <w:p>
            <w:pPr>
              <w:pStyle w:val="Compact"/>
            </w:pPr>
            <w:r>
              <w:rPr>
                <w:highlight w:val="yellow"/>
              </w:rPr>
              <w:t xml:space="preserve">[建設工事の種類]</w:t>
            </w:r>
          </w:p>
        </w:tc>
        <w:tc>
          <w:tcPr/>
          <w:p>
            <w:pPr>
              <w:pStyle w:val="Compact"/>
            </w:pPr>
            <w:r>
              <w:rPr>
                <w:highlight w:val="yellow"/>
              </w:rPr>
              <w:t xml:space="preserve">[主たる工事／附帯工事]</w:t>
            </w:r>
          </w:p>
        </w:tc>
        <w:tc>
          <w:tcPr/>
          <w:p>
            <w:pPr>
              <w:pStyle w:val="Compact"/>
            </w:pPr>
            <w:r>
              <w:rPr>
                <w:highlight w:val="yellow"/>
              </w:rPr>
              <w:t xml:space="preserve">[請負代金の額]</w:t>
            </w:r>
          </w:p>
        </w:tc>
        <w:tc>
          <w:tcPr/>
          <w:p>
            <w:pPr>
              <w:pStyle w:val="Compact"/>
            </w:pPr>
            <w:r>
              <w:rPr>
                <w:highlight w:val="yellow"/>
              </w:rPr>
              <w:t xml:space="preserve">[乙／下請負人の商号]</w:t>
            </w:r>
          </w:p>
        </w:tc>
        <w:tc>
          <w:tcPr/>
          <w:p>
            <w:pPr>
              <w:pStyle w:val="Compact"/>
            </w:pPr>
            <w:r>
              <w:rPr>
                <w:highlight w:val="yellow"/>
              </w:rPr>
              <w:t xml:space="preserve">[専門技術者の氏名／許可の有無]</w:t>
            </w:r>
          </w:p>
        </w:tc>
      </w:tr>
      <w:tr>
        <w:tc>
          <w:tcPr/>
          <w:p>
            <w:pPr>
              <w:pStyle w:val="Compact"/>
            </w:pPr>
            <w:r>
              <w:rPr>
                <w:highlight w:val="yellow"/>
              </w:rPr>
              <w:t xml:space="preserve">[工事の内容]</w:t>
            </w:r>
          </w:p>
        </w:tc>
        <w:tc>
          <w:tcPr/>
          <w:p>
            <w:pPr>
              <w:pStyle w:val="Compact"/>
            </w:pPr>
            <w:r>
              <w:rPr>
                <w:highlight w:val="yellow"/>
              </w:rPr>
              <w:t xml:space="preserve">[建設工事の種類]</w:t>
            </w:r>
          </w:p>
        </w:tc>
        <w:tc>
          <w:tcPr/>
          <w:p>
            <w:pPr>
              <w:pStyle w:val="Compact"/>
            </w:pPr>
            <w:r>
              <w:rPr>
                <w:highlight w:val="yellow"/>
              </w:rPr>
              <w:t xml:space="preserve">[主たる工事／附帯工事]</w:t>
            </w:r>
          </w:p>
        </w:tc>
        <w:tc>
          <w:tcPr/>
          <w:p>
            <w:pPr>
              <w:pStyle w:val="Compact"/>
            </w:pPr>
            <w:r>
              <w:rPr>
                <w:highlight w:val="yellow"/>
              </w:rPr>
              <w:t xml:space="preserve">[請負代金の額]</w:t>
            </w:r>
          </w:p>
        </w:tc>
        <w:tc>
          <w:tcPr/>
          <w:p>
            <w:pPr>
              <w:pStyle w:val="Compact"/>
            </w:pPr>
            <w:r>
              <w:rPr>
                <w:highlight w:val="yellow"/>
              </w:rPr>
              <w:t xml:space="preserve">[乙／下請負人の商号]</w:t>
            </w:r>
          </w:p>
        </w:tc>
        <w:tc>
          <w:tcPr/>
          <w:p>
            <w:pPr>
              <w:pStyle w:val="Compact"/>
            </w:pPr>
            <w:r>
              <w:rPr>
                <w:highlight w:val="yellow"/>
              </w:rPr>
              <w:t xml:space="preserve">[専門技術者の氏名／許可の有無]</w:t>
            </w:r>
          </w:p>
        </w:tc>
      </w:tr>
      <w:tr>
        <w:tc>
          <w:tcPr/>
          <w:p>
            <w:pPr>
              <w:pStyle w:val="Compact"/>
            </w:pPr>
            <w:r>
              <w:rPr>
                <w:highlight w:val="yellow"/>
              </w:rPr>
              <w:t xml:space="preserve">[工事の内容]</w:t>
            </w:r>
          </w:p>
        </w:tc>
        <w:tc>
          <w:tcPr/>
          <w:p>
            <w:pPr>
              <w:pStyle w:val="Compact"/>
            </w:pPr>
            <w:r>
              <w:rPr>
                <w:highlight w:val="yellow"/>
              </w:rPr>
              <w:t xml:space="preserve">[建設工事の種類]</w:t>
            </w:r>
          </w:p>
        </w:tc>
        <w:tc>
          <w:tcPr/>
          <w:p>
            <w:pPr>
              <w:pStyle w:val="Compact"/>
            </w:pPr>
            <w:r>
              <w:rPr>
                <w:highlight w:val="yellow"/>
              </w:rPr>
              <w:t xml:space="preserve">[主たる工事／附帯工事]</w:t>
            </w:r>
          </w:p>
        </w:tc>
        <w:tc>
          <w:tcPr/>
          <w:p>
            <w:pPr>
              <w:pStyle w:val="Compact"/>
            </w:pPr>
            <w:r>
              <w:rPr>
                <w:highlight w:val="yellow"/>
              </w:rPr>
              <w:t xml:space="preserve">[請負代金の額]</w:t>
            </w:r>
          </w:p>
        </w:tc>
        <w:tc>
          <w:tcPr/>
          <w:p>
            <w:pPr>
              <w:pStyle w:val="Compact"/>
            </w:pPr>
            <w:r>
              <w:rPr>
                <w:highlight w:val="yellow"/>
              </w:rPr>
              <w:t xml:space="preserve">[乙／下請負人の商号]</w:t>
            </w:r>
          </w:p>
        </w:tc>
        <w:tc>
          <w:tcPr/>
          <w:p>
            <w:pPr>
              <w:pStyle w:val="Compact"/>
            </w:pPr>
            <w:r>
              <w:rPr>
                <w:highlight w:val="yellow"/>
              </w:rPr>
              <w:t xml:space="preserve">[専門技術者の氏名／許可の有無]</w:t>
            </w:r>
          </w:p>
        </w:tc>
      </w:tr>
      <w:tr>
        <w:tc>
          <w:tcPr/>
          <w:p>
            <w:pPr>
              <w:pStyle w:val="Compact"/>
            </w:pPr>
            <w:r>
              <w:rPr>
                <w:highlight w:val="yellow"/>
              </w:rPr>
              <w:t xml:space="preserve">[工事の内容]</w:t>
            </w:r>
          </w:p>
        </w:tc>
        <w:tc>
          <w:tcPr/>
          <w:p>
            <w:pPr>
              <w:pStyle w:val="Compact"/>
            </w:pPr>
            <w:r>
              <w:rPr>
                <w:highlight w:val="yellow"/>
              </w:rPr>
              <w:t xml:space="preserve">[建設工事の種類]</w:t>
            </w:r>
          </w:p>
        </w:tc>
        <w:tc>
          <w:tcPr/>
          <w:p>
            <w:pPr>
              <w:pStyle w:val="Compact"/>
            </w:pPr>
            <w:r>
              <w:rPr>
                <w:highlight w:val="yellow"/>
              </w:rPr>
              <w:t xml:space="preserve">[主たる工事／附帯工事]</w:t>
            </w:r>
          </w:p>
        </w:tc>
        <w:tc>
          <w:tcPr/>
          <w:p>
            <w:pPr>
              <w:pStyle w:val="Compact"/>
            </w:pPr>
            <w:r>
              <w:rPr>
                <w:highlight w:val="yellow"/>
              </w:rPr>
              <w:t xml:space="preserve">[請負代金の額]</w:t>
            </w:r>
          </w:p>
        </w:tc>
        <w:tc>
          <w:tcPr/>
          <w:p>
            <w:pPr>
              <w:pStyle w:val="Compact"/>
            </w:pPr>
            <w:r>
              <w:rPr>
                <w:highlight w:val="yellow"/>
              </w:rPr>
              <w:t xml:space="preserve">[乙／下請負人の商号]</w:t>
            </w:r>
          </w:p>
        </w:tc>
        <w:tc>
          <w:tcPr/>
          <w:p>
            <w:pPr>
              <w:pStyle w:val="Compact"/>
            </w:pPr>
            <w:r>
              <w:rPr>
                <w:highlight w:val="yellow"/>
              </w:rPr>
              <w:t xml:space="preserve">[専門技術者の氏名／許可の有無]</w:t>
            </w:r>
          </w:p>
        </w:tc>
      </w:tr>
      <w:tr>
        <w:tc>
          <w:tcPr/>
          <w:p>
            <w:pPr>
              <w:pStyle w:val="Compact"/>
            </w:pPr>
            <w:r>
              <w:rPr>
                <w:highlight w:val="yellow"/>
              </w:rPr>
              <w:t xml:space="preserve">[工事の内容]</w:t>
            </w:r>
          </w:p>
        </w:tc>
        <w:tc>
          <w:tcPr/>
          <w:p>
            <w:pPr>
              <w:pStyle w:val="Compact"/>
            </w:pPr>
            <w:r>
              <w:rPr>
                <w:highlight w:val="yellow"/>
              </w:rPr>
              <w:t xml:space="preserve">[建設工事の種類]</w:t>
            </w:r>
          </w:p>
        </w:tc>
        <w:tc>
          <w:tcPr/>
          <w:p>
            <w:pPr>
              <w:pStyle w:val="Compact"/>
            </w:pPr>
            <w:r>
              <w:rPr>
                <w:highlight w:val="yellow"/>
              </w:rPr>
              <w:t xml:space="preserve">[主たる工事／附帯工事]</w:t>
            </w:r>
          </w:p>
        </w:tc>
        <w:tc>
          <w:tcPr/>
          <w:p>
            <w:pPr>
              <w:pStyle w:val="Compact"/>
            </w:pPr>
            <w:r>
              <w:rPr>
                <w:highlight w:val="yellow"/>
              </w:rPr>
              <w:t xml:space="preserve">[請負代金の額]</w:t>
            </w:r>
          </w:p>
        </w:tc>
        <w:tc>
          <w:tcPr/>
          <w:p>
            <w:pPr>
              <w:pStyle w:val="Compact"/>
            </w:pPr>
            <w:r>
              <w:rPr>
                <w:highlight w:val="yellow"/>
              </w:rPr>
              <w:t xml:space="preserve">[乙／下請負人の商号]</w:t>
            </w:r>
          </w:p>
        </w:tc>
        <w:tc>
          <w:tcPr/>
          <w:p>
            <w:pPr>
              <w:pStyle w:val="Compact"/>
            </w:pPr>
            <w:r>
              <w:rPr>
                <w:highlight w:val="yellow"/>
              </w:rPr>
              <w:t xml:space="preserve">[専門技術者の氏名／許可の有無]</w:t>
            </w:r>
          </w:p>
        </w:tc>
      </w:tr>
      <w:tr>
        <w:tc>
          <w:tcPr/>
          <w:p>
            <w:pPr>
              <w:pStyle w:val="Compact"/>
            </w:pPr>
            <w:r>
              <w:rPr>
                <w:highlight w:val="yellow"/>
              </w:rPr>
              <w:t xml:space="preserve">[工事の内容]</w:t>
            </w:r>
          </w:p>
        </w:tc>
        <w:tc>
          <w:tcPr/>
          <w:p>
            <w:pPr>
              <w:pStyle w:val="Compact"/>
            </w:pPr>
            <w:r>
              <w:rPr>
                <w:highlight w:val="yellow"/>
              </w:rPr>
              <w:t xml:space="preserve">[建設工事の種類]</w:t>
            </w:r>
          </w:p>
        </w:tc>
        <w:tc>
          <w:tcPr/>
          <w:p>
            <w:pPr>
              <w:pStyle w:val="Compact"/>
            </w:pPr>
            <w:r>
              <w:rPr>
                <w:highlight w:val="yellow"/>
              </w:rPr>
              <w:t xml:space="preserve">[主たる工事／附帯工事]</w:t>
            </w:r>
          </w:p>
        </w:tc>
        <w:tc>
          <w:tcPr/>
          <w:p>
            <w:pPr>
              <w:pStyle w:val="Compact"/>
            </w:pPr>
            <w:r>
              <w:rPr>
                <w:highlight w:val="yellow"/>
              </w:rPr>
              <w:t xml:space="preserve">[請負代金の額]</w:t>
            </w:r>
          </w:p>
        </w:tc>
        <w:tc>
          <w:tcPr/>
          <w:p>
            <w:pPr>
              <w:pStyle w:val="Compact"/>
            </w:pPr>
            <w:r>
              <w:rPr>
                <w:highlight w:val="yellow"/>
              </w:rPr>
              <w:t xml:space="preserve">[乙／下請負人の商号]</w:t>
            </w:r>
          </w:p>
        </w:tc>
        <w:tc>
          <w:tcPr/>
          <w:p>
            <w:pPr>
              <w:pStyle w:val="Compact"/>
            </w:pPr>
            <w:r>
              <w:rPr>
                <w:highlight w:val="yellow"/>
              </w:rPr>
              <w:t xml:space="preserve">[専門技術者の氏名／許可の有無]</w:t>
            </w:r>
          </w:p>
        </w:tc>
      </w:tr>
    </w:tbl>
    <w:p/>
    <w:p>
      <w:pPr>
        <w:pStyle w:val="BodyText"/>
      </w:pPr>
      <w:r>
        <w:rPr>
          <w:rFonts w:hint="eastAsia"/>
        </w:rPr>
        <w:t xml:space="preserve">軽微な建設工事に当たらない附帯工事についての取扱い(第3条第4項)</w:t>
      </w:r>
    </w:p>
    <w:p/>
    <w:p>
      <w:pPr>
        <w:pStyle w:val="BodyText"/>
      </w:pPr>
      <w:r>
        <w:rPr>
          <w:rFonts w:hint="eastAsia"/>
        </w:rPr>
        <w:t xml:space="preserve">□ 乙が専門技術者を置いて自ら施工する。専門技術者の氏名は上表に記載した。</w:t>
      </w:r>
    </w:p>
    <w:p>
      <w:pPr>
        <w:pStyle w:val="BodyText"/>
      </w:pPr>
      <w:r>
        <w:rPr>
          <w:rFonts w:hint="eastAsia"/>
        </w:rPr>
        <w:t xml:space="preserve">□ 当該建設業の許可を受けた建設業者に施工させる。その商号及び許可の番号は上表に記載した。</w:t>
      </w:r>
    </w:p>
    <w:p/>
    <w:p>
      <w:pPr>
        <w:pStyle w:val="BodyText"/>
      </w:pPr>
      <w:r>
        <w:rPr>
          <w:rFonts w:hint="eastAsia"/>
        </w:rPr>
        <w:t xml:space="preserve">現場に置く者</w:t>
      </w:r>
    </w:p>
    <w:p/>
    <w:tbl>
      <w:tblPr>
        <w:tblStyle w:val="Table"/>
        <w:tblW w:type="auto" w:w="0"/>
        <w:tblLook w:firstRow="1" w:lastRow="0" w:firstColumn="0" w:lastColumn="0" w:noHBand="0" w:noVBand="0" w:val="0020"/>
      </w:tblPr>
      <w:tblGrid>
        <w:gridCol w:w="3960"/>
        <w:gridCol w:w="3960"/>
        <w:gridCol w:w="3960"/>
      </w:tblGrid>
      <w:tr>
        <w:trPr>
          <w:tblHeader w:val="on"/>
        </w:trPr>
        <w:tc>
          <w:tcPr/>
          <w:p>
            <w:pPr>
              <w:pStyle w:val="Compact"/>
            </w:pPr>
            <w:r>
              <w:rPr>
                <w:rFonts w:hint="eastAsia"/>
              </w:rPr>
              <w:t xml:space="preserve">区分</w:t>
            </w:r>
          </w:p>
        </w:tc>
        <w:tc>
          <w:tcPr/>
          <w:p>
            <w:pPr>
              <w:pStyle w:val="Compact"/>
            </w:pPr>
            <w:r>
              <w:rPr>
                <w:rFonts w:hint="eastAsia"/>
              </w:rPr>
              <w:t xml:space="preserve">氏名</w:t>
            </w:r>
          </w:p>
        </w:tc>
        <w:tc>
          <w:tcPr/>
          <w:p>
            <w:pPr>
              <w:pStyle w:val="Compact"/>
            </w:pPr>
            <w:r>
              <w:rPr>
                <w:rFonts w:hint="eastAsia"/>
              </w:rPr>
              <w:t xml:space="preserve">備考</w:t>
            </w:r>
          </w:p>
        </w:tc>
      </w:tr>
      <w:tr>
        <w:tc>
          <w:tcPr/>
          <w:p>
            <w:pPr>
              <w:pStyle w:val="Compact"/>
            </w:pPr>
            <w:r>
              <w:rPr>
                <w:rFonts w:hint="eastAsia"/>
              </w:rPr>
              <w:t xml:space="preserve">現場代理人</w:t>
            </w:r>
          </w:p>
        </w:tc>
        <w:tc>
          <w:tcPr/>
          <w:p>
            <w:pPr>
              <w:pStyle w:val="Compact"/>
            </w:pPr>
            <w:r>
              <w:rPr>
                <w:highlight w:val="yellow"/>
              </w:rPr>
              <w:t xml:space="preserve">[現場代理人の氏名]</w:t>
            </w:r>
          </w:p>
        </w:tc>
        <w:tc>
          <w:tcPr/>
          <w:p>
            <w:pPr>
              <w:pStyle w:val="Compact"/>
            </w:pPr>
            <w:r>
              <w:rPr>
                <w:rFonts w:hint="eastAsia"/>
              </w:rPr>
              <w:t xml:space="preserve">第9条による</w:t>
            </w:r>
          </w:p>
        </w:tc>
      </w:tr>
      <w:tr>
        <w:tc>
          <w:tcPr/>
          <w:p>
            <w:pPr>
              <w:pStyle w:val="Compact"/>
            </w:pPr>
            <w:r>
              <w:rPr>
                <w:rFonts w:hint="eastAsia"/>
              </w:rPr>
              <w:t xml:space="preserve">主任技術者その他の技術上の管理をつかさどる者</w:t>
            </w:r>
          </w:p>
        </w:tc>
        <w:tc>
          <w:tcPr/>
          <w:p>
            <w:pPr>
              <w:pStyle w:val="Compact"/>
            </w:pPr>
            <w:r>
              <w:rPr>
                <w:highlight w:val="yellow"/>
              </w:rPr>
              <w:t xml:space="preserve">[主任技術者等の氏名]</w:t>
            </w:r>
          </w:p>
        </w:tc>
        <w:tc>
          <w:tcPr/>
          <w:p>
            <w:pPr>
              <w:pStyle w:val="Compact"/>
            </w:pPr>
            <w:r>
              <w:rPr>
                <w:highlight w:val="yellow"/>
              </w:rPr>
              <w:t xml:space="preserve">[有する資格]</w:t>
            </w:r>
          </w:p>
        </w:tc>
      </w:tr>
      <w:tr>
        <w:tc>
          <w:tcPr/>
          <w:p>
            <w:pPr>
              <w:pStyle w:val="Compact"/>
            </w:pPr>
            <w:r>
              <w:rPr>
                <w:rFonts w:hint="eastAsia"/>
              </w:rPr>
              <w:t xml:space="preserve">附帯工事の専門技術者</w:t>
            </w:r>
          </w:p>
        </w:tc>
        <w:tc>
          <w:tcPr/>
          <w:p>
            <w:pPr>
              <w:pStyle w:val="Compact"/>
            </w:pPr>
            <w:r>
              <w:rPr>
                <w:highlight w:val="yellow"/>
              </w:rPr>
              <w:t xml:space="preserve">[専門技術者の氏名]</w:t>
            </w:r>
          </w:p>
        </w:tc>
        <w:tc>
          <w:tcPr/>
          <w:p>
            <w:pPr>
              <w:pStyle w:val="Compact"/>
            </w:pPr>
            <w:r>
              <w:rPr>
                <w:highlight w:val="yellow"/>
              </w:rPr>
              <w:t xml:space="preserve">[有する資格]</w:t>
            </w:r>
          </w:p>
        </w:tc>
      </w:tr>
    </w:tbl>
    <w:p/>
    <w:p>
      <w:pPr>
        <w:pStyle w:val="BodyText"/>
      </w:pPr>
      <w:r>
        <w:rPr>
          <w:rFonts w:hint="eastAsia"/>
        </w:rPr>
        <w:t xml:space="preserve">甲が提供する資材の市場価格の額 </w:t>
      </w:r>
      <w:r>
        <w:rPr>
          <w:highlight w:val="yellow"/>
        </w:rPr>
        <w:t xml:space="preserve">[甲が提供する資材の市場価格の額(提供がない場合は「なし」と記入する)]</w:t>
      </w:r>
    </w:p>
    <w:p/>
    <w:p>
      <w:pPr>
        <w:pStyle w:val="BodyText"/>
      </w:pPr>
      <w:r>
        <w:rPr>
          <w:rFonts w:hint="eastAsia"/>
        </w:rPr>
        <w:t xml:space="preserve">上の額は、第21条第5項により、軽微な建設工事に当たるかどうかの判定に加算される。</w:t>
      </w:r>
    </w:p>
    <w:p/>
    <w:p>
      <w:pPr>
        <w:pStyle w:val="Heading2"/>
      </w:pPr>
      <w:r>
        <w:rPr>
          <w:rFonts w:hint="eastAsia"/>
        </w:rPr>
        <w:t xml:space="preserve">別紙3 請負代金内訳書</w:t>
      </w:r>
    </w:p>
    <w:p>
      <w:pPr>
        <w:pStyle w:val="FirstParagraph"/>
      </w:pPr>
      <w:r>
        <w:rPr>
          <w:rFonts w:hint="eastAsia"/>
        </w:rPr>
        <w:t xml:space="preserve">本別紙は、第4条により請負代金の額の内訳を定めるものである。建設業法第20条第1項は、請負契約を締結するに際して、工事内容に応じ、工事の種別ごとの材料費、労務費等の内訳並びに工事の工程ごとの作業及びその準備に必要な日数を記載した見積書を作成するよう努めなければならないとしており、注文者から請求があったときは、請負契約が成立するまでにこれを交付しなければならない(同条第2項)。本別紙は、工事の種別ごとに記載する。</w:t>
      </w:r>
    </w:p>
    <w:p/>
    <w:p>
      <w:pPr>
        <w:pStyle w:val="BodyText"/>
      </w:pPr>
      <w:r>
        <w:rPr>
          <w:rFonts w:hint="eastAsia"/>
        </w:rPr>
        <w:t xml:space="preserve">金額は取引に係る消費税及び地方消費税の額を除いて記載し、末尾でその額を加える。建設発生土の処分、仮設及び諸経費は、他の項目に含めず、独立の項目として記載する。行が足りないときは、行を追加して記載する。</w:t>
      </w:r>
    </w:p>
    <w:p/>
    <w:tbl>
      <w:tblPr>
        <w:tblStyle w:val="Table"/>
        <w:tblW w:type="auto" w:w="0"/>
        <w:tblLook w:firstRow="1" w:lastRow="0" w:firstColumn="0" w:lastColumn="0" w:noHBand="0" w:noVBand="0" w:val="0020"/>
      </w:tblPr>
      <w:tblGrid>
        <w:gridCol w:w="3960"/>
        <w:gridCol w:w="3960"/>
        <w:gridCol w:w="3960"/>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数量</w:t>
            </w:r>
          </w:p>
        </w:tc>
        <w:tc>
          <w:tcPr/>
          <w:p>
            <w:pPr>
              <w:pStyle w:val="Compact"/>
            </w:pPr>
            <w:r>
              <w:rPr>
                <w:rFonts w:hint="eastAsia"/>
              </w:rPr>
              <w:t xml:space="preserve">単位</w:t>
            </w:r>
          </w:p>
        </w:tc>
        <w:tc>
          <w:tcPr/>
          <w:p>
            <w:pPr>
              <w:pStyle w:val="Compact"/>
            </w:pPr>
            <w:r>
              <w:rPr>
                <w:rFonts w:hint="eastAsia"/>
              </w:rPr>
              <w:t xml:space="preserve">単価</w:t>
            </w:r>
          </w:p>
        </w:tc>
        <w:tc>
          <w:tcPr/>
          <w:p>
            <w:pPr>
              <w:pStyle w:val="Compact"/>
            </w:pPr>
            <w:r>
              <w:rPr>
                <w:rFonts w:hint="eastAsia"/>
              </w:rPr>
              <w:t xml:space="preserve">金額</w:t>
            </w:r>
          </w:p>
        </w:tc>
      </w:tr>
      <w:tr>
        <w:tc>
          <w:tcPr/>
          <w:p>
            <w:pPr>
              <w:pStyle w:val="Compact"/>
            </w:pPr>
            <w:r>
              <w:rPr>
                <w:rFonts w:hint="eastAsia"/>
              </w:rPr>
              <w:t xml:space="preserve">仮設(仮囲い、養生及び墨出し)</w:t>
            </w:r>
          </w:p>
        </w:tc>
        <w:tc>
          <w:tcPr/>
          <w:p>
            <w:pPr>
              <w:pStyle w:val="Compact"/>
            </w:pPr>
            <w:r>
              <w:rPr>
                <w:highlight w:val="yellow"/>
              </w:rPr>
              <w:t xml:space="preserve">[数量]</w:t>
            </w:r>
          </w:p>
        </w:tc>
        <w:tc>
          <w:tcPr/>
          <w:p>
            <w:pPr>
              <w:pStyle w:val="Compact"/>
            </w:pPr>
            <w:r>
              <w:rPr>
                <w:rFonts w:hint="eastAsia"/>
              </w:rPr>
              <w:t xml:space="preserve">式</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既存外構物の撤去</w:t>
            </w:r>
          </w:p>
        </w:tc>
        <w:tc>
          <w:tcPr/>
          <w:p>
            <w:pPr>
              <w:pStyle w:val="Compact"/>
            </w:pPr>
            <w:r>
              <w:rPr>
                <w:highlight w:val="yellow"/>
              </w:rPr>
              <w:t xml:space="preserve">[数量]</w:t>
            </w:r>
          </w:p>
        </w:tc>
        <w:tc>
          <w:tcPr/>
          <w:p>
            <w:pPr>
              <w:pStyle w:val="Compact"/>
            </w:pPr>
            <w:r>
              <w:rPr>
                <w:rFonts w:hint="eastAsia"/>
              </w:rPr>
              <w:t xml:space="preserve">平方メートル又は式</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がれき類等の運搬及び処分</w:t>
            </w:r>
          </w:p>
        </w:tc>
        <w:tc>
          <w:tcPr/>
          <w:p>
            <w:pPr>
              <w:pStyle w:val="Compact"/>
            </w:pPr>
            <w:r>
              <w:rPr>
                <w:highlight w:val="yellow"/>
              </w:rPr>
              <w:t xml:space="preserve">[数量]</w:t>
            </w:r>
          </w:p>
        </w:tc>
        <w:tc>
          <w:tcPr/>
          <w:p>
            <w:pPr>
              <w:pStyle w:val="Compact"/>
            </w:pPr>
            <w:r>
              <w:rPr>
                <w:rFonts w:hint="eastAsia"/>
              </w:rPr>
              <w:t xml:space="preserve">トン又は式</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掘削、根切り及び整地</w:t>
            </w:r>
          </w:p>
        </w:tc>
        <w:tc>
          <w:tcPr/>
          <w:p>
            <w:pPr>
              <w:pStyle w:val="Compact"/>
            </w:pPr>
            <w:r>
              <w:rPr>
                <w:highlight w:val="yellow"/>
              </w:rPr>
              <w:t xml:space="preserve">[数量]</w:t>
            </w:r>
          </w:p>
        </w:tc>
        <w:tc>
          <w:tcPr/>
          <w:p>
            <w:pPr>
              <w:pStyle w:val="Compact"/>
            </w:pPr>
            <w:r>
              <w:rPr>
                <w:rFonts w:hint="eastAsia"/>
              </w:rPr>
              <w:t xml:space="preserve">立方メートル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建設発生土の運搬及び処分</w:t>
            </w:r>
          </w:p>
        </w:tc>
        <w:tc>
          <w:tcPr/>
          <w:p>
            <w:pPr>
              <w:pStyle w:val="Compact"/>
            </w:pPr>
            <w:r>
              <w:rPr>
                <w:highlight w:val="yellow"/>
              </w:rPr>
              <w:t xml:space="preserve">[数量]</w:t>
            </w:r>
          </w:p>
        </w:tc>
        <w:tc>
          <w:tcPr/>
          <w:p>
            <w:pPr>
              <w:pStyle w:val="Compact"/>
            </w:pPr>
            <w:r>
              <w:rPr>
                <w:rFonts w:hint="eastAsia"/>
              </w:rPr>
              <w:t xml:space="preserve">立方メートル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客土又は改良土の搬入</w:t>
            </w:r>
          </w:p>
        </w:tc>
        <w:tc>
          <w:tcPr/>
          <w:p>
            <w:pPr>
              <w:pStyle w:val="Compact"/>
            </w:pPr>
            <w:r>
              <w:rPr>
                <w:highlight w:val="yellow"/>
              </w:rPr>
              <w:t xml:space="preserve">[数量]</w:t>
            </w:r>
          </w:p>
        </w:tc>
        <w:tc>
          <w:tcPr/>
          <w:p>
            <w:pPr>
              <w:pStyle w:val="Compact"/>
            </w:pPr>
            <w:r>
              <w:rPr>
                <w:rFonts w:hint="eastAsia"/>
              </w:rPr>
              <w:t xml:space="preserve">立方メートル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門扉及び門柱</w:t>
            </w:r>
          </w:p>
        </w:tc>
        <w:tc>
          <w:tcPr/>
          <w:p>
            <w:pPr>
              <w:pStyle w:val="Compact"/>
            </w:pPr>
            <w:r>
              <w:rPr>
                <w:highlight w:val="yellow"/>
              </w:rPr>
              <w:t xml:space="preserve">[数量]</w:t>
            </w:r>
          </w:p>
        </w:tc>
        <w:tc>
          <w:tcPr/>
          <w:p>
            <w:pPr>
              <w:pStyle w:val="Compact"/>
            </w:pPr>
            <w:r>
              <w:rPr>
                <w:rFonts w:hint="eastAsia"/>
              </w:rPr>
              <w:t xml:space="preserve">箇所</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塀(ブロック積み及び基礎)</w:t>
            </w:r>
          </w:p>
        </w:tc>
        <w:tc>
          <w:tcPr/>
          <w:p>
            <w:pPr>
              <w:pStyle w:val="Compact"/>
            </w:pPr>
            <w:r>
              <w:rPr>
                <w:highlight w:val="yellow"/>
              </w:rPr>
              <w:t xml:space="preserve">[数量]</w:t>
            </w:r>
          </w:p>
        </w:tc>
        <w:tc>
          <w:tcPr/>
          <w:p>
            <w:pPr>
              <w:pStyle w:val="Compact"/>
            </w:pPr>
            <w:r>
              <w:rPr>
                <w:rFonts w:hint="eastAsia"/>
              </w:rPr>
              <w:t xml:space="preserve">平方メートル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フェンス</w:t>
            </w:r>
          </w:p>
        </w:tc>
        <w:tc>
          <w:tcPr/>
          <w:p>
            <w:pPr>
              <w:pStyle w:val="Compact"/>
            </w:pPr>
            <w:r>
              <w:rPr>
                <w:highlight w:val="yellow"/>
              </w:rPr>
              <w:t xml:space="preserve">[数量]</w:t>
            </w:r>
          </w:p>
        </w:tc>
        <w:tc>
          <w:tcPr/>
          <w:p>
            <w:pPr>
              <w:pStyle w:val="Compact"/>
            </w:pPr>
            <w:r>
              <w:rPr>
                <w:rFonts w:hint="eastAsia"/>
              </w:rPr>
              <w:t xml:space="preserve">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擁壁</w:t>
            </w:r>
          </w:p>
        </w:tc>
        <w:tc>
          <w:tcPr/>
          <w:p>
            <w:pPr>
              <w:pStyle w:val="Compact"/>
            </w:pPr>
            <w:r>
              <w:rPr>
                <w:highlight w:val="yellow"/>
              </w:rPr>
              <w:t xml:space="preserve">[数量]</w:t>
            </w:r>
          </w:p>
        </w:tc>
        <w:tc>
          <w:tcPr/>
          <w:p>
            <w:pPr>
              <w:pStyle w:val="Compact"/>
            </w:pPr>
            <w:r>
              <w:rPr>
                <w:rFonts w:hint="eastAsia"/>
              </w:rPr>
              <w:t xml:space="preserve">平方メートル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カーポート、テラス屋根及び物置</w:t>
            </w:r>
          </w:p>
        </w:tc>
        <w:tc>
          <w:tcPr/>
          <w:p>
            <w:pPr>
              <w:pStyle w:val="Compact"/>
            </w:pPr>
            <w:r>
              <w:rPr>
                <w:highlight w:val="yellow"/>
              </w:rPr>
              <w:t xml:space="preserve">[数量]</w:t>
            </w:r>
          </w:p>
        </w:tc>
        <w:tc>
          <w:tcPr/>
          <w:p>
            <w:pPr>
              <w:pStyle w:val="Compact"/>
            </w:pPr>
            <w:r>
              <w:rPr>
                <w:rFonts w:hint="eastAsia"/>
              </w:rPr>
              <w:t xml:space="preserve">台又は箇所</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土間コンクリート及び犬走り</w:t>
            </w:r>
          </w:p>
        </w:tc>
        <w:tc>
          <w:tcPr/>
          <w:p>
            <w:pPr>
              <w:pStyle w:val="Compact"/>
            </w:pPr>
            <w:r>
              <w:rPr>
                <w:highlight w:val="yellow"/>
              </w:rPr>
              <w:t xml:space="preserve">[数量]</w:t>
            </w:r>
          </w:p>
        </w:tc>
        <w:tc>
          <w:tcPr/>
          <w:p>
            <w:pPr>
              <w:pStyle w:val="Compact"/>
            </w:pPr>
            <w:r>
              <w:rPr>
                <w:rFonts w:hint="eastAsia"/>
              </w:rPr>
              <w:t xml:space="preserve">平方メートル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路盤</w:t>
            </w:r>
          </w:p>
        </w:tc>
        <w:tc>
          <w:tcPr/>
          <w:p>
            <w:pPr>
              <w:pStyle w:val="Compact"/>
            </w:pPr>
            <w:r>
              <w:rPr>
                <w:highlight w:val="yellow"/>
              </w:rPr>
              <w:t xml:space="preserve">[数量]</w:t>
            </w:r>
          </w:p>
        </w:tc>
        <w:tc>
          <w:tcPr/>
          <w:p>
            <w:pPr>
              <w:pStyle w:val="Compact"/>
            </w:pPr>
            <w:r>
              <w:rPr>
                <w:rFonts w:hint="eastAsia"/>
              </w:rPr>
              <w:t xml:space="preserve">平方メートル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舗装、タイル及びインターロッキング</w:t>
            </w:r>
          </w:p>
        </w:tc>
        <w:tc>
          <w:tcPr/>
          <w:p>
            <w:pPr>
              <w:pStyle w:val="Compact"/>
            </w:pPr>
            <w:r>
              <w:rPr>
                <w:highlight w:val="yellow"/>
              </w:rPr>
              <w:t xml:space="preserve">[数量]</w:t>
            </w:r>
          </w:p>
        </w:tc>
        <w:tc>
          <w:tcPr/>
          <w:p>
            <w:pPr>
              <w:pStyle w:val="Compact"/>
            </w:pPr>
            <w:r>
              <w:rPr>
                <w:rFonts w:hint="eastAsia"/>
              </w:rPr>
              <w:t xml:space="preserve">平方メートル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植栽、地被及び防草シート</w:t>
            </w:r>
          </w:p>
        </w:tc>
        <w:tc>
          <w:tcPr/>
          <w:p>
            <w:pPr>
              <w:pStyle w:val="Compact"/>
            </w:pPr>
            <w:r>
              <w:rPr>
                <w:highlight w:val="yellow"/>
              </w:rPr>
              <w:t xml:space="preserve">[数量]</w:t>
            </w:r>
          </w:p>
        </w:tc>
        <w:tc>
          <w:tcPr/>
          <w:p>
            <w:pPr>
              <w:pStyle w:val="Compact"/>
            </w:pPr>
            <w:r>
              <w:rPr>
                <w:rFonts w:hint="eastAsia"/>
              </w:rPr>
              <w:t xml:space="preserve">本又は平方メートル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園路、景石及び庭石</w:t>
            </w:r>
          </w:p>
        </w:tc>
        <w:tc>
          <w:tcPr/>
          <w:p>
            <w:pPr>
              <w:pStyle w:val="Compact"/>
            </w:pPr>
            <w:r>
              <w:rPr>
                <w:highlight w:val="yellow"/>
              </w:rPr>
              <w:t xml:space="preserve">[数量]</w:t>
            </w:r>
          </w:p>
        </w:tc>
        <w:tc>
          <w:tcPr/>
          <w:p>
            <w:pPr>
              <w:pStyle w:val="Compact"/>
            </w:pPr>
            <w:r>
              <w:rPr>
                <w:rFonts w:hint="eastAsia"/>
              </w:rPr>
              <w:t xml:space="preserve">式</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立水栓、散水栓及び敷地内の配管</w:t>
            </w:r>
          </w:p>
        </w:tc>
        <w:tc>
          <w:tcPr/>
          <w:p>
            <w:pPr>
              <w:pStyle w:val="Compact"/>
            </w:pPr>
            <w:r>
              <w:rPr>
                <w:highlight w:val="yellow"/>
              </w:rPr>
              <w:t xml:space="preserve">[数量]</w:t>
            </w:r>
          </w:p>
        </w:tc>
        <w:tc>
          <w:tcPr/>
          <w:p>
            <w:pPr>
              <w:pStyle w:val="Compact"/>
            </w:pPr>
            <w:r>
              <w:rPr>
                <w:rFonts w:hint="eastAsia"/>
              </w:rPr>
              <w:t xml:space="preserve">箇所</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電気配線及び屋外コンセント</w:t>
            </w:r>
          </w:p>
        </w:tc>
        <w:tc>
          <w:tcPr/>
          <w:p>
            <w:pPr>
              <w:pStyle w:val="Compact"/>
            </w:pPr>
            <w:r>
              <w:rPr>
                <w:highlight w:val="yellow"/>
              </w:rPr>
              <w:t xml:space="preserve">[数量]</w:t>
            </w:r>
          </w:p>
        </w:tc>
        <w:tc>
          <w:tcPr/>
          <w:p>
            <w:pPr>
              <w:pStyle w:val="Compact"/>
            </w:pPr>
            <w:r>
              <w:rPr>
                <w:rFonts w:hint="eastAsia"/>
              </w:rPr>
              <w:t xml:space="preserve">箇所</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排水(雨水枡、側溝、浸透枡及び排水管)</w:t>
            </w:r>
          </w:p>
        </w:tc>
        <w:tc>
          <w:tcPr/>
          <w:p>
            <w:pPr>
              <w:pStyle w:val="Compact"/>
            </w:pPr>
            <w:r>
              <w:rPr>
                <w:highlight w:val="yellow"/>
              </w:rPr>
              <w:t xml:space="preserve">[数量]</w:t>
            </w:r>
          </w:p>
        </w:tc>
        <w:tc>
          <w:tcPr/>
          <w:p>
            <w:pPr>
              <w:pStyle w:val="Compact"/>
            </w:pPr>
            <w:r>
              <w:rPr>
                <w:rFonts w:hint="eastAsia"/>
              </w:rPr>
              <w:t xml:space="preserve">箇所又はメートル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重機の運搬及び回送</w:t>
            </w:r>
          </w:p>
        </w:tc>
        <w:tc>
          <w:tcPr/>
          <w:p>
            <w:pPr>
              <w:pStyle w:val="Compact"/>
            </w:pPr>
            <w:r>
              <w:rPr>
                <w:highlight w:val="yellow"/>
              </w:rPr>
              <w:t xml:space="preserve">[数量]</w:t>
            </w:r>
          </w:p>
        </w:tc>
        <w:tc>
          <w:tcPr/>
          <w:p>
            <w:pPr>
              <w:pStyle w:val="Compact"/>
            </w:pPr>
            <w:r>
              <w:rPr>
                <w:rFonts w:hint="eastAsia"/>
              </w:rPr>
              <w:t xml:space="preserve">台</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手続に要する費用(別紙5に記載したもの)</w:t>
            </w:r>
          </w:p>
        </w:tc>
        <w:tc>
          <w:tcPr/>
          <w:p>
            <w:pPr>
              <w:pStyle w:val="Compact"/>
            </w:pPr>
            <w:r>
              <w:rPr>
                <w:highlight w:val="yellow"/>
              </w:rPr>
              <w:t xml:space="preserve">[数量]</w:t>
            </w:r>
          </w:p>
        </w:tc>
        <w:tc>
          <w:tcPr/>
          <w:p>
            <w:pPr>
              <w:pStyle w:val="Compact"/>
            </w:pPr>
            <w:r>
              <w:rPr>
                <w:rFonts w:hint="eastAsia"/>
              </w:rPr>
              <w:t xml:space="preserve">式</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highlight w:val="yellow"/>
              </w:rPr>
              <w:t xml:space="preserve">[その他の項目]</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現場管理費</w:t>
            </w:r>
          </w:p>
        </w:tc>
        <w:tc>
          <w:tcPr/>
          <w:p>
            <w:pPr>
              <w:pStyle w:val="Compact"/>
            </w:pPr>
            <w:r>
              <w:rPr>
                <w:highlight w:val="yellow"/>
              </w:rPr>
              <w:t xml:space="preserve">[数量]</w:t>
            </w:r>
          </w:p>
        </w:tc>
        <w:tc>
          <w:tcPr/>
          <w:p>
            <w:pPr>
              <w:pStyle w:val="Compact"/>
            </w:pPr>
            <w:r>
              <w:rPr>
                <w:rFonts w:hint="eastAsia"/>
              </w:rPr>
              <w:t xml:space="preserve">式</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一般管理費</w:t>
            </w:r>
          </w:p>
        </w:tc>
        <w:tc>
          <w:tcPr/>
          <w:p>
            <w:pPr>
              <w:pStyle w:val="Compact"/>
            </w:pPr>
            <w:r>
              <w:rPr>
                <w:highlight w:val="yellow"/>
              </w:rPr>
              <w:t xml:space="preserve">[数量]</w:t>
            </w:r>
          </w:p>
        </w:tc>
        <w:tc>
          <w:tcPr/>
          <w:p>
            <w:pPr>
              <w:pStyle w:val="Compact"/>
            </w:pPr>
            <w:r>
              <w:rPr>
                <w:rFonts w:hint="eastAsia"/>
              </w:rPr>
              <w:t xml:space="preserve">式</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小計</w:t>
            </w:r>
          </w:p>
        </w:tc>
        <w:tc>
          <w:tcPr/>
          <w:p>
            <w:pPr>
              <w:pStyle w:val="Compact"/>
            </w:pPr>
            <w:r>
              <w:rPr>
                <w:rFonts w:hint="eastAsia"/>
              </w:rPr>
              <w:t xml:space="preserve">(記入不要)</w:t>
            </w:r>
          </w:p>
        </w:tc>
        <w:tc>
          <w:tcPr/>
          <w:p>
            <w:pPr>
              <w:pStyle w:val="Compact"/>
            </w:pPr>
            <w:r>
              <w:rPr>
                <w:rFonts w:hint="eastAsia"/>
              </w:rPr>
              <w:t xml:space="preserve">(記入不要)</w:t>
            </w:r>
          </w:p>
        </w:tc>
        <w:tc>
          <w:tcPr/>
          <w:p>
            <w:pPr>
              <w:pStyle w:val="Compact"/>
            </w:pPr>
            <w:r>
              <w:rPr>
                <w:rFonts w:hint="eastAsia"/>
              </w:rPr>
              <w:t xml:space="preserve">(記入不要)</w:t>
            </w:r>
          </w:p>
        </w:tc>
        <w:tc>
          <w:tcPr/>
          <w:p>
            <w:pPr>
              <w:pStyle w:val="Compact"/>
            </w:pPr>
            <w:r>
              <w:rPr>
                <w:highlight w:val="yellow"/>
              </w:rPr>
              <w:t xml:space="preserve">[小計の額]</w:t>
            </w:r>
          </w:p>
        </w:tc>
      </w:tr>
      <w:tr>
        <w:tc>
          <w:tcPr/>
          <w:p>
            <w:pPr>
              <w:pStyle w:val="Compact"/>
            </w:pPr>
            <w:r>
              <w:rPr>
                <w:rFonts w:hint="eastAsia"/>
              </w:rPr>
              <w:t xml:space="preserve">取引に係る消費税及び地方消費税の額</w:t>
            </w:r>
          </w:p>
        </w:tc>
        <w:tc>
          <w:tcPr/>
          <w:p>
            <w:pPr>
              <w:pStyle w:val="Compact"/>
            </w:pPr>
            <w:r>
              <w:rPr>
                <w:rFonts w:hint="eastAsia"/>
              </w:rPr>
              <w:t xml:space="preserve">(記入不要)</w:t>
            </w:r>
          </w:p>
        </w:tc>
        <w:tc>
          <w:tcPr/>
          <w:p>
            <w:pPr>
              <w:pStyle w:val="Compact"/>
            </w:pPr>
            <w:r>
              <w:rPr>
                <w:rFonts w:hint="eastAsia"/>
              </w:rPr>
              <w:t xml:space="preserve">(記入不要)</w:t>
            </w:r>
          </w:p>
        </w:tc>
        <w:tc>
          <w:tcPr/>
          <w:p>
            <w:pPr>
              <w:pStyle w:val="Compact"/>
            </w:pPr>
            <w:r>
              <w:rPr>
                <w:rFonts w:hint="eastAsia"/>
              </w:rPr>
              <w:t xml:space="preserve">(記入不要)</w:t>
            </w:r>
          </w:p>
        </w:tc>
        <w:tc>
          <w:tcPr/>
          <w:p>
            <w:pPr>
              <w:pStyle w:val="Compact"/>
            </w:pPr>
            <w:r>
              <w:rPr>
                <w:highlight w:val="yellow"/>
              </w:rPr>
              <w:t xml:space="preserve">[消費税及び地方消費税の額]</w:t>
            </w:r>
          </w:p>
        </w:tc>
      </w:tr>
      <w:tr>
        <w:tc>
          <w:tcPr/>
          <w:p>
            <w:pPr>
              <w:pStyle w:val="Compact"/>
            </w:pPr>
            <w:r>
              <w:rPr>
                <w:rFonts w:hint="eastAsia"/>
              </w:rPr>
              <w:t xml:space="preserve">合計</w:t>
            </w:r>
          </w:p>
        </w:tc>
        <w:tc>
          <w:tcPr/>
          <w:p>
            <w:pPr>
              <w:pStyle w:val="Compact"/>
            </w:pPr>
            <w:r>
              <w:rPr>
                <w:rFonts w:hint="eastAsia"/>
              </w:rPr>
              <w:t xml:space="preserve">(記入不要)</w:t>
            </w:r>
          </w:p>
        </w:tc>
        <w:tc>
          <w:tcPr/>
          <w:p>
            <w:pPr>
              <w:pStyle w:val="Compact"/>
            </w:pPr>
            <w:r>
              <w:rPr>
                <w:rFonts w:hint="eastAsia"/>
              </w:rPr>
              <w:t xml:space="preserve">(記入不要)</w:t>
            </w:r>
          </w:p>
        </w:tc>
        <w:tc>
          <w:tcPr/>
          <w:p>
            <w:pPr>
              <w:pStyle w:val="Compact"/>
            </w:pPr>
            <w:r>
              <w:rPr>
                <w:rFonts w:hint="eastAsia"/>
              </w:rPr>
              <w:t xml:space="preserve">(記入不要)</w:t>
            </w:r>
          </w:p>
        </w:tc>
        <w:tc>
          <w:tcPr/>
          <w:p>
            <w:pPr>
              <w:pStyle w:val="Compact"/>
            </w:pPr>
            <w:r>
              <w:rPr>
                <w:highlight w:val="yellow"/>
              </w:rPr>
              <w:t xml:space="preserve">[請負代金の額]</w:t>
            </w:r>
          </w:p>
        </w:tc>
      </w:tr>
    </w:tbl>
    <w:p/>
    <w:p>
      <w:pPr>
        <w:pStyle w:val="BodyText"/>
      </w:pPr>
      <w:r>
        <w:rPr>
          <w:rFonts w:hint="eastAsia"/>
        </w:rPr>
        <w:t xml:space="preserve">合計の額は、第4条第1項の請負代金の額と一致させる。消費税及び地方消費税の額は、同項に区分して記載した額と一致させる。</w:t>
      </w:r>
    </w:p>
    <w:p/>
    <w:p>
      <w:pPr>
        <w:pStyle w:val="BodyText"/>
      </w:pPr>
      <w:r>
        <w:rPr>
          <w:rFonts w:hint="eastAsia"/>
        </w:rPr>
        <w:t xml:space="preserve">第24条による価格等の変動の算定に用いる数量及び単価 </w:t>
      </w:r>
      <w:r>
        <w:rPr>
          <w:highlight w:val="yellow"/>
        </w:rPr>
        <w:t xml:space="preserve">[製品又は資材ごとの数量及び単価]</w:t>
      </w:r>
    </w:p>
    <w:p/>
    <w:p>
      <w:pPr>
        <w:pStyle w:val="Heading2"/>
      </w:pPr>
      <w:r>
        <w:rPr>
          <w:rFonts w:hint="eastAsia"/>
        </w:rPr>
        <w:t xml:space="preserve">別紙4 境界・隣地及び既存外構物の現況確認書</w:t>
      </w:r>
    </w:p>
    <w:p>
      <w:pPr>
        <w:pStyle w:val="FirstParagraph"/>
      </w:pPr>
      <w:r>
        <w:rPr>
          <w:rFonts w:hint="eastAsia"/>
        </w:rPr>
        <w:t xml:space="preserve">本別紙は、第10条から第13条までにより、着工前の現況を甲及び乙が確認するものである。確認の年月日及び立会者を記載し、境界標の有無、既存外構物の状態、隣地の状況及び越境物を1枚にまとめる。</w:t>
      </w:r>
    </w:p>
    <w:p/>
    <w:p>
      <w:pPr>
        <w:pStyle w:val="BodyText"/>
      </w:pPr>
      <w:r>
        <w:rPr>
          <w:rFonts w:hint="eastAsia"/>
        </w:rPr>
        <w:t xml:space="preserve">確認の年月日 </w:t>
      </w:r>
      <w:r>
        <w:rPr>
          <w:highlight w:val="yellow"/>
        </w:rPr>
        <w:t xml:space="preserve">[YYYY年MM月DD日]</w:t>
      </w:r>
    </w:p>
    <w:p>
      <w:pPr>
        <w:pStyle w:val="BodyText"/>
      </w:pPr>
      <w:r>
        <w:rPr>
          <w:rFonts w:hint="eastAsia"/>
        </w:rPr>
        <w:t xml:space="preserve">立会者(甲) </w:t>
      </w:r>
      <w:r>
        <w:rPr>
          <w:highlight w:val="yellow"/>
        </w:rPr>
        <w:t xml:space="preserve">[甲の立会者の氏名]</w:t>
      </w:r>
    </w:p>
    <w:p>
      <w:pPr>
        <w:pStyle w:val="BodyText"/>
      </w:pPr>
      <w:r>
        <w:rPr>
          <w:rFonts w:hint="eastAsia"/>
        </w:rPr>
        <w:t xml:space="preserve">立会者(乙) </w:t>
      </w:r>
      <w:r>
        <w:rPr>
          <w:highlight w:val="yellow"/>
        </w:rPr>
        <w:t xml:space="preserve">[乙の立会者の氏名]</w:t>
      </w:r>
    </w:p>
    <w:p>
      <w:pPr>
        <w:pStyle w:val="BodyText"/>
      </w:pPr>
      <w:r>
        <w:rPr>
          <w:rFonts w:hint="eastAsia"/>
        </w:rPr>
        <w:t xml:space="preserve">隣地の所有者の立会いの有無 </w:t>
      </w:r>
      <w:r>
        <w:rPr>
          <w:highlight w:val="yellow"/>
        </w:rPr>
        <w:t xml:space="preserve">[立会いの有無及び立会者の別]</w:t>
      </w:r>
    </w:p>
    <w:p/>
    <w:p>
      <w:pPr>
        <w:pStyle w:val="BodyText"/>
      </w:pPr>
      <w:r>
        <w:rPr>
          <w:rFonts w:hint="eastAsia"/>
        </w:rPr>
        <w:t xml:space="preserve">1 境界標の有無</w:t>
      </w:r>
    </w:p>
    <w:p/>
    <w:tbl>
      <w:tblPr>
        <w:tblStyle w:val="Table"/>
        <w:tblW w:type="auto" w:w="0"/>
        <w:tblLook w:firstRow="1" w:lastRow="0" w:firstColumn="0" w:lastColumn="0" w:noHBand="0" w:noVBand="0" w:val="0020"/>
      </w:tblPr>
      <w:tblGrid>
        <w:gridCol w:w="3960"/>
        <w:gridCol w:w="3960"/>
        <w:gridCol w:w="3960"/>
        <w:gridCol w:w="3960"/>
        <w:gridCol w:w="3960"/>
      </w:tblGrid>
      <w:tr>
        <w:trPr>
          <w:tblHeader w:val="on"/>
        </w:trPr>
        <w:tc>
          <w:tcPr/>
          <w:p>
            <w:pPr>
              <w:pStyle w:val="Compact"/>
            </w:pPr>
            <w:r>
              <w:rPr>
                <w:rFonts w:hint="eastAsia"/>
              </w:rPr>
              <w:t xml:space="preserve">境界点</w:t>
            </w:r>
          </w:p>
        </w:tc>
        <w:tc>
          <w:tcPr/>
          <w:p>
            <w:pPr>
              <w:pStyle w:val="Compact"/>
            </w:pPr>
            <w:r>
              <w:rPr>
                <w:rFonts w:hint="eastAsia"/>
              </w:rPr>
              <w:t xml:space="preserve">境界標の種類</w:t>
            </w:r>
          </w:p>
        </w:tc>
        <w:tc>
          <w:tcPr/>
          <w:p>
            <w:pPr>
              <w:pStyle w:val="Compact"/>
            </w:pPr>
            <w:r>
              <w:rPr>
                <w:rFonts w:hint="eastAsia"/>
              </w:rPr>
              <w:t xml:space="preserve">現存の有無</w:t>
            </w:r>
          </w:p>
        </w:tc>
        <w:tc>
          <w:tcPr/>
          <w:p>
            <w:pPr>
              <w:pStyle w:val="Compact"/>
            </w:pPr>
            <w:r>
              <w:rPr>
                <w:rFonts w:hint="eastAsia"/>
              </w:rPr>
              <w:t xml:space="preserve">位置についての認識の相違</w:t>
            </w:r>
          </w:p>
        </w:tc>
        <w:tc>
          <w:tcPr/>
          <w:p>
            <w:pPr>
              <w:pStyle w:val="Compact"/>
            </w:pPr>
            <w:r>
              <w:rPr>
                <w:rFonts w:hint="eastAsia"/>
              </w:rPr>
              <w:t xml:space="preserve">写真の番号</w:t>
            </w:r>
          </w:p>
        </w:tc>
      </w:tr>
      <w:tr>
        <w:tc>
          <w:tcPr/>
          <w:p>
            <w:pPr>
              <w:pStyle w:val="Compact"/>
            </w:pPr>
            <w:r>
              <w:rPr>
                <w:highlight w:val="yellow"/>
              </w:rPr>
              <w:t xml:space="preserve">[境界点の表示]</w:t>
            </w:r>
          </w:p>
        </w:tc>
        <w:tc>
          <w:tcPr/>
          <w:p>
            <w:pPr>
              <w:pStyle w:val="Compact"/>
            </w:pPr>
            <w:r>
              <w:rPr>
                <w:highlight w:val="yellow"/>
              </w:rPr>
              <w:t xml:space="preserve">[コンクリート杭、金属標、刻印等の別]</w:t>
            </w:r>
          </w:p>
        </w:tc>
        <w:tc>
          <w:tcPr/>
          <w:p>
            <w:pPr>
              <w:pStyle w:val="Compact"/>
            </w:pPr>
            <w:r>
              <w:rPr>
                <w:highlight w:val="yellow"/>
              </w:rPr>
              <w:t xml:space="preserve">[有／無]</w:t>
            </w:r>
          </w:p>
        </w:tc>
        <w:tc>
          <w:tcPr/>
          <w:p>
            <w:pPr>
              <w:pStyle w:val="Compact"/>
            </w:pPr>
            <w:r>
              <w:rPr>
                <w:highlight w:val="yellow"/>
              </w:rPr>
              <w:t xml:space="preserve">[無／有(内容を記入する)]</w:t>
            </w:r>
          </w:p>
        </w:tc>
        <w:tc>
          <w:tcPr/>
          <w:p>
            <w:pPr>
              <w:pStyle w:val="Compact"/>
            </w:pPr>
            <w:r>
              <w:rPr>
                <w:highlight w:val="yellow"/>
              </w:rPr>
              <w:t xml:space="preserve">[写真の番号]</w:t>
            </w:r>
          </w:p>
        </w:tc>
      </w:tr>
      <w:tr>
        <w:tc>
          <w:tcPr/>
          <w:p>
            <w:pPr>
              <w:pStyle w:val="Compact"/>
            </w:pPr>
            <w:r>
              <w:rPr>
                <w:highlight w:val="yellow"/>
              </w:rPr>
              <w:t xml:space="preserve">[境界点の表示]</w:t>
            </w:r>
          </w:p>
        </w:tc>
        <w:tc>
          <w:tcPr/>
          <w:p>
            <w:pPr>
              <w:pStyle w:val="Compact"/>
            </w:pPr>
            <w:r>
              <w:rPr>
                <w:highlight w:val="yellow"/>
              </w:rPr>
              <w:t xml:space="preserve">[コンクリート杭、金属標、刻印等の別]</w:t>
            </w:r>
          </w:p>
        </w:tc>
        <w:tc>
          <w:tcPr/>
          <w:p>
            <w:pPr>
              <w:pStyle w:val="Compact"/>
            </w:pPr>
            <w:r>
              <w:rPr>
                <w:highlight w:val="yellow"/>
              </w:rPr>
              <w:t xml:space="preserve">[有／無]</w:t>
            </w:r>
          </w:p>
        </w:tc>
        <w:tc>
          <w:tcPr/>
          <w:p>
            <w:pPr>
              <w:pStyle w:val="Compact"/>
            </w:pPr>
            <w:r>
              <w:rPr>
                <w:highlight w:val="yellow"/>
              </w:rPr>
              <w:t xml:space="preserve">[無／有(内容を記入する)]</w:t>
            </w:r>
          </w:p>
        </w:tc>
        <w:tc>
          <w:tcPr/>
          <w:p>
            <w:pPr>
              <w:pStyle w:val="Compact"/>
            </w:pPr>
            <w:r>
              <w:rPr>
                <w:highlight w:val="yellow"/>
              </w:rPr>
              <w:t xml:space="preserve">[写真の番号]</w:t>
            </w:r>
          </w:p>
        </w:tc>
      </w:tr>
      <w:tr>
        <w:tc>
          <w:tcPr/>
          <w:p>
            <w:pPr>
              <w:pStyle w:val="Compact"/>
            </w:pPr>
            <w:r>
              <w:rPr>
                <w:highlight w:val="yellow"/>
              </w:rPr>
              <w:t xml:space="preserve">[境界点の表示]</w:t>
            </w:r>
          </w:p>
        </w:tc>
        <w:tc>
          <w:tcPr/>
          <w:p>
            <w:pPr>
              <w:pStyle w:val="Compact"/>
            </w:pPr>
            <w:r>
              <w:rPr>
                <w:highlight w:val="yellow"/>
              </w:rPr>
              <w:t xml:space="preserve">[コンクリート杭、金属標、刻印等の別]</w:t>
            </w:r>
          </w:p>
        </w:tc>
        <w:tc>
          <w:tcPr/>
          <w:p>
            <w:pPr>
              <w:pStyle w:val="Compact"/>
            </w:pPr>
            <w:r>
              <w:rPr>
                <w:highlight w:val="yellow"/>
              </w:rPr>
              <w:t xml:space="preserve">[有／無]</w:t>
            </w:r>
          </w:p>
        </w:tc>
        <w:tc>
          <w:tcPr/>
          <w:p>
            <w:pPr>
              <w:pStyle w:val="Compact"/>
            </w:pPr>
            <w:r>
              <w:rPr>
                <w:highlight w:val="yellow"/>
              </w:rPr>
              <w:t xml:space="preserve">[無／有(内容を記入する)]</w:t>
            </w:r>
          </w:p>
        </w:tc>
        <w:tc>
          <w:tcPr/>
          <w:p>
            <w:pPr>
              <w:pStyle w:val="Compact"/>
            </w:pPr>
            <w:r>
              <w:rPr>
                <w:highlight w:val="yellow"/>
              </w:rPr>
              <w:t xml:space="preserve">[写真の番号]</w:t>
            </w:r>
          </w:p>
        </w:tc>
      </w:tr>
      <w:tr>
        <w:tc>
          <w:tcPr/>
          <w:p>
            <w:pPr>
              <w:pStyle w:val="Compact"/>
            </w:pPr>
            <w:r>
              <w:rPr>
                <w:highlight w:val="yellow"/>
              </w:rPr>
              <w:t xml:space="preserve">[境界点の表示]</w:t>
            </w:r>
          </w:p>
        </w:tc>
        <w:tc>
          <w:tcPr/>
          <w:p>
            <w:pPr>
              <w:pStyle w:val="Compact"/>
            </w:pPr>
            <w:r>
              <w:rPr>
                <w:highlight w:val="yellow"/>
              </w:rPr>
              <w:t xml:space="preserve">[コンクリート杭、金属標、刻印等の別]</w:t>
            </w:r>
          </w:p>
        </w:tc>
        <w:tc>
          <w:tcPr/>
          <w:p>
            <w:pPr>
              <w:pStyle w:val="Compact"/>
            </w:pPr>
            <w:r>
              <w:rPr>
                <w:highlight w:val="yellow"/>
              </w:rPr>
              <w:t xml:space="preserve">[有／無]</w:t>
            </w:r>
          </w:p>
        </w:tc>
        <w:tc>
          <w:tcPr/>
          <w:p>
            <w:pPr>
              <w:pStyle w:val="Compact"/>
            </w:pPr>
            <w:r>
              <w:rPr>
                <w:highlight w:val="yellow"/>
              </w:rPr>
              <w:t xml:space="preserve">[無／有(内容を記入する)]</w:t>
            </w:r>
          </w:p>
        </w:tc>
        <w:tc>
          <w:tcPr/>
          <w:p>
            <w:pPr>
              <w:pStyle w:val="Compact"/>
            </w:pPr>
            <w:r>
              <w:rPr>
                <w:highlight w:val="yellow"/>
              </w:rPr>
              <w:t xml:space="preserve">[写真の番号]</w:t>
            </w:r>
          </w:p>
        </w:tc>
      </w:tr>
    </w:tbl>
    <w:p/>
    <w:p>
      <w:pPr>
        <w:pStyle w:val="BodyText"/>
      </w:pPr>
      <w:r>
        <w:rPr>
          <w:rFonts w:hint="eastAsia"/>
        </w:rPr>
        <w:t xml:space="preserve">境界標がない場合又は位置についての認識に相違がある場合の取扱い(第10条第3項の選択と一致させる)</w:t>
      </w:r>
    </w:p>
    <w:p>
      <w:pPr>
        <w:pStyle w:val="BodyText"/>
      </w:pPr>
      <w:r>
        <w:rPr>
          <w:rFonts w:hint="eastAsia"/>
        </w:rPr>
        <w:t xml:space="preserve">□ 甲が隣地の所有者の立会いを得て確認するまで着工しない。</w:t>
      </w:r>
    </w:p>
    <w:p>
      <w:pPr>
        <w:pStyle w:val="BodyText"/>
      </w:pPr>
      <w:r>
        <w:rPr>
          <w:rFonts w:hint="eastAsia"/>
        </w:rPr>
        <w:t xml:space="preserve">□ 甲が筆界特定の申請を行い、その結果が出るまで着工しない。</w:t>
      </w:r>
    </w:p>
    <w:p>
      <w:pPr>
        <w:pStyle w:val="BodyText"/>
      </w:pPr>
      <w:r>
        <w:rPr>
          <w:rFonts w:hint="eastAsia"/>
        </w:rPr>
        <w:t xml:space="preserve">□ 甲の責任において境界の位置を指示する。</w:t>
      </w:r>
    </w:p>
    <w:p/>
    <w:p>
      <w:pPr>
        <w:pStyle w:val="BodyText"/>
      </w:pPr>
      <w:r>
        <w:rPr>
          <w:rFonts w:hint="eastAsia"/>
        </w:rPr>
        <w:t xml:space="preserve">境界標の設置又は復元の予定 </w:t>
      </w:r>
      <w:r>
        <w:rPr>
          <w:highlight w:val="yellow"/>
        </w:rPr>
        <w:t xml:space="preserve">[設置又は復元の予定(予定がない場合は「なし」と記入する)]</w:t>
      </w:r>
    </w:p>
    <w:p/>
    <w:p>
      <w:pPr>
        <w:pStyle w:val="BodyText"/>
      </w:pPr>
      <w:r>
        <w:rPr>
          <w:rFonts w:hint="eastAsia"/>
        </w:rPr>
        <w:t xml:space="preserve">2 工作物の設置位置</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第11条第1項の選択</w:t>
            </w:r>
          </w:p>
        </w:tc>
        <w:tc>
          <w:tcPr/>
          <w:p>
            <w:pPr>
              <w:pStyle w:val="Compact"/>
            </w:pPr>
            <w:r>
              <w:rPr>
                <w:highlight w:val="yellow"/>
              </w:rPr>
              <w:t xml:space="preserve">[境界線上／甲の敷地内に控える]</w:t>
            </w:r>
          </w:p>
        </w:tc>
      </w:tr>
      <w:tr>
        <w:tc>
          <w:tcPr/>
          <w:p>
            <w:pPr>
              <w:pStyle w:val="Compact"/>
            </w:pPr>
            <w:r>
              <w:rPr>
                <w:rFonts w:hint="eastAsia"/>
              </w:rPr>
              <w:t xml:space="preserve">控える距離</w:t>
            </w:r>
          </w:p>
        </w:tc>
        <w:tc>
          <w:tcPr/>
          <w:p>
            <w:pPr>
              <w:pStyle w:val="Compact"/>
            </w:pPr>
            <w:r>
              <w:rPr>
                <w:highlight w:val="yellow"/>
              </w:rPr>
              <w:t xml:space="preserve">[控える距離(境界線上に設ける場合は「なし」と記入する)]</w:t>
            </w:r>
          </w:p>
        </w:tc>
      </w:tr>
      <w:tr>
        <w:tc>
          <w:tcPr/>
          <w:p>
            <w:pPr>
              <w:pStyle w:val="Compact"/>
            </w:pPr>
            <w:r>
              <w:rPr>
                <w:rFonts w:hint="eastAsia"/>
              </w:rPr>
              <w:t xml:space="preserve">境界線上に設けることについての隣地の所有者の了解</w:t>
            </w:r>
          </w:p>
        </w:tc>
        <w:tc>
          <w:tcPr/>
          <w:p>
            <w:pPr>
              <w:pStyle w:val="Compact"/>
            </w:pPr>
            <w:r>
              <w:rPr>
                <w:highlight w:val="yellow"/>
              </w:rPr>
              <w:t xml:space="preserve">[了解の有無及び確認の方法]</w:t>
            </w:r>
          </w:p>
        </w:tc>
      </w:tr>
      <w:tr>
        <w:tc>
          <w:tcPr/>
          <w:p>
            <w:pPr>
              <w:pStyle w:val="Compact"/>
            </w:pPr>
            <w:r>
              <w:rPr>
                <w:rFonts w:hint="eastAsia"/>
              </w:rPr>
              <w:t xml:space="preserve">隣地の所有者との費用の分担</w:t>
            </w:r>
          </w:p>
        </w:tc>
        <w:tc>
          <w:tcPr/>
          <w:p>
            <w:pPr>
              <w:pStyle w:val="Compact"/>
            </w:pPr>
            <w:r>
              <w:rPr>
                <w:highlight w:val="yellow"/>
              </w:rPr>
              <w:t xml:space="preserve">[分担の内容(分担しない場合は「なし」と記入する)]</w:t>
            </w:r>
          </w:p>
        </w:tc>
      </w:tr>
      <w:tr>
        <w:tc>
          <w:tcPr/>
          <w:p>
            <w:pPr>
              <w:pStyle w:val="Compact"/>
            </w:pPr>
            <w:r>
              <w:rPr>
                <w:rFonts w:hint="eastAsia"/>
              </w:rPr>
              <w:t xml:space="preserve">囲障の材料又は高さを増す場合の増加額の負担者</w:t>
            </w:r>
          </w:p>
        </w:tc>
        <w:tc>
          <w:tcPr/>
          <w:p>
            <w:pPr>
              <w:pStyle w:val="Compact"/>
            </w:pPr>
            <w:r>
              <w:rPr>
                <w:highlight w:val="yellow"/>
              </w:rPr>
              <w:t xml:space="preserve">[増加額の負担者(該当しない場合は「なし」と記入する)]</w:t>
            </w:r>
          </w:p>
        </w:tc>
      </w:tr>
      <w:tr>
        <w:tc>
          <w:tcPr/>
          <w:p>
            <w:pPr>
              <w:pStyle w:val="Compact"/>
            </w:pPr>
            <w:r>
              <w:rPr>
                <w:rFonts w:hint="eastAsia"/>
              </w:rPr>
              <w:t xml:space="preserve">地域の慣習の有無</w:t>
            </w:r>
          </w:p>
        </w:tc>
        <w:tc>
          <w:tcPr/>
          <w:p>
            <w:pPr>
              <w:pStyle w:val="Compact"/>
            </w:pPr>
            <w:r>
              <w:rPr>
                <w:highlight w:val="yellow"/>
              </w:rPr>
              <w:t xml:space="preserve">[慣習の有無及びその内容]</w:t>
            </w:r>
          </w:p>
        </w:tc>
      </w:tr>
    </w:tbl>
    <w:p/>
    <w:p>
      <w:pPr>
        <w:pStyle w:val="BodyText"/>
      </w:pPr>
      <w:r>
        <w:rPr>
          <w:rFonts w:hint="eastAsia"/>
        </w:rPr>
        <w:t xml:space="preserve">3 隣地の使用及び越境物</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隣地を使用する必要の有無</w:t>
            </w:r>
          </w:p>
        </w:tc>
        <w:tc>
          <w:tcPr/>
          <w:p>
            <w:pPr>
              <w:pStyle w:val="Compact"/>
            </w:pPr>
            <w:r>
              <w:rPr>
                <w:highlight w:val="yellow"/>
              </w:rPr>
              <w:t xml:space="preserve">[有／無]</w:t>
            </w:r>
          </w:p>
        </w:tc>
      </w:tr>
      <w:tr>
        <w:tc>
          <w:tcPr/>
          <w:p>
            <w:pPr>
              <w:pStyle w:val="Compact"/>
            </w:pPr>
            <w:r>
              <w:rPr>
                <w:rFonts w:hint="eastAsia"/>
              </w:rPr>
              <w:t xml:space="preserve">使用の目的</w:t>
            </w:r>
          </w:p>
        </w:tc>
        <w:tc>
          <w:tcPr/>
          <w:p>
            <w:pPr>
              <w:pStyle w:val="Compact"/>
            </w:pPr>
            <w:r>
              <w:rPr>
                <w:highlight w:val="yellow"/>
              </w:rPr>
              <w:t xml:space="preserve">[工作物の築造、収去若しくは修繕／境界標の調査若しくは測量]</w:t>
            </w:r>
          </w:p>
        </w:tc>
      </w:tr>
      <w:tr>
        <w:tc>
          <w:tcPr/>
          <w:p>
            <w:pPr>
              <w:pStyle w:val="Compact"/>
            </w:pPr>
            <w:r>
              <w:rPr>
                <w:rFonts w:hint="eastAsia"/>
              </w:rPr>
              <w:t xml:space="preserve">使用の日時、場所及び方法</w:t>
            </w:r>
          </w:p>
        </w:tc>
        <w:tc>
          <w:tcPr/>
          <w:p>
            <w:pPr>
              <w:pStyle w:val="Compact"/>
            </w:pPr>
            <w:r>
              <w:rPr>
                <w:highlight w:val="yellow"/>
              </w:rPr>
              <w:t xml:space="preserve">[使用の日時、場所及び方法]</w:t>
            </w:r>
          </w:p>
        </w:tc>
      </w:tr>
      <w:tr>
        <w:tc>
          <w:tcPr/>
          <w:p>
            <w:pPr>
              <w:pStyle w:val="Compact"/>
            </w:pPr>
            <w:r>
              <w:rPr>
                <w:rFonts w:hint="eastAsia"/>
              </w:rPr>
              <w:t xml:space="preserve">住家への立入りの有無及び居住者の承諾</w:t>
            </w:r>
          </w:p>
        </w:tc>
        <w:tc>
          <w:tcPr/>
          <w:p>
            <w:pPr>
              <w:pStyle w:val="Compact"/>
            </w:pPr>
            <w:r>
              <w:rPr>
                <w:highlight w:val="yellow"/>
              </w:rPr>
              <w:t xml:space="preserve">[立入りの有無及び承諾の有無]</w:t>
            </w:r>
          </w:p>
        </w:tc>
      </w:tr>
      <w:tr>
        <w:tc>
          <w:tcPr/>
          <w:p>
            <w:pPr>
              <w:pStyle w:val="Compact"/>
            </w:pPr>
            <w:r>
              <w:rPr>
                <w:rFonts w:hint="eastAsia"/>
              </w:rPr>
              <w:t xml:space="preserve">隣地の所有者及び隣地使用者への通知を行う者</w:t>
            </w:r>
          </w:p>
        </w:tc>
        <w:tc>
          <w:tcPr/>
          <w:p>
            <w:pPr>
              <w:pStyle w:val="Compact"/>
            </w:pPr>
            <w:r>
              <w:rPr>
                <w:highlight w:val="yellow"/>
              </w:rPr>
              <w:t xml:space="preserve">[甲／乙が甲の名において行う]</w:t>
            </w:r>
          </w:p>
        </w:tc>
      </w:tr>
      <w:tr>
        <w:tc>
          <w:tcPr/>
          <w:p>
            <w:pPr>
              <w:pStyle w:val="Compact"/>
            </w:pPr>
            <w:r>
              <w:rPr>
                <w:rFonts w:hint="eastAsia"/>
              </w:rPr>
              <w:t xml:space="preserve">隣地の竹木の枝の越境</w:t>
            </w:r>
          </w:p>
        </w:tc>
        <w:tc>
          <w:tcPr/>
          <w:p>
            <w:pPr>
              <w:pStyle w:val="Compact"/>
            </w:pPr>
            <w:r>
              <w:rPr>
                <w:highlight w:val="yellow"/>
              </w:rPr>
              <w:t xml:space="preserve">[有／無(有の場合は範囲を記入する)]</w:t>
            </w:r>
          </w:p>
        </w:tc>
      </w:tr>
      <w:tr>
        <w:tc>
          <w:tcPr/>
          <w:p>
            <w:pPr>
              <w:pStyle w:val="Compact"/>
            </w:pPr>
            <w:r>
              <w:rPr>
                <w:rFonts w:hint="eastAsia"/>
              </w:rPr>
              <w:t xml:space="preserve">隣地の竹木の根の越境</w:t>
            </w:r>
          </w:p>
        </w:tc>
        <w:tc>
          <w:tcPr/>
          <w:p>
            <w:pPr>
              <w:pStyle w:val="Compact"/>
            </w:pPr>
            <w:r>
              <w:rPr>
                <w:highlight w:val="yellow"/>
              </w:rPr>
              <w:t xml:space="preserve">[有／無(有の場合は範囲を記入する)]</w:t>
            </w:r>
          </w:p>
        </w:tc>
      </w:tr>
      <w:tr>
        <w:tc>
          <w:tcPr/>
          <w:p>
            <w:pPr>
              <w:pStyle w:val="Compact"/>
            </w:pPr>
            <w:r>
              <w:rPr>
                <w:rFonts w:hint="eastAsia"/>
              </w:rPr>
              <w:t xml:space="preserve">枝の切除の申入れの状況</w:t>
            </w:r>
          </w:p>
        </w:tc>
        <w:tc>
          <w:tcPr/>
          <w:p>
            <w:pPr>
              <w:pStyle w:val="Compact"/>
            </w:pPr>
            <w:r>
              <w:rPr>
                <w:highlight w:val="yellow"/>
              </w:rPr>
              <w:t xml:space="preserve">[申入れの年月日及び相手方(申入れをしていない場合は「なし」と記入する)]</w:t>
            </w:r>
          </w:p>
        </w:tc>
      </w:tr>
      <w:tr>
        <w:tc>
          <w:tcPr/>
          <w:p>
            <w:pPr>
              <w:pStyle w:val="Compact"/>
            </w:pPr>
            <w:r>
              <w:rPr>
                <w:rFonts w:hint="eastAsia"/>
              </w:rPr>
              <w:t xml:space="preserve">甲の工作物の隣地への越境</w:t>
            </w:r>
          </w:p>
        </w:tc>
        <w:tc>
          <w:tcPr/>
          <w:p>
            <w:pPr>
              <w:pStyle w:val="Compact"/>
            </w:pPr>
            <w:r>
              <w:rPr>
                <w:highlight w:val="yellow"/>
              </w:rPr>
              <w:t xml:space="preserve">[有／無(有の場合は内容を記入する)]</w:t>
            </w:r>
          </w:p>
        </w:tc>
      </w:tr>
      <w:tr>
        <w:tc>
          <w:tcPr/>
          <w:p>
            <w:pPr>
              <w:pStyle w:val="Compact"/>
            </w:pPr>
            <w:r>
              <w:rPr>
                <w:rFonts w:hint="eastAsia"/>
              </w:rPr>
              <w:t xml:space="preserve">隣地の工作物の施工の線への越境</w:t>
            </w:r>
          </w:p>
        </w:tc>
        <w:tc>
          <w:tcPr/>
          <w:p>
            <w:pPr>
              <w:pStyle w:val="Compact"/>
            </w:pPr>
            <w:r>
              <w:rPr>
                <w:highlight w:val="yellow"/>
              </w:rPr>
              <w:t xml:space="preserve">[有／無(有の場合は内容を記入する)]</w:t>
            </w:r>
          </w:p>
        </w:tc>
      </w:tr>
    </w:tbl>
    <w:p/>
    <w:p>
      <w:pPr>
        <w:pStyle w:val="BodyText"/>
      </w:pPr>
      <w:r>
        <w:rPr>
          <w:rFonts w:hint="eastAsia"/>
        </w:rPr>
        <w:t xml:space="preserve">4 既存の塀の点検</w:t>
      </w:r>
    </w:p>
    <w:p/>
    <w:p>
      <w:pPr>
        <w:pStyle w:val="BodyText"/>
      </w:pPr>
      <w:r>
        <w:rPr>
          <w:rFonts w:hint="eastAsia"/>
        </w:rPr>
        <w:t xml:space="preserve">本項の点検の項目は、国土交通省のブロック塀等の点検のチェックポイントによる。同チェックポイントは、掲げた項目を点検し、ひとつでも不適合があれば危険なので改善するよう求めている。本別紙は、既存の塀を残すかどうか、及びその上に新たな工事を行うことができるかどうかを判断するために、この項目をそのまま用いる。健全度を点数その他の数値で判定するものではない。控え壁及び基礎の根入れの深さの項目は、塀の高さが1.2メートルを超える場合の項目である。高さ1.2メートル以下の塀については、これらの項目の判定を「該当しない」とし、控え壁がないことのみを理由として第12条第3項の撤去を選ばない。</w:t>
      </w:r>
    </w:p>
    <w:p/>
    <w:p>
      <w:pPr>
        <w:pStyle w:val="BodyText"/>
      </w:pPr>
      <w:r>
        <w:rPr>
          <w:rFonts w:hint="eastAsia"/>
        </w:rPr>
        <w:t xml:space="preserve">補強コンクリートブロック造の塀</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点検の項目</w:t>
            </w:r>
          </w:p>
        </w:tc>
        <w:tc>
          <w:tcPr/>
          <w:p>
            <w:pPr>
              <w:pStyle w:val="Compact"/>
            </w:pPr>
            <w:r>
              <w:rPr>
                <w:rFonts w:hint="eastAsia"/>
              </w:rPr>
              <w:t xml:space="preserve">判定</w:t>
            </w:r>
          </w:p>
        </w:tc>
      </w:tr>
      <w:tr>
        <w:tc>
          <w:tcPr/>
          <w:p>
            <w:pPr>
              <w:pStyle w:val="Compact"/>
            </w:pPr>
            <w:r>
              <w:rPr>
                <w:rFonts w:hint="eastAsia"/>
              </w:rPr>
              <w:t xml:space="preserve">塀の高さは地盤から2.2メートル以下か。</w:t>
            </w:r>
          </w:p>
        </w:tc>
        <w:tc>
          <w:tcPr/>
          <w:p>
            <w:pPr>
              <w:pStyle w:val="Compact"/>
            </w:pPr>
            <w:r>
              <w:rPr>
                <w:highlight w:val="yellow"/>
              </w:rPr>
              <w:t xml:space="preserve">[適合／不適合／該当しない]</w:t>
            </w:r>
          </w:p>
        </w:tc>
      </w:tr>
      <w:tr>
        <w:tc>
          <w:tcPr/>
          <w:p>
            <w:pPr>
              <w:pStyle w:val="Compact"/>
            </w:pPr>
            <w:r>
              <w:rPr>
                <w:rFonts w:hint="eastAsia"/>
              </w:rPr>
              <w:t xml:space="preserve">塀の厚さは10センチメートル以上か。塀の高さが2メートルを超え2.2メートル以下の場合は15センチメートル以上か。</w:t>
            </w:r>
          </w:p>
        </w:tc>
        <w:tc>
          <w:tcPr/>
          <w:p>
            <w:pPr>
              <w:pStyle w:val="Compact"/>
            </w:pPr>
            <w:r>
              <w:rPr>
                <w:highlight w:val="yellow"/>
              </w:rPr>
              <w:t xml:space="preserve">[適合／不適合／該当しない]</w:t>
            </w:r>
          </w:p>
        </w:tc>
      </w:tr>
      <w:tr>
        <w:tc>
          <w:tcPr/>
          <w:p>
            <w:pPr>
              <w:pStyle w:val="Compact"/>
            </w:pPr>
            <w:r>
              <w:rPr>
                <w:rFonts w:hint="eastAsia"/>
              </w:rPr>
              <w:t xml:space="preserve">控え壁はあるか。(塀の高さが1.2メートルを超える場合)塀の長さ3.4メートル以下ごとに、塀の高さの5分の1以上突出した控え壁があるか。</w:t>
            </w:r>
          </w:p>
        </w:tc>
        <w:tc>
          <w:tcPr/>
          <w:p>
            <w:pPr>
              <w:pStyle w:val="Compact"/>
            </w:pPr>
            <w:r>
              <w:rPr>
                <w:highlight w:val="yellow"/>
              </w:rPr>
              <w:t xml:space="preserve">[適合／不適合／該当しない]</w:t>
            </w:r>
          </w:p>
        </w:tc>
      </w:tr>
      <w:tr>
        <w:tc>
          <w:tcPr/>
          <w:p>
            <w:pPr>
              <w:pStyle w:val="Compact"/>
            </w:pPr>
            <w:r>
              <w:rPr>
                <w:rFonts w:hint="eastAsia"/>
              </w:rPr>
              <w:t xml:space="preserve">コンクリートの基礎があるか。</w:t>
            </w:r>
          </w:p>
        </w:tc>
        <w:tc>
          <w:tcPr/>
          <w:p>
            <w:pPr>
              <w:pStyle w:val="Compact"/>
            </w:pPr>
            <w:r>
              <w:rPr>
                <w:highlight w:val="yellow"/>
              </w:rPr>
              <w:t xml:space="preserve">[適合／不適合／不明]</w:t>
            </w:r>
          </w:p>
        </w:tc>
      </w:tr>
      <w:tr>
        <w:tc>
          <w:tcPr/>
          <w:p>
            <w:pPr>
              <w:pStyle w:val="Compact"/>
            </w:pPr>
            <w:r>
              <w:rPr>
                <w:rFonts w:hint="eastAsia"/>
              </w:rPr>
              <w:t xml:space="preserve">塀に傾き、ひび割れはないか。</w:t>
            </w:r>
          </w:p>
        </w:tc>
        <w:tc>
          <w:tcPr/>
          <w:p>
            <w:pPr>
              <w:pStyle w:val="Compact"/>
            </w:pPr>
            <w:r>
              <w:rPr>
                <w:highlight w:val="yellow"/>
              </w:rPr>
              <w:t xml:space="preserve">[適合／不適合]</w:t>
            </w:r>
          </w:p>
        </w:tc>
      </w:tr>
      <w:tr>
        <w:tc>
          <w:tcPr/>
          <w:p>
            <w:pPr>
              <w:pStyle w:val="Compact"/>
            </w:pPr>
            <w:r>
              <w:rPr>
                <w:rFonts w:hint="eastAsia"/>
              </w:rPr>
              <w:t xml:space="preserve">塀の中に直径9ミリメートル以上の鉄筋が、縦横とも80センチメートル間隔以下で配筋されているか。縦筋は壁頂及び基礎の横筋に、横筋は縦筋にかぎ掛けされているか。</w:t>
            </w:r>
          </w:p>
        </w:tc>
        <w:tc>
          <w:tcPr/>
          <w:p>
            <w:pPr>
              <w:pStyle w:val="Compact"/>
            </w:pPr>
            <w:r>
              <w:rPr>
                <w:highlight w:val="yellow"/>
              </w:rPr>
              <w:t xml:space="preserve">[適合／不適合／不明]</w:t>
            </w:r>
          </w:p>
        </w:tc>
      </w:tr>
      <w:tr>
        <w:tc>
          <w:tcPr/>
          <w:p>
            <w:pPr>
              <w:pStyle w:val="Compact"/>
            </w:pPr>
            <w:r>
              <w:rPr>
                <w:rFonts w:hint="eastAsia"/>
              </w:rPr>
              <w:t xml:space="preserve">基礎の根入れ深さは30センチメートル以上か。(塀の高さが1.2メートルを超える場合)</w:t>
            </w:r>
          </w:p>
        </w:tc>
        <w:tc>
          <w:tcPr/>
          <w:p>
            <w:pPr>
              <w:pStyle w:val="Compact"/>
            </w:pPr>
            <w:r>
              <w:rPr>
                <w:highlight w:val="yellow"/>
              </w:rPr>
              <w:t xml:space="preserve">[適合／不適合／該当しない]</w:t>
            </w:r>
          </w:p>
        </w:tc>
      </w:tr>
    </w:tbl>
    <w:p/>
    <w:p>
      <w:pPr>
        <w:pStyle w:val="BodyText"/>
      </w:pPr>
      <w:r>
        <w:rPr>
          <w:rFonts w:hint="eastAsia"/>
        </w:rPr>
        <w:t xml:space="preserve">組積造(れんが造、石造及び鉄筋のないブロック造)の塀</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点検の項目</w:t>
            </w:r>
          </w:p>
        </w:tc>
        <w:tc>
          <w:tcPr/>
          <w:p>
            <w:pPr>
              <w:pStyle w:val="Compact"/>
            </w:pPr>
            <w:r>
              <w:rPr>
                <w:rFonts w:hint="eastAsia"/>
              </w:rPr>
              <w:t xml:space="preserve">判定</w:t>
            </w:r>
          </w:p>
        </w:tc>
      </w:tr>
      <w:tr>
        <w:tc>
          <w:tcPr/>
          <w:p>
            <w:pPr>
              <w:pStyle w:val="Compact"/>
            </w:pPr>
            <w:r>
              <w:rPr>
                <w:rFonts w:hint="eastAsia"/>
              </w:rPr>
              <w:t xml:space="preserve">塀の高さは地盤から1.2メートル以下か。</w:t>
            </w:r>
          </w:p>
        </w:tc>
        <w:tc>
          <w:tcPr/>
          <w:p>
            <w:pPr>
              <w:pStyle w:val="Compact"/>
            </w:pPr>
            <w:r>
              <w:rPr>
                <w:highlight w:val="yellow"/>
              </w:rPr>
              <w:t xml:space="preserve">[適合／不適合／該当しない]</w:t>
            </w:r>
          </w:p>
        </w:tc>
      </w:tr>
      <w:tr>
        <w:tc>
          <w:tcPr/>
          <w:p>
            <w:pPr>
              <w:pStyle w:val="Compact"/>
            </w:pPr>
            <w:r>
              <w:rPr>
                <w:rFonts w:hint="eastAsia"/>
              </w:rPr>
              <w:t xml:space="preserve">各部分の壁の厚さは、その部分から壁頂までの垂直距離の10分の1以上か。</w:t>
            </w:r>
          </w:p>
        </w:tc>
        <w:tc>
          <w:tcPr/>
          <w:p>
            <w:pPr>
              <w:pStyle w:val="Compact"/>
            </w:pPr>
            <w:r>
              <w:rPr>
                <w:highlight w:val="yellow"/>
              </w:rPr>
              <w:t xml:space="preserve">[適合／不適合／不明]</w:t>
            </w:r>
          </w:p>
        </w:tc>
      </w:tr>
      <w:tr>
        <w:tc>
          <w:tcPr/>
          <w:p>
            <w:pPr>
              <w:pStyle w:val="Compact"/>
            </w:pPr>
            <w:r>
              <w:rPr>
                <w:rFonts w:hint="eastAsia"/>
              </w:rPr>
              <w:t xml:space="preserve">長さ4メートル以下ごとに、壁面からその部分における壁の厚さの1.5倍以上突出した控え壁があるか。</w:t>
            </w:r>
          </w:p>
        </w:tc>
        <w:tc>
          <w:tcPr/>
          <w:p>
            <w:pPr>
              <w:pStyle w:val="Compact"/>
            </w:pPr>
            <w:r>
              <w:rPr>
                <w:highlight w:val="yellow"/>
              </w:rPr>
              <w:t xml:space="preserve">[適合／不適合／該当しない]</w:t>
            </w:r>
          </w:p>
        </w:tc>
      </w:tr>
      <w:tr>
        <w:tc>
          <w:tcPr/>
          <w:p>
            <w:pPr>
              <w:pStyle w:val="Compact"/>
            </w:pPr>
            <w:r>
              <w:rPr>
                <w:rFonts w:hint="eastAsia"/>
              </w:rPr>
              <w:t xml:space="preserve">コンクリートの基礎があるか。</w:t>
            </w:r>
          </w:p>
        </w:tc>
        <w:tc>
          <w:tcPr/>
          <w:p>
            <w:pPr>
              <w:pStyle w:val="Compact"/>
            </w:pPr>
            <w:r>
              <w:rPr>
                <w:highlight w:val="yellow"/>
              </w:rPr>
              <w:t xml:space="preserve">[適合／不適合／不明]</w:t>
            </w:r>
          </w:p>
        </w:tc>
      </w:tr>
      <w:tr>
        <w:tc>
          <w:tcPr/>
          <w:p>
            <w:pPr>
              <w:pStyle w:val="Compact"/>
            </w:pPr>
            <w:r>
              <w:rPr>
                <w:rFonts w:hint="eastAsia"/>
              </w:rPr>
              <w:t xml:space="preserve">塀に傾き、ひび割れはないか。</w:t>
            </w:r>
          </w:p>
        </w:tc>
        <w:tc>
          <w:tcPr/>
          <w:p>
            <w:pPr>
              <w:pStyle w:val="Compact"/>
            </w:pPr>
            <w:r>
              <w:rPr>
                <w:highlight w:val="yellow"/>
              </w:rPr>
              <w:t xml:space="preserve">[適合／不適合]</w:t>
            </w:r>
          </w:p>
        </w:tc>
      </w:tr>
      <w:tr>
        <w:tc>
          <w:tcPr/>
          <w:p>
            <w:pPr>
              <w:pStyle w:val="Compact"/>
            </w:pPr>
            <w:r>
              <w:rPr>
                <w:rFonts w:hint="eastAsia"/>
              </w:rPr>
              <w:t xml:space="preserve">基礎の根入れ深さは20センチメートル以上か。</w:t>
            </w:r>
          </w:p>
        </w:tc>
        <w:tc>
          <w:tcPr/>
          <w:p>
            <w:pPr>
              <w:pStyle w:val="Compact"/>
            </w:pPr>
            <w:r>
              <w:rPr>
                <w:highlight w:val="yellow"/>
              </w:rPr>
              <w:t xml:space="preserve">[適合／不適合／不明]</w:t>
            </w:r>
          </w:p>
        </w:tc>
      </w:tr>
    </w:tbl>
    <w:p/>
    <w:p>
      <w:pPr>
        <w:pStyle w:val="BodyText"/>
      </w:pPr>
      <w:r>
        <w:rPr>
          <w:rFonts w:hint="eastAsia"/>
        </w:rPr>
        <w:t xml:space="preserve">外観の状態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確認の項目</w:t>
            </w:r>
          </w:p>
        </w:tc>
        <w:tc>
          <w:tcPr/>
          <w:p>
            <w:pPr>
              <w:pStyle w:val="Compact"/>
            </w:pPr>
            <w:r>
              <w:rPr>
                <w:rFonts w:hint="eastAsia"/>
              </w:rPr>
              <w:t xml:space="preserve">状態</w:t>
            </w:r>
          </w:p>
        </w:tc>
      </w:tr>
      <w:tr>
        <w:tc>
          <w:tcPr/>
          <w:p>
            <w:pPr>
              <w:pStyle w:val="Compact"/>
            </w:pPr>
            <w:r>
              <w:rPr>
                <w:rFonts w:hint="eastAsia"/>
              </w:rPr>
              <w:t xml:space="preserve">傾き及びぐらつき</w:t>
            </w:r>
          </w:p>
        </w:tc>
        <w:tc>
          <w:tcPr/>
          <w:p>
            <w:pPr>
              <w:pStyle w:val="Compact"/>
            </w:pPr>
            <w:r>
              <w:rPr>
                <w:highlight w:val="yellow"/>
              </w:rPr>
              <w:t xml:space="preserve">[状態を記入する]</w:t>
            </w:r>
          </w:p>
        </w:tc>
      </w:tr>
      <w:tr>
        <w:tc>
          <w:tcPr/>
          <w:p>
            <w:pPr>
              <w:pStyle w:val="Compact"/>
            </w:pPr>
            <w:r>
              <w:rPr>
                <w:rFonts w:hint="eastAsia"/>
              </w:rPr>
              <w:t xml:space="preserve">ひび割れ及び欠損</w:t>
            </w:r>
          </w:p>
        </w:tc>
        <w:tc>
          <w:tcPr/>
          <w:p>
            <w:pPr>
              <w:pStyle w:val="Compact"/>
            </w:pPr>
            <w:r>
              <w:rPr>
                <w:highlight w:val="yellow"/>
              </w:rPr>
              <w:t xml:space="preserve">[状態を記入する]</w:t>
            </w:r>
          </w:p>
        </w:tc>
      </w:tr>
      <w:tr>
        <w:tc>
          <w:tcPr/>
          <w:p>
            <w:pPr>
              <w:pStyle w:val="Compact"/>
            </w:pPr>
            <w:r>
              <w:rPr>
                <w:rFonts w:hint="eastAsia"/>
              </w:rPr>
              <w:t xml:space="preserve">鉄筋の露出及びさび</w:t>
            </w:r>
          </w:p>
        </w:tc>
        <w:tc>
          <w:tcPr/>
          <w:p>
            <w:pPr>
              <w:pStyle w:val="Compact"/>
            </w:pPr>
            <w:r>
              <w:rPr>
                <w:highlight w:val="yellow"/>
              </w:rPr>
              <w:t xml:space="preserve">[状態を記入する]</w:t>
            </w:r>
          </w:p>
        </w:tc>
      </w:tr>
      <w:tr>
        <w:tc>
          <w:tcPr/>
          <w:p>
            <w:pPr>
              <w:pStyle w:val="Compact"/>
            </w:pPr>
            <w:r>
              <w:rPr>
                <w:rFonts w:hint="eastAsia"/>
              </w:rPr>
              <w:t xml:space="preserve">基礎の露出及び周囲の地盤の状態</w:t>
            </w:r>
          </w:p>
        </w:tc>
        <w:tc>
          <w:tcPr/>
          <w:p>
            <w:pPr>
              <w:pStyle w:val="Compact"/>
            </w:pPr>
            <w:r>
              <w:rPr>
                <w:highlight w:val="yellow"/>
              </w:rPr>
              <w:t xml:space="preserve">[状態を記入する]</w:t>
            </w:r>
          </w:p>
        </w:tc>
      </w:tr>
      <w:tr>
        <w:tc>
          <w:tcPr/>
          <w:p>
            <w:pPr>
              <w:pStyle w:val="Compact"/>
            </w:pPr>
            <w:r>
              <w:rPr>
                <w:rFonts w:hint="eastAsia"/>
              </w:rPr>
              <w:t xml:space="preserve">塀の上に載っている工作物</w:t>
            </w:r>
          </w:p>
        </w:tc>
        <w:tc>
          <w:tcPr/>
          <w:p>
            <w:pPr>
              <w:pStyle w:val="Compact"/>
            </w:pPr>
            <w:r>
              <w:rPr>
                <w:highlight w:val="yellow"/>
              </w:rPr>
              <w:t xml:space="preserve">[状態を記入する]</w:t>
            </w:r>
          </w:p>
        </w:tc>
      </w:tr>
    </w:tbl>
    <w:p/>
    <w:p>
      <w:pPr>
        <w:pStyle w:val="BodyText"/>
      </w:pPr>
      <w:r>
        <w:rPr>
          <w:rFonts w:hint="eastAsia"/>
        </w:rPr>
        <w:t xml:space="preserve">既存の塀の取扱い(第12条第3項の選択と一致させる)</w:t>
      </w:r>
    </w:p>
    <w:p>
      <w:pPr>
        <w:pStyle w:val="BodyText"/>
      </w:pPr>
      <w:r>
        <w:rPr>
          <w:rFonts w:hint="eastAsia"/>
        </w:rPr>
        <w:t xml:space="preserve">□ 撤去し、新たに基礎から施工する。</w:t>
      </w:r>
    </w:p>
    <w:p>
      <w:pPr>
        <w:pStyle w:val="BodyText"/>
      </w:pPr>
      <w:r>
        <w:rPr>
          <w:rFonts w:hint="eastAsia"/>
        </w:rPr>
        <w:t xml:space="preserve">□ 残し、その上に新たな工事を行う。上表の点検の結果により、その工事に耐えることを確認した。</w:t>
      </w:r>
    </w:p>
    <w:p>
      <w:pPr>
        <w:pStyle w:val="BodyText"/>
      </w:pPr>
      <w:r>
        <w:rPr>
          <w:rFonts w:hint="eastAsia"/>
        </w:rPr>
        <w:t xml:space="preserve">□ 残し、新たな工事は行わない。</w:t>
      </w:r>
    </w:p>
    <w:p/>
    <w:p>
      <w:pPr>
        <w:pStyle w:val="BodyText"/>
      </w:pPr>
      <w:r>
        <w:rPr>
          <w:rFonts w:hint="eastAsia"/>
        </w:rPr>
        <w:t xml:space="preserve">既存の塀が共有の障壁であるかどうか </w:t>
      </w:r>
      <w:r>
        <w:rPr>
          <w:highlight w:val="yellow"/>
        </w:rPr>
        <w:t xml:space="preserve">[共有の障壁である／甲の単独所有である／不明]</w:t>
      </w:r>
    </w:p>
    <w:p/>
    <w:p>
      <w:pPr>
        <w:pStyle w:val="BodyText"/>
      </w:pPr>
      <w:r>
        <w:rPr>
          <w:rFonts w:hint="eastAsia"/>
        </w:rPr>
        <w:t xml:space="preserve">5 既存の擁壁及び土間の状態</w:t>
      </w:r>
    </w:p>
    <w:p/>
    <w:tbl>
      <w:tblPr>
        <w:tblStyle w:val="Table"/>
        <w:tblW w:type="auto" w:w="0"/>
        <w:tblLook w:firstRow="1" w:lastRow="0" w:firstColumn="0" w:lastColumn="0" w:noHBand="0" w:noVBand="0" w:val="0020"/>
      </w:tblPr>
      <w:tblGrid>
        <w:gridCol w:w="3960"/>
        <w:gridCol w:w="3960"/>
        <w:gridCol w:w="3960"/>
      </w:tblGrid>
      <w:tr>
        <w:trPr>
          <w:tblHeader w:val="on"/>
        </w:trPr>
        <w:tc>
          <w:tcPr/>
          <w:p>
            <w:pPr>
              <w:pStyle w:val="Compact"/>
            </w:pPr>
            <w:r>
              <w:rPr>
                <w:rFonts w:hint="eastAsia"/>
              </w:rPr>
              <w:t xml:space="preserve">対象</w:t>
            </w:r>
          </w:p>
        </w:tc>
        <w:tc>
          <w:tcPr/>
          <w:p>
            <w:pPr>
              <w:pStyle w:val="Compact"/>
            </w:pPr>
            <w:r>
              <w:rPr>
                <w:rFonts w:hint="eastAsia"/>
              </w:rPr>
              <w:t xml:space="preserve">状態</w:t>
            </w:r>
          </w:p>
        </w:tc>
        <w:tc>
          <w:tcPr/>
          <w:p>
            <w:pPr>
              <w:pStyle w:val="Compact"/>
            </w:pPr>
            <w:r>
              <w:rPr>
                <w:rFonts w:hint="eastAsia"/>
              </w:rPr>
              <w:t xml:space="preserve">備考</w:t>
            </w:r>
          </w:p>
        </w:tc>
      </w:tr>
      <w:tr>
        <w:tc>
          <w:tcPr/>
          <w:p>
            <w:pPr>
              <w:pStyle w:val="Compact"/>
            </w:pPr>
            <w:r>
              <w:rPr>
                <w:rFonts w:hint="eastAsia"/>
              </w:rPr>
              <w:t xml:space="preserve">既存の擁壁</w:t>
            </w:r>
          </w:p>
        </w:tc>
        <w:tc>
          <w:tcPr/>
          <w:p>
            <w:pPr>
              <w:pStyle w:val="Compact"/>
            </w:pPr>
            <w:r>
              <w:rPr>
                <w:highlight w:val="yellow"/>
              </w:rPr>
              <w:t xml:space="preserve">[高さ、構造、水抜穴の有無、はらみ及びひび割れの状態を記入する]</w:t>
            </w:r>
          </w:p>
        </w:tc>
        <w:tc>
          <w:tcPr/>
          <w:p>
            <w:pPr>
              <w:pStyle w:val="Compact"/>
            </w:pPr>
            <w:r>
              <w:rPr>
                <w:highlight w:val="yellow"/>
              </w:rPr>
              <w:t xml:space="preserve">[備考]</w:t>
            </w:r>
          </w:p>
        </w:tc>
      </w:tr>
      <w:tr>
        <w:tc>
          <w:tcPr/>
          <w:p>
            <w:pPr>
              <w:pStyle w:val="Compact"/>
            </w:pPr>
            <w:r>
              <w:rPr>
                <w:rFonts w:hint="eastAsia"/>
              </w:rPr>
              <w:t xml:space="preserve">既存の土間コンクリート</w:t>
            </w:r>
          </w:p>
        </w:tc>
        <w:tc>
          <w:tcPr/>
          <w:p>
            <w:pPr>
              <w:pStyle w:val="Compact"/>
            </w:pPr>
            <w:r>
              <w:rPr>
                <w:highlight w:val="yellow"/>
              </w:rPr>
              <w:t xml:space="preserve">[ひび割れ、沈下及び勾配の状態を記入する]</w:t>
            </w:r>
          </w:p>
        </w:tc>
        <w:tc>
          <w:tcPr/>
          <w:p>
            <w:pPr>
              <w:pStyle w:val="Compact"/>
            </w:pPr>
            <w:r>
              <w:rPr>
                <w:highlight w:val="yellow"/>
              </w:rPr>
              <w:t xml:space="preserve">[備考]</w:t>
            </w:r>
          </w:p>
        </w:tc>
      </w:tr>
      <w:tr>
        <w:tc>
          <w:tcPr/>
          <w:p>
            <w:pPr>
              <w:pStyle w:val="Compact"/>
            </w:pPr>
            <w:r>
              <w:rPr>
                <w:rFonts w:hint="eastAsia"/>
              </w:rPr>
              <w:t xml:space="preserve">既存の門扉及び門柱</w:t>
            </w:r>
          </w:p>
        </w:tc>
        <w:tc>
          <w:tcPr/>
          <w:p>
            <w:pPr>
              <w:pStyle w:val="Compact"/>
            </w:pPr>
            <w:r>
              <w:rPr>
                <w:highlight w:val="yellow"/>
              </w:rPr>
              <w:t xml:space="preserve">[状態を記入する]</w:t>
            </w:r>
          </w:p>
        </w:tc>
        <w:tc>
          <w:tcPr/>
          <w:p>
            <w:pPr>
              <w:pStyle w:val="Compact"/>
            </w:pPr>
            <w:r>
              <w:rPr>
                <w:highlight w:val="yellow"/>
              </w:rPr>
              <w:t xml:space="preserve">[備考]</w:t>
            </w:r>
          </w:p>
        </w:tc>
      </w:tr>
      <w:tr>
        <w:tc>
          <w:tcPr/>
          <w:p>
            <w:pPr>
              <w:pStyle w:val="Compact"/>
            </w:pPr>
            <w:r>
              <w:rPr>
                <w:rFonts w:hint="eastAsia"/>
              </w:rPr>
              <w:t xml:space="preserve">敷地内の高低差</w:t>
            </w:r>
          </w:p>
        </w:tc>
        <w:tc>
          <w:tcPr/>
          <w:p>
            <w:pPr>
              <w:pStyle w:val="Compact"/>
            </w:pPr>
            <w:r>
              <w:rPr>
                <w:highlight w:val="yellow"/>
              </w:rPr>
              <w:t xml:space="preserve">[高低差及び位置を記入する]</w:t>
            </w:r>
          </w:p>
        </w:tc>
        <w:tc>
          <w:tcPr/>
          <w:p>
            <w:pPr>
              <w:pStyle w:val="Compact"/>
            </w:pPr>
            <w:r>
              <w:rPr>
                <w:highlight w:val="yellow"/>
              </w:rPr>
              <w:t xml:space="preserve">[備考]</w:t>
            </w:r>
          </w:p>
        </w:tc>
      </w:tr>
    </w:tbl>
    <w:p/>
    <w:p>
      <w:pPr>
        <w:pStyle w:val="BodyText"/>
      </w:pPr>
      <w:r>
        <w:rPr>
          <w:rFonts w:hint="eastAsia"/>
        </w:rPr>
        <w:t xml:space="preserve">既存の擁壁については、健全度を数値で判定しない。上表には目視により確認した状態を記載し、構造上の判断を要するときは、甲及び乙が協議して専門家の確認を受ける。</w:t>
      </w:r>
    </w:p>
    <w:p/>
    <w:p>
      <w:pPr>
        <w:pStyle w:val="BodyText"/>
      </w:pPr>
      <w:r>
        <w:rPr>
          <w:rFonts w:hint="eastAsia"/>
        </w:rPr>
        <w:t xml:space="preserve">6 写真の記録</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撮影した写真の番号及び対象</w:t>
            </w:r>
          </w:p>
        </w:tc>
        <w:tc>
          <w:tcPr/>
          <w:p>
            <w:pPr>
              <w:pStyle w:val="Compact"/>
            </w:pPr>
            <w:r>
              <w:rPr>
                <w:highlight w:val="yellow"/>
              </w:rPr>
              <w:t xml:space="preserve">[写真の番号及び対象]</w:t>
            </w:r>
          </w:p>
        </w:tc>
      </w:tr>
      <w:tr>
        <w:tc>
          <w:tcPr/>
          <w:p>
            <w:pPr>
              <w:pStyle w:val="Compact"/>
            </w:pPr>
            <w:r>
              <w:rPr>
                <w:rFonts w:hint="eastAsia"/>
              </w:rPr>
              <w:t xml:space="preserve">撮影者</w:t>
            </w:r>
          </w:p>
        </w:tc>
        <w:tc>
          <w:tcPr/>
          <w:p>
            <w:pPr>
              <w:pStyle w:val="Compact"/>
            </w:pPr>
            <w:r>
              <w:rPr>
                <w:highlight w:val="yellow"/>
              </w:rPr>
              <w:t xml:space="preserve">[撮影者]</w:t>
            </w:r>
          </w:p>
        </w:tc>
      </w:tr>
      <w:tr>
        <w:tc>
          <w:tcPr/>
          <w:p>
            <w:pPr>
              <w:pStyle w:val="Compact"/>
            </w:pPr>
            <w:r>
              <w:rPr>
                <w:rFonts w:hint="eastAsia"/>
              </w:rPr>
              <w:t xml:space="preserve">撮影の年月日</w:t>
            </w:r>
          </w:p>
        </w:tc>
        <w:tc>
          <w:tcPr/>
          <w:p>
            <w:pPr>
              <w:pStyle w:val="Compact"/>
            </w:pPr>
            <w:r>
              <w:rPr>
                <w:highlight w:val="yellow"/>
              </w:rPr>
              <w:t xml:space="preserve">[YYYY年MM月DD日]</w:t>
            </w:r>
          </w:p>
        </w:tc>
      </w:tr>
    </w:tbl>
    <w:p/>
    <w:p>
      <w:pPr>
        <w:pStyle w:val="Heading2"/>
      </w:pPr>
      <w:r>
        <w:rPr>
          <w:rFonts w:hint="eastAsia"/>
        </w:rPr>
        <w:t xml:space="preserve">別紙5 許認可及び届出の担当一覧</w:t>
      </w:r>
    </w:p>
    <w:p>
      <w:pPr>
        <w:pStyle w:val="FirstParagraph"/>
      </w:pPr>
      <w:r>
        <w:rPr>
          <w:rFonts w:hint="eastAsia"/>
        </w:rPr>
        <w:t xml:space="preserve">本別紙は、第17条により、本工事に必要な手続の名義人、申請者、費用の負担者及び取得の期限を定めるものである。該当しない手続の行には「該当なし」と記載する。行が足りないときは、行を追加して記載する。</w:t>
      </w:r>
    </w:p>
    <w:p/>
    <w:p>
      <w:pPr>
        <w:pStyle w:val="BodyText"/>
      </w:pPr>
      <w:r>
        <w:rPr>
          <w:rFonts w:hint="eastAsia"/>
        </w:rPr>
        <w:t xml:space="preserve">名義人と申請者は別のものである。名義人は法令が定める者であり、申請者は実際に書類を作成し窓口に提出する者である。名義人が甲であっても、甲が乙に委任して乙が申請することができる。この場合、甲は乙に委任状を交付する。</w:t>
      </w:r>
    </w:p>
    <w:p/>
    <w:tbl>
      <w:tblPr>
        <w:tblStyle w:val="Table"/>
        <w:tblW w:type="auto" w:w="0"/>
        <w:tblLook w:firstRow="1" w:lastRow="0" w:firstColumn="0" w:lastColumn="0" w:noHBand="0" w:noVBand="0" w:val="0020"/>
      </w:tblPr>
      <w:tblGrid>
        <w:gridCol w:w="3960"/>
        <w:gridCol w:w="3960"/>
        <w:gridCol w:w="3960"/>
        <w:gridCol w:w="3960"/>
        <w:gridCol w:w="3960"/>
      </w:tblGrid>
      <w:tr>
        <w:trPr>
          <w:tblHeader w:val="on"/>
        </w:trPr>
        <w:tc>
          <w:tcPr/>
          <w:p>
            <w:pPr>
              <w:pStyle w:val="Compact"/>
            </w:pPr>
            <w:r>
              <w:rPr>
                <w:rFonts w:hint="eastAsia"/>
              </w:rPr>
              <w:t xml:space="preserve">手続の名称</w:t>
            </w:r>
          </w:p>
        </w:tc>
        <w:tc>
          <w:tcPr/>
          <w:p>
            <w:pPr>
              <w:pStyle w:val="Compact"/>
            </w:pPr>
            <w:r>
              <w:rPr>
                <w:rFonts w:hint="eastAsia"/>
              </w:rPr>
              <w:t xml:space="preserve">名義人</w:t>
            </w:r>
          </w:p>
        </w:tc>
        <w:tc>
          <w:tcPr/>
          <w:p>
            <w:pPr>
              <w:pStyle w:val="Compact"/>
            </w:pPr>
            <w:r>
              <w:rPr>
                <w:rFonts w:hint="eastAsia"/>
              </w:rPr>
              <w:t xml:space="preserve">申請者</w:t>
            </w:r>
          </w:p>
        </w:tc>
        <w:tc>
          <w:tcPr/>
          <w:p>
            <w:pPr>
              <w:pStyle w:val="Compact"/>
            </w:pPr>
            <w:r>
              <w:rPr>
                <w:rFonts w:hint="eastAsia"/>
              </w:rPr>
              <w:t xml:space="preserve">費用の負担者</w:t>
            </w:r>
          </w:p>
        </w:tc>
        <w:tc>
          <w:tcPr/>
          <w:p>
            <w:pPr>
              <w:pStyle w:val="Compact"/>
            </w:pPr>
            <w:r>
              <w:rPr>
                <w:rFonts w:hint="eastAsia"/>
              </w:rPr>
              <w:t xml:space="preserve">取得の期限</w:t>
            </w:r>
          </w:p>
        </w:tc>
      </w:tr>
      <w:tr>
        <w:tc>
          <w:tcPr/>
          <w:p>
            <w:pPr>
              <w:pStyle w:val="Compact"/>
            </w:pPr>
            <w:r>
              <w:rPr>
                <w:rFonts w:hint="eastAsia"/>
              </w:rPr>
              <w:t xml:space="preserve">建築物(カーポート、物置、門及び塀)に係る確認の申請</w:t>
            </w:r>
          </w:p>
        </w:tc>
        <w:tc>
          <w:tcPr/>
          <w:p>
            <w:pPr>
              <w:pStyle w:val="Compact"/>
            </w:pPr>
            <w:r>
              <w:rPr>
                <w:rFonts w:hint="eastAsia"/>
              </w:rPr>
              <w:t xml:space="preserve">甲(建築主)</w:t>
            </w:r>
          </w:p>
        </w:tc>
        <w:tc>
          <w:tcPr/>
          <w:p>
            <w:pPr>
              <w:pStyle w:val="Compact"/>
            </w:pPr>
            <w:r>
              <w:rPr>
                <w:highlight w:val="yellow"/>
              </w:rPr>
              <w:t xml:space="preserve">[甲／乙]</w:t>
            </w:r>
          </w:p>
        </w:tc>
        <w:tc>
          <w:tcPr/>
          <w:p>
            <w:pPr>
              <w:pStyle w:val="Compact"/>
            </w:pPr>
            <w:r>
              <w:rPr>
                <w:highlight w:val="yellow"/>
              </w:rPr>
              <w:t xml:space="preserve">[甲／乙]</w:t>
            </w:r>
          </w:p>
        </w:tc>
        <w:tc>
          <w:tcPr/>
          <w:p>
            <w:pPr>
              <w:pStyle w:val="Compact"/>
            </w:pPr>
            <w:r>
              <w:rPr>
                <w:highlight w:val="yellow"/>
              </w:rPr>
              <w:t xml:space="preserve">[YYYY年MM月DD日]</w:t>
            </w:r>
          </w:p>
        </w:tc>
      </w:tr>
      <w:tr>
        <w:tc>
          <w:tcPr/>
          <w:p>
            <w:pPr>
              <w:pStyle w:val="Compact"/>
            </w:pPr>
            <w:r>
              <w:rPr>
                <w:rFonts w:hint="eastAsia"/>
              </w:rPr>
              <w:t xml:space="preserve">高さが2メートルを超える擁壁に係る工作物の確認の申請</w:t>
            </w:r>
          </w:p>
        </w:tc>
        <w:tc>
          <w:tcPr/>
          <w:p>
            <w:pPr>
              <w:pStyle w:val="Compact"/>
            </w:pPr>
            <w:r>
              <w:rPr>
                <w:rFonts w:hint="eastAsia"/>
              </w:rPr>
              <w:t xml:space="preserve">甲(建築主)</w:t>
            </w:r>
          </w:p>
        </w:tc>
        <w:tc>
          <w:tcPr/>
          <w:p>
            <w:pPr>
              <w:pStyle w:val="Compact"/>
            </w:pPr>
            <w:r>
              <w:rPr>
                <w:highlight w:val="yellow"/>
              </w:rPr>
              <w:t xml:space="preserve">[甲／乙]</w:t>
            </w:r>
          </w:p>
        </w:tc>
        <w:tc>
          <w:tcPr/>
          <w:p>
            <w:pPr>
              <w:pStyle w:val="Compact"/>
            </w:pPr>
            <w:r>
              <w:rPr>
                <w:highlight w:val="yellow"/>
              </w:rPr>
              <w:t xml:space="preserve">[甲／乙]</w:t>
            </w:r>
          </w:p>
        </w:tc>
        <w:tc>
          <w:tcPr/>
          <w:p>
            <w:pPr>
              <w:pStyle w:val="Compact"/>
            </w:pPr>
            <w:r>
              <w:rPr>
                <w:highlight w:val="yellow"/>
              </w:rPr>
              <w:t xml:space="preserve">[YYYY年MM月DD日]</w:t>
            </w:r>
          </w:p>
        </w:tc>
      </w:tr>
      <w:tr>
        <w:tc>
          <w:tcPr/>
          <w:p>
            <w:pPr>
              <w:pStyle w:val="Compact"/>
            </w:pPr>
            <w:r>
              <w:rPr>
                <w:rFonts w:hint="eastAsia"/>
              </w:rPr>
              <w:t xml:space="preserve">宅地造成等に関する工事の許可(工事主は甲)</w:t>
            </w:r>
          </w:p>
        </w:tc>
        <w:tc>
          <w:tcPr/>
          <w:p>
            <w:pPr>
              <w:pStyle w:val="Compact"/>
            </w:pPr>
            <w:r>
              <w:rPr>
                <w:rFonts w:hint="eastAsia"/>
              </w:rPr>
              <w:t xml:space="preserve">甲</w:t>
            </w:r>
          </w:p>
        </w:tc>
        <w:tc>
          <w:tcPr/>
          <w:p>
            <w:pPr>
              <w:pStyle w:val="Compact"/>
            </w:pPr>
            <w:r>
              <w:rPr>
                <w:highlight w:val="yellow"/>
              </w:rPr>
              <w:t xml:space="preserve">[甲／乙]</w:t>
            </w:r>
          </w:p>
        </w:tc>
        <w:tc>
          <w:tcPr/>
          <w:p>
            <w:pPr>
              <w:pStyle w:val="Compact"/>
            </w:pPr>
            <w:r>
              <w:rPr>
                <w:highlight w:val="yellow"/>
              </w:rPr>
              <w:t xml:space="preserve">[甲／乙]</w:t>
            </w:r>
          </w:p>
        </w:tc>
        <w:tc>
          <w:tcPr/>
          <w:p>
            <w:pPr>
              <w:pStyle w:val="Compact"/>
            </w:pPr>
            <w:r>
              <w:rPr>
                <w:highlight w:val="yellow"/>
              </w:rPr>
              <w:t xml:space="preserve">[YYYY年MM月DD日]</w:t>
            </w:r>
          </w:p>
        </w:tc>
      </w:tr>
      <w:tr>
        <w:tc>
          <w:tcPr/>
          <w:p>
            <w:pPr>
              <w:pStyle w:val="Compact"/>
            </w:pPr>
            <w:r>
              <w:rPr>
                <w:rFonts w:hint="eastAsia"/>
              </w:rPr>
              <w:t xml:space="preserve">排水設備の設置に係る下水道の手続(設置義務者は甲)</w:t>
            </w:r>
          </w:p>
        </w:tc>
        <w:tc>
          <w:tcPr/>
          <w:p>
            <w:pPr>
              <w:pStyle w:val="Compact"/>
            </w:pPr>
            <w:r>
              <w:rPr>
                <w:rFonts w:hint="eastAsia"/>
              </w:rPr>
              <w:t xml:space="preserve">甲</w:t>
            </w:r>
          </w:p>
        </w:tc>
        <w:tc>
          <w:tcPr/>
          <w:p>
            <w:pPr>
              <w:pStyle w:val="Compact"/>
            </w:pPr>
            <w:r>
              <w:rPr>
                <w:highlight w:val="yellow"/>
              </w:rPr>
              <w:t xml:space="preserve">[甲／乙]</w:t>
            </w:r>
          </w:p>
        </w:tc>
        <w:tc>
          <w:tcPr/>
          <w:p>
            <w:pPr>
              <w:pStyle w:val="Compact"/>
            </w:pPr>
            <w:r>
              <w:rPr>
                <w:highlight w:val="yellow"/>
              </w:rPr>
              <w:t xml:space="preserve">[甲／乙]</w:t>
            </w:r>
          </w:p>
        </w:tc>
        <w:tc>
          <w:tcPr/>
          <w:p>
            <w:pPr>
              <w:pStyle w:val="Compact"/>
            </w:pPr>
            <w:r>
              <w:rPr>
                <w:highlight w:val="yellow"/>
              </w:rPr>
              <w:t xml:space="preserve">[YYYY年MM月DD日]</w:t>
            </w:r>
          </w:p>
        </w:tc>
      </w:tr>
      <w:tr>
        <w:tc>
          <w:tcPr/>
          <w:p>
            <w:pPr>
              <w:pStyle w:val="Compact"/>
            </w:pPr>
            <w:r>
              <w:rPr>
                <w:rFonts w:hint="eastAsia"/>
              </w:rPr>
              <w:t xml:space="preserve">道路法第24条の承認(歩道の切下げ、乗入れ口の造成)</w:t>
            </w:r>
          </w:p>
        </w:tc>
        <w:tc>
          <w:tcPr/>
          <w:p>
            <w:pPr>
              <w:pStyle w:val="Compact"/>
            </w:pPr>
            <w:r>
              <w:rPr>
                <w:highlight w:val="yellow"/>
              </w:rPr>
              <w:t xml:space="preserve">[甲／乙]</w:t>
            </w:r>
          </w:p>
        </w:tc>
        <w:tc>
          <w:tcPr/>
          <w:p>
            <w:pPr>
              <w:pStyle w:val="Compact"/>
            </w:pPr>
            <w:r>
              <w:rPr>
                <w:highlight w:val="yellow"/>
              </w:rPr>
              <w:t xml:space="preserve">[甲／乙]</w:t>
            </w:r>
          </w:p>
        </w:tc>
        <w:tc>
          <w:tcPr/>
          <w:p>
            <w:pPr>
              <w:pStyle w:val="Compact"/>
            </w:pPr>
            <w:r>
              <w:rPr>
                <w:highlight w:val="yellow"/>
              </w:rPr>
              <w:t xml:space="preserve">[甲／乙]</w:t>
            </w:r>
          </w:p>
        </w:tc>
        <w:tc>
          <w:tcPr/>
          <w:p>
            <w:pPr>
              <w:pStyle w:val="Compact"/>
            </w:pPr>
            <w:r>
              <w:rPr>
                <w:highlight w:val="yellow"/>
              </w:rPr>
              <w:t xml:space="preserve">[YYYY年MM月DD日]</w:t>
            </w:r>
          </w:p>
        </w:tc>
      </w:tr>
      <w:tr>
        <w:tc>
          <w:tcPr/>
          <w:p>
            <w:pPr>
              <w:pStyle w:val="Compact"/>
            </w:pPr>
            <w:r>
              <w:rPr>
                <w:rFonts w:hint="eastAsia"/>
              </w:rPr>
              <w:t xml:space="preserve">道路交通法第77条の道路使用の許可(工事又は作業)</w:t>
            </w:r>
          </w:p>
        </w:tc>
        <w:tc>
          <w:tcPr/>
          <w:p>
            <w:pPr>
              <w:pStyle w:val="Compact"/>
            </w:pPr>
            <w:r>
              <w:rPr>
                <w:rFonts w:hint="eastAsia"/>
              </w:rPr>
              <w:t xml:space="preserve">乙</w:t>
            </w:r>
          </w:p>
        </w:tc>
        <w:tc>
          <w:tcPr/>
          <w:p>
            <w:pPr>
              <w:pStyle w:val="Compact"/>
            </w:pPr>
            <w:r>
              <w:rPr>
                <w:rFonts w:hint="eastAsia"/>
              </w:rPr>
              <w:t xml:space="preserve">乙</w:t>
            </w:r>
          </w:p>
        </w:tc>
        <w:tc>
          <w:tcPr/>
          <w:p>
            <w:pPr>
              <w:pStyle w:val="Compact"/>
            </w:pPr>
            <w:r>
              <w:rPr>
                <w:highlight w:val="yellow"/>
              </w:rPr>
              <w:t xml:space="preserve">[甲／乙]</w:t>
            </w:r>
          </w:p>
        </w:tc>
        <w:tc>
          <w:tcPr/>
          <w:p>
            <w:pPr>
              <w:pStyle w:val="Compact"/>
            </w:pPr>
            <w:r>
              <w:rPr>
                <w:highlight w:val="yellow"/>
              </w:rPr>
              <w:t xml:space="preserve">[YYYY年MM月DD日]</w:t>
            </w:r>
          </w:p>
        </w:tc>
      </w:tr>
      <w:tr>
        <w:tc>
          <w:tcPr/>
          <w:p>
            <w:pPr>
              <w:pStyle w:val="Compact"/>
            </w:pPr>
            <w:r>
              <w:rPr>
                <w:rFonts w:hint="eastAsia"/>
              </w:rPr>
              <w:t xml:space="preserve">建設リサイクル法の対象建設工事に該当する場合の届出</w:t>
            </w:r>
          </w:p>
        </w:tc>
        <w:tc>
          <w:tcPr/>
          <w:p>
            <w:pPr>
              <w:pStyle w:val="Compact"/>
            </w:pPr>
            <w:r>
              <w:rPr>
                <w:rFonts w:hint="eastAsia"/>
              </w:rPr>
              <w:t xml:space="preserve">甲(発注者)</w:t>
            </w:r>
          </w:p>
        </w:tc>
        <w:tc>
          <w:tcPr/>
          <w:p>
            <w:pPr>
              <w:pStyle w:val="Compact"/>
            </w:pPr>
            <w:r>
              <w:rPr>
                <w:highlight w:val="yellow"/>
              </w:rPr>
              <w:t xml:space="preserve">[甲／乙]</w:t>
            </w:r>
          </w:p>
        </w:tc>
        <w:tc>
          <w:tcPr/>
          <w:p>
            <w:pPr>
              <w:pStyle w:val="Compact"/>
            </w:pPr>
            <w:r>
              <w:rPr>
                <w:highlight w:val="yellow"/>
              </w:rPr>
              <w:t xml:space="preserve">[甲／乙]</w:t>
            </w:r>
          </w:p>
        </w:tc>
        <w:tc>
          <w:tcPr/>
          <w:p>
            <w:pPr>
              <w:pStyle w:val="Compact"/>
            </w:pPr>
            <w:r>
              <w:rPr>
                <w:highlight w:val="yellow"/>
              </w:rPr>
              <w:t xml:space="preserve">[YYYY年MM月DD日]</w:t>
            </w:r>
          </w:p>
        </w:tc>
      </w:tr>
      <w:tr>
        <w:tc>
          <w:tcPr/>
          <w:p>
            <w:pPr>
              <w:pStyle w:val="Compact"/>
            </w:pPr>
            <w:r>
              <w:rPr>
                <w:highlight w:val="yellow"/>
              </w:rPr>
              <w:t xml:space="preserve">[その他の手続の名称]</w:t>
            </w:r>
          </w:p>
        </w:tc>
        <w:tc>
          <w:tcPr/>
          <w:p>
            <w:pPr>
              <w:pStyle w:val="Compact"/>
            </w:pPr>
            <w:r>
              <w:rPr>
                <w:highlight w:val="yellow"/>
              </w:rPr>
              <w:t xml:space="preserve">[甲／乙]</w:t>
            </w:r>
          </w:p>
        </w:tc>
        <w:tc>
          <w:tcPr/>
          <w:p>
            <w:pPr>
              <w:pStyle w:val="Compact"/>
            </w:pPr>
            <w:r>
              <w:rPr>
                <w:highlight w:val="yellow"/>
              </w:rPr>
              <w:t xml:space="preserve">[甲／乙]</w:t>
            </w:r>
          </w:p>
        </w:tc>
        <w:tc>
          <w:tcPr/>
          <w:p>
            <w:pPr>
              <w:pStyle w:val="Compact"/>
            </w:pPr>
            <w:r>
              <w:rPr>
                <w:highlight w:val="yellow"/>
              </w:rPr>
              <w:t xml:space="preserve">[甲／乙]</w:t>
            </w:r>
          </w:p>
        </w:tc>
        <w:tc>
          <w:tcPr/>
          <w:p>
            <w:pPr>
              <w:pStyle w:val="Compact"/>
            </w:pPr>
            <w:r>
              <w:rPr>
                <w:highlight w:val="yellow"/>
              </w:rPr>
              <w:t xml:space="preserve">[YYYY年MM月DD日]</w:t>
            </w:r>
          </w:p>
        </w:tc>
      </w:tr>
    </w:tbl>
    <w:p/>
    <w:p>
      <w:pPr>
        <w:pStyle w:val="BodyText"/>
      </w:pPr>
      <w:r>
        <w:rPr>
          <w:rFonts w:hint="eastAsia"/>
        </w:rPr>
        <w:t xml:space="preserve">上表の根拠は次のとおりである。建築基準法第6条第1項は確認の申請をすべき者を建築主とし、同法第2条第16号は建築主を「建築物に関する工事の請負契約の注文者又は請負契約によらないで自らその工事をする者」としている。したがって確認の申請の名義人は甲であり、乙が申請するときは甲の委任による。宅地造成及び特定盛土等規制法の工事主は請負契約の注文者であり(同法第2条第7号)、許可を受けるのも工事主である(同法第12条第1項)。下水道法第10条第1項第1号は、建築物の敷地である土地について当該建築物の所有者を排水設備の設置義務者としている。道路法第24条は、道路管理者以外の者が道路管理者の承認を受けて道路に関する工事を行うことができるとしている。道路交通法第77条第1項第1号は、道路において工事若しくは作業をしようとする者又は当該工事若しくは作業の請負人を許可を受けるべき者としている。建設リサイクル法第10条第1項は、対象建設工事の届出をすべき者を発注者又は自主施工者とし、工事に着手する日の7日前までに都道府県知事に届け出ることとしている。</w:t>
      </w:r>
    </w:p>
    <w:p/>
    <w:p>
      <w:pPr>
        <w:pStyle w:val="BodyText"/>
      </w:pPr>
      <w:r>
        <w:rPr>
          <w:rFonts w:hint="eastAsia"/>
        </w:rPr>
        <w:t xml:space="preserve">委任の状況</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甲が乙に委任する手続</w:t>
            </w:r>
          </w:p>
        </w:tc>
        <w:tc>
          <w:tcPr/>
          <w:p>
            <w:pPr>
              <w:pStyle w:val="Compact"/>
            </w:pPr>
            <w:r>
              <w:rPr>
                <w:highlight w:val="yellow"/>
              </w:rPr>
              <w:t xml:space="preserve">[委任する手続の名称(委任しない場合は「なし」と記入する)]</w:t>
            </w:r>
          </w:p>
        </w:tc>
      </w:tr>
      <w:tr>
        <w:tc>
          <w:tcPr/>
          <w:p>
            <w:pPr>
              <w:pStyle w:val="Compact"/>
            </w:pPr>
            <w:r>
              <w:rPr>
                <w:rFonts w:hint="eastAsia"/>
              </w:rPr>
              <w:t xml:space="preserve">委任状の交付の年月日</w:t>
            </w:r>
          </w:p>
        </w:tc>
        <w:tc>
          <w:tcPr/>
          <w:p>
            <w:pPr>
              <w:pStyle w:val="Compact"/>
            </w:pPr>
            <w:r>
              <w:rPr>
                <w:highlight w:val="yellow"/>
              </w:rPr>
              <w:t xml:space="preserve">[YYYY年MM月DD日]</w:t>
            </w:r>
          </w:p>
        </w:tc>
      </w:tr>
      <w:tr>
        <w:tc>
          <w:tcPr/>
          <w:p>
            <w:pPr>
              <w:pStyle w:val="Compact"/>
            </w:pPr>
            <w:r>
              <w:rPr>
                <w:rFonts w:hint="eastAsia"/>
              </w:rPr>
              <w:t xml:space="preserve">手続に要する費用の合計</w:t>
            </w:r>
          </w:p>
        </w:tc>
        <w:tc>
          <w:tcPr/>
          <w:p>
            <w:pPr>
              <w:pStyle w:val="Compact"/>
            </w:pPr>
            <w:r>
              <w:rPr>
                <w:highlight w:val="yellow"/>
              </w:rPr>
              <w:t xml:space="preserve">[手続に要する費用の合計]</w:t>
            </w:r>
          </w:p>
        </w:tc>
      </w:tr>
      <w:tr>
        <w:tc>
          <w:tcPr/>
          <w:p>
            <w:pPr>
              <w:pStyle w:val="Compact"/>
            </w:pPr>
            <w:r>
              <w:rPr>
                <w:rFonts w:hint="eastAsia"/>
              </w:rPr>
              <w:t xml:space="preserve">費用を請負代金の額に含めるかどうか</w:t>
            </w:r>
          </w:p>
        </w:tc>
        <w:tc>
          <w:tcPr/>
          <w:p>
            <w:pPr>
              <w:pStyle w:val="Compact"/>
            </w:pPr>
            <w:r>
              <w:rPr>
                <w:highlight w:val="yellow"/>
              </w:rPr>
              <w:t xml:space="preserve">[含める／含めない]</w:t>
            </w:r>
          </w:p>
        </w:tc>
      </w:tr>
    </w:tbl>
    <w:p/>
    <w:p>
      <w:pPr>
        <w:pStyle w:val="BodyText"/>
      </w:pPr>
      <w:r>
        <w:rPr>
          <w:rFonts w:hint="eastAsia"/>
        </w:rPr>
        <w:t xml:space="preserve">許可、承認又は確認が得られなかったときの取扱い</w:t>
      </w:r>
    </w:p>
    <w:p>
      <w:pPr>
        <w:pStyle w:val="BodyText"/>
      </w:pPr>
      <w:r>
        <w:rPr>
          <w:rFonts w:hint="eastAsia"/>
        </w:rPr>
        <w:t xml:space="preserve">□ 工事内容を変更して施工する。変更の協議は第22条による。</w:t>
      </w:r>
    </w:p>
    <w:p>
      <w:pPr>
        <w:pStyle w:val="BodyText"/>
      </w:pPr>
      <w:r>
        <w:rPr>
          <w:rFonts w:hint="eastAsia"/>
        </w:rPr>
        <w:t xml:space="preserve">□ 当該部分を本工事から除く。請負代金の額の減額は第22条による。</w:t>
      </w:r>
    </w:p>
    <w:p>
      <w:pPr>
        <w:pStyle w:val="BodyText"/>
      </w:pPr>
      <w:r>
        <w:rPr>
          <w:rFonts w:hint="eastAsia"/>
        </w:rPr>
        <w:t xml:space="preserve">□ 本契約を解除する。解除の手続は第31条又は第32条による。</w:t>
      </w:r>
    </w:p>
    <w:p/>
    <w:p>
      <w:pPr>
        <w:pStyle w:val="Heading2"/>
      </w:pPr>
      <w:r>
        <w:rPr>
          <w:rFonts w:hint="eastAsia"/>
        </w:rPr>
        <w:t xml:space="preserve">別紙6 完成検査チェックシート</w:t>
      </w:r>
    </w:p>
    <w:p>
      <w:pPr>
        <w:pStyle w:val="FirstParagraph"/>
      </w:pPr>
      <w:r>
        <w:rPr>
          <w:rFonts w:hint="eastAsia"/>
        </w:rPr>
        <w:t xml:space="preserve">本別紙は、第27条第3項により完成検査の項目及び合格の基準を定めるものである。検査は、目視、寸法の実測及び通水により行う。</w:t>
      </w:r>
    </w:p>
    <w:p/>
    <w:p>
      <w:pPr>
        <w:pStyle w:val="BodyText"/>
      </w:pPr>
      <w:r>
        <w:rPr>
          <w:rFonts w:hint="eastAsia"/>
        </w:rPr>
        <w:t xml:space="preserve">検査の年月日 </w:t>
      </w:r>
      <w:r>
        <w:rPr>
          <w:highlight w:val="yellow"/>
        </w:rPr>
        <w:t xml:space="preserve">[YYYY年MM月DD日]</w:t>
      </w:r>
    </w:p>
    <w:p>
      <w:pPr>
        <w:pStyle w:val="BodyText"/>
      </w:pPr>
      <w:r>
        <w:rPr>
          <w:rFonts w:hint="eastAsia"/>
        </w:rPr>
        <w:t xml:space="preserve">立会者(甲) </w:t>
      </w:r>
      <w:r>
        <w:rPr>
          <w:highlight w:val="yellow"/>
        </w:rPr>
        <w:t xml:space="preserve">[甲の立会者の氏名]</w:t>
      </w:r>
    </w:p>
    <w:p>
      <w:pPr>
        <w:pStyle w:val="BodyText"/>
      </w:pPr>
      <w:r>
        <w:rPr>
          <w:rFonts w:hint="eastAsia"/>
        </w:rPr>
        <w:t xml:space="preserve">立会者(乙) </w:t>
      </w:r>
      <w:r>
        <w:rPr>
          <w:highlight w:val="yellow"/>
        </w:rPr>
        <w:t xml:space="preserve">[乙の立会者の氏名]</w:t>
      </w:r>
    </w:p>
    <w:p/>
    <w:p>
      <w:pPr>
        <w:pStyle w:val="BodyText"/>
      </w:pPr>
      <w:r>
        <w:rPr>
          <w:rFonts w:hint="eastAsia"/>
        </w:rPr>
        <w:t xml:space="preserve">1 排水及び水勾配</w:t>
      </w:r>
    </w:p>
    <w:p/>
    <w:tbl>
      <w:tblPr>
        <w:tblStyle w:val="Table"/>
        <w:tblW w:type="auto" w:w="0"/>
        <w:tblLook w:firstRow="1" w:lastRow="0" w:firstColumn="0" w:lastColumn="0" w:noHBand="0" w:noVBand="0" w:val="0020"/>
      </w:tblPr>
      <w:tblGrid>
        <w:gridCol w:w="3960"/>
        <w:gridCol w:w="3960"/>
        <w:gridCol w:w="3960"/>
      </w:tblGrid>
      <w:tr>
        <w:trPr>
          <w:tblHeader w:val="on"/>
        </w:trPr>
        <w:tc>
          <w:tcPr/>
          <w:p>
            <w:pPr>
              <w:pStyle w:val="Compact"/>
            </w:pPr>
            <w:r>
              <w:rPr>
                <w:rFonts w:hint="eastAsia"/>
              </w:rPr>
              <w:t xml:space="preserve">確認の項目</w:t>
            </w:r>
          </w:p>
        </w:tc>
        <w:tc>
          <w:tcPr/>
          <w:p>
            <w:pPr>
              <w:pStyle w:val="Compact"/>
            </w:pPr>
            <w:r>
              <w:rPr>
                <w:rFonts w:hint="eastAsia"/>
              </w:rPr>
              <w:t xml:space="preserve">合格の基準</w:t>
            </w:r>
          </w:p>
        </w:tc>
        <w:tc>
          <w:tcPr/>
          <w:p>
            <w:pPr>
              <w:pStyle w:val="Compact"/>
            </w:pPr>
            <w:r>
              <w:rPr>
                <w:rFonts w:hint="eastAsia"/>
              </w:rPr>
              <w:t xml:space="preserve">判定</w:t>
            </w:r>
          </w:p>
        </w:tc>
      </w:tr>
      <w:tr>
        <w:tc>
          <w:tcPr/>
          <w:p>
            <w:pPr>
              <w:pStyle w:val="Compact"/>
            </w:pPr>
            <w:r>
              <w:rPr>
                <w:rFonts w:hint="eastAsia"/>
              </w:rPr>
              <w:t xml:space="preserve">水勾配の方向</w:t>
            </w:r>
          </w:p>
        </w:tc>
        <w:tc>
          <w:tcPr/>
          <w:p>
            <w:pPr>
              <w:pStyle w:val="Compact"/>
            </w:pPr>
            <w:r>
              <w:rPr>
                <w:rFonts w:hint="eastAsia"/>
              </w:rPr>
              <w:t xml:space="preserve">通水により、水が別紙1に記載した方向に流れること。</w:t>
            </w:r>
          </w:p>
        </w:tc>
        <w:tc>
          <w:tcPr/>
          <w:p>
            <w:pPr>
              <w:pStyle w:val="Compact"/>
            </w:pPr>
            <w:r>
              <w:rPr>
                <w:highlight w:val="yellow"/>
              </w:rPr>
              <w:t xml:space="preserve">[合格／要手直し]</w:t>
            </w:r>
          </w:p>
        </w:tc>
      </w:tr>
      <w:tr>
        <w:tc>
          <w:tcPr/>
          <w:p>
            <w:pPr>
              <w:pStyle w:val="Compact"/>
            </w:pPr>
            <w:r>
              <w:rPr>
                <w:rFonts w:hint="eastAsia"/>
              </w:rPr>
              <w:t xml:space="preserve">排水先への流入</w:t>
            </w:r>
          </w:p>
        </w:tc>
        <w:tc>
          <w:tcPr/>
          <w:p>
            <w:pPr>
              <w:pStyle w:val="Compact"/>
            </w:pPr>
            <w:r>
              <w:rPr>
                <w:rFonts w:hint="eastAsia"/>
              </w:rPr>
              <w:t xml:space="preserve">通水した水が別紙1に記載した排水先に流入し、滞水しないこと。</w:t>
            </w:r>
          </w:p>
        </w:tc>
        <w:tc>
          <w:tcPr/>
          <w:p>
            <w:pPr>
              <w:pStyle w:val="Compact"/>
            </w:pPr>
            <w:r>
              <w:rPr>
                <w:highlight w:val="yellow"/>
              </w:rPr>
              <w:t xml:space="preserve">[合格／要手直し]</w:t>
            </w:r>
          </w:p>
        </w:tc>
      </w:tr>
      <w:tr>
        <w:tc>
          <w:tcPr/>
          <w:p>
            <w:pPr>
              <w:pStyle w:val="Compact"/>
            </w:pPr>
            <w:r>
              <w:rPr>
                <w:rFonts w:hint="eastAsia"/>
              </w:rPr>
              <w:t xml:space="preserve">隣地への流出</w:t>
            </w:r>
          </w:p>
        </w:tc>
        <w:tc>
          <w:tcPr/>
          <w:p>
            <w:pPr>
              <w:pStyle w:val="Compact"/>
            </w:pPr>
            <w:r>
              <w:rPr>
                <w:rFonts w:hint="eastAsia"/>
              </w:rPr>
              <w:t xml:space="preserve">通水した水が隣地及び道路に流出しないこと。</w:t>
            </w:r>
          </w:p>
        </w:tc>
        <w:tc>
          <w:tcPr/>
          <w:p>
            <w:pPr>
              <w:pStyle w:val="Compact"/>
            </w:pPr>
            <w:r>
              <w:rPr>
                <w:highlight w:val="yellow"/>
              </w:rPr>
              <w:t xml:space="preserve">[合格／要手直し]</w:t>
            </w:r>
          </w:p>
        </w:tc>
      </w:tr>
      <w:tr>
        <w:tc>
          <w:tcPr/>
          <w:p>
            <w:pPr>
              <w:pStyle w:val="Compact"/>
            </w:pPr>
            <w:r>
              <w:rPr>
                <w:rFonts w:hint="eastAsia"/>
              </w:rPr>
              <w:t xml:space="preserve">カーポート等の屋根の雨水</w:t>
            </w:r>
          </w:p>
        </w:tc>
        <w:tc>
          <w:tcPr/>
          <w:p>
            <w:pPr>
              <w:pStyle w:val="Compact"/>
            </w:pPr>
            <w:r>
              <w:rPr>
                <w:rFonts w:hint="eastAsia"/>
              </w:rPr>
              <w:t xml:space="preserve">屋根の雨水が別紙1に記載した排水先に導かれ、直接に隣地に注ぐ構造となっていないこと。</w:t>
            </w:r>
          </w:p>
        </w:tc>
        <w:tc>
          <w:tcPr/>
          <w:p>
            <w:pPr>
              <w:pStyle w:val="Compact"/>
            </w:pPr>
            <w:r>
              <w:rPr>
                <w:highlight w:val="yellow"/>
              </w:rPr>
              <w:t xml:space="preserve">[合格／要手直し]</w:t>
            </w:r>
          </w:p>
        </w:tc>
      </w:tr>
      <w:tr>
        <w:tc>
          <w:tcPr/>
          <w:p>
            <w:pPr>
              <w:pStyle w:val="Compact"/>
            </w:pPr>
            <w:r>
              <w:rPr>
                <w:rFonts w:hint="eastAsia"/>
              </w:rPr>
              <w:t xml:space="preserve">自然の水流</w:t>
            </w:r>
          </w:p>
        </w:tc>
        <w:tc>
          <w:tcPr/>
          <w:p>
            <w:pPr>
              <w:pStyle w:val="Compact"/>
            </w:pPr>
            <w:r>
              <w:rPr>
                <w:rFonts w:hint="eastAsia"/>
              </w:rPr>
              <w:t xml:space="preserve">隣地から自然に流れて来る水を、塀の基礎、擁壁又は土間コンクリートにより妨げていないこと。</w:t>
            </w:r>
          </w:p>
        </w:tc>
        <w:tc>
          <w:tcPr/>
          <w:p>
            <w:pPr>
              <w:pStyle w:val="Compact"/>
            </w:pPr>
            <w:r>
              <w:rPr>
                <w:highlight w:val="yellow"/>
              </w:rPr>
              <w:t xml:space="preserve">[合格／要手直し]</w:t>
            </w:r>
          </w:p>
        </w:tc>
      </w:tr>
      <w:tr>
        <w:tc>
          <w:tcPr/>
          <w:p>
            <w:pPr>
              <w:pStyle w:val="Compact"/>
            </w:pPr>
            <w:r>
              <w:rPr>
                <w:rFonts w:hint="eastAsia"/>
              </w:rPr>
              <w:t xml:space="preserve">雨水枡及び側溝</w:t>
            </w:r>
          </w:p>
        </w:tc>
        <w:tc>
          <w:tcPr/>
          <w:p>
            <w:pPr>
              <w:pStyle w:val="Compact"/>
            </w:pPr>
            <w:r>
              <w:rPr>
                <w:rFonts w:hint="eastAsia"/>
              </w:rPr>
              <w:t xml:space="preserve">別紙1に記載した位置及び数量に設置され、蓋の高さが仕上げ面と合っていること。</w:t>
            </w:r>
          </w:p>
        </w:tc>
        <w:tc>
          <w:tcPr/>
          <w:p>
            <w:pPr>
              <w:pStyle w:val="Compact"/>
            </w:pPr>
            <w:r>
              <w:rPr>
                <w:highlight w:val="yellow"/>
              </w:rPr>
              <w:t xml:space="preserve">[合格／要手直し]</w:t>
            </w:r>
          </w:p>
        </w:tc>
      </w:tr>
    </w:tbl>
    <w:p/>
    <w:p>
      <w:pPr>
        <w:pStyle w:val="BodyText"/>
      </w:pPr>
      <w:r>
        <w:rPr>
          <w:rFonts w:hint="eastAsia"/>
        </w:rPr>
        <w:t xml:space="preserve">2 塀、擁壁及び基礎</w:t>
      </w:r>
    </w:p>
    <w:p/>
    <w:tbl>
      <w:tblPr>
        <w:tblStyle w:val="Table"/>
        <w:tblW w:type="auto" w:w="0"/>
        <w:tblLook w:firstRow="1" w:lastRow="0" w:firstColumn="0" w:lastColumn="0" w:noHBand="0" w:noVBand="0" w:val="0020"/>
      </w:tblPr>
      <w:tblGrid>
        <w:gridCol w:w="3960"/>
        <w:gridCol w:w="3960"/>
        <w:gridCol w:w="3960"/>
      </w:tblGrid>
      <w:tr>
        <w:trPr>
          <w:tblHeader w:val="on"/>
        </w:trPr>
        <w:tc>
          <w:tcPr/>
          <w:p>
            <w:pPr>
              <w:pStyle w:val="Compact"/>
            </w:pPr>
            <w:r>
              <w:rPr>
                <w:rFonts w:hint="eastAsia"/>
              </w:rPr>
              <w:t xml:space="preserve">確認の項目</w:t>
            </w:r>
          </w:p>
        </w:tc>
        <w:tc>
          <w:tcPr/>
          <w:p>
            <w:pPr>
              <w:pStyle w:val="Compact"/>
            </w:pPr>
            <w:r>
              <w:rPr>
                <w:rFonts w:hint="eastAsia"/>
              </w:rPr>
              <w:t xml:space="preserve">合格の基準</w:t>
            </w:r>
          </w:p>
        </w:tc>
        <w:tc>
          <w:tcPr/>
          <w:p>
            <w:pPr>
              <w:pStyle w:val="Compact"/>
            </w:pPr>
            <w:r>
              <w:rPr>
                <w:rFonts w:hint="eastAsia"/>
              </w:rPr>
              <w:t xml:space="preserve">判定</w:t>
            </w:r>
          </w:p>
        </w:tc>
      </w:tr>
      <w:tr>
        <w:tc>
          <w:tcPr/>
          <w:p>
            <w:pPr>
              <w:pStyle w:val="Compact"/>
            </w:pPr>
            <w:r>
              <w:rPr>
                <w:rFonts w:hint="eastAsia"/>
              </w:rPr>
              <w:t xml:space="preserve">塀の高さ及び厚さ</w:t>
            </w:r>
          </w:p>
        </w:tc>
        <w:tc>
          <w:tcPr/>
          <w:p>
            <w:pPr>
              <w:pStyle w:val="Compact"/>
            </w:pPr>
            <w:r>
              <w:rPr>
                <w:rFonts w:hint="eastAsia"/>
              </w:rPr>
              <w:t xml:space="preserve">実測により、別紙1に記載した高さ及び壁の厚さであること。</w:t>
            </w:r>
          </w:p>
        </w:tc>
        <w:tc>
          <w:tcPr/>
          <w:p>
            <w:pPr>
              <w:pStyle w:val="Compact"/>
            </w:pPr>
            <w:r>
              <w:rPr>
                <w:highlight w:val="yellow"/>
              </w:rPr>
              <w:t xml:space="preserve">[合格／要手直し]</w:t>
            </w:r>
          </w:p>
        </w:tc>
      </w:tr>
      <w:tr>
        <w:tc>
          <w:tcPr/>
          <w:p>
            <w:pPr>
              <w:pStyle w:val="Compact"/>
            </w:pPr>
            <w:r>
              <w:rPr>
                <w:rFonts w:hint="eastAsia"/>
              </w:rPr>
              <w:t xml:space="preserve">控壁の位置及び間隔</w:t>
            </w:r>
          </w:p>
        </w:tc>
        <w:tc>
          <w:tcPr/>
          <w:p>
            <w:pPr>
              <w:pStyle w:val="Compact"/>
            </w:pPr>
            <w:r>
              <w:rPr>
                <w:rFonts w:hint="eastAsia"/>
              </w:rPr>
              <w:t xml:space="preserve">別紙1に記載した位置及び間隔に設けられていること。</w:t>
            </w:r>
          </w:p>
        </w:tc>
        <w:tc>
          <w:tcPr/>
          <w:p>
            <w:pPr>
              <w:pStyle w:val="Compact"/>
            </w:pPr>
            <w:r>
              <w:rPr>
                <w:highlight w:val="yellow"/>
              </w:rPr>
              <w:t xml:space="preserve">[合格／要手直し]</w:t>
            </w:r>
          </w:p>
        </w:tc>
      </w:tr>
      <w:tr>
        <w:tc>
          <w:tcPr/>
          <w:p>
            <w:pPr>
              <w:pStyle w:val="Compact"/>
            </w:pPr>
            <w:r>
              <w:rPr>
                <w:rFonts w:hint="eastAsia"/>
              </w:rPr>
              <w:t xml:space="preserve">配筋及び充填</w:t>
            </w:r>
          </w:p>
        </w:tc>
        <w:tc>
          <w:tcPr/>
          <w:p>
            <w:pPr>
              <w:pStyle w:val="Compact"/>
            </w:pPr>
            <w:r>
              <w:rPr>
                <w:rFonts w:hint="eastAsia"/>
              </w:rPr>
              <w:t xml:space="preserve">第20条の写真により、鉄筋の径及び間隔並びに空胴部の充填が別紙1の記載と一致すること。</w:t>
            </w:r>
          </w:p>
        </w:tc>
        <w:tc>
          <w:tcPr/>
          <w:p>
            <w:pPr>
              <w:pStyle w:val="Compact"/>
            </w:pPr>
            <w:r>
              <w:rPr>
                <w:highlight w:val="yellow"/>
              </w:rPr>
              <w:t xml:space="preserve">[合格／要手直し]</w:t>
            </w:r>
          </w:p>
        </w:tc>
      </w:tr>
      <w:tr>
        <w:tc>
          <w:tcPr/>
          <w:p>
            <w:pPr>
              <w:pStyle w:val="Compact"/>
            </w:pPr>
            <w:r>
              <w:rPr>
                <w:rFonts w:hint="eastAsia"/>
              </w:rPr>
              <w:t xml:space="preserve">基礎の丈及び根入れ</w:t>
            </w:r>
          </w:p>
        </w:tc>
        <w:tc>
          <w:tcPr/>
          <w:p>
            <w:pPr>
              <w:pStyle w:val="Compact"/>
            </w:pPr>
            <w:r>
              <w:rPr>
                <w:rFonts w:hint="eastAsia"/>
              </w:rPr>
              <w:t xml:space="preserve">第20条の写真により、別紙1に記載した丈及び根入れの深さであること。</w:t>
            </w:r>
          </w:p>
        </w:tc>
        <w:tc>
          <w:tcPr/>
          <w:p>
            <w:pPr>
              <w:pStyle w:val="Compact"/>
            </w:pPr>
            <w:r>
              <w:rPr>
                <w:highlight w:val="yellow"/>
              </w:rPr>
              <w:t xml:space="preserve">[合格／要手直し]</w:t>
            </w:r>
          </w:p>
        </w:tc>
      </w:tr>
      <w:tr>
        <w:tc>
          <w:tcPr/>
          <w:p>
            <w:pPr>
              <w:pStyle w:val="Compact"/>
            </w:pPr>
            <w:r>
              <w:rPr>
                <w:rFonts w:hint="eastAsia"/>
              </w:rPr>
              <w:t xml:space="preserve">擁壁の水抜穴</w:t>
            </w:r>
          </w:p>
        </w:tc>
        <w:tc>
          <w:tcPr/>
          <w:p>
            <w:pPr>
              <w:pStyle w:val="Compact"/>
            </w:pPr>
            <w:r>
              <w:rPr>
                <w:rFonts w:hint="eastAsia"/>
              </w:rPr>
              <w:t xml:space="preserve">別紙1に記載した口径、位置及び数量の水抜穴が設けられていること。</w:t>
            </w:r>
          </w:p>
        </w:tc>
        <w:tc>
          <w:tcPr/>
          <w:p>
            <w:pPr>
              <w:pStyle w:val="Compact"/>
            </w:pPr>
            <w:r>
              <w:rPr>
                <w:highlight w:val="yellow"/>
              </w:rPr>
              <w:t xml:space="preserve">[合格／要手直し]</w:t>
            </w:r>
          </w:p>
        </w:tc>
      </w:tr>
      <w:tr>
        <w:tc>
          <w:tcPr/>
          <w:p>
            <w:pPr>
              <w:pStyle w:val="Compact"/>
            </w:pPr>
            <w:r>
              <w:rPr>
                <w:rFonts w:hint="eastAsia"/>
              </w:rPr>
              <w:t xml:space="preserve">擁壁の裏込め</w:t>
            </w:r>
          </w:p>
        </w:tc>
        <w:tc>
          <w:tcPr/>
          <w:p>
            <w:pPr>
              <w:pStyle w:val="Compact"/>
            </w:pPr>
            <w:r>
              <w:rPr>
                <w:rFonts w:hint="eastAsia"/>
              </w:rPr>
              <w:t xml:space="preserve">第20条の写真により、水抜穴の周辺に砂利その他これに類するものが詰められていること。</w:t>
            </w:r>
          </w:p>
        </w:tc>
        <w:tc>
          <w:tcPr/>
          <w:p>
            <w:pPr>
              <w:pStyle w:val="Compact"/>
            </w:pPr>
            <w:r>
              <w:rPr>
                <w:highlight w:val="yellow"/>
              </w:rPr>
              <w:t xml:space="preserve">[合格／要手直し]</w:t>
            </w:r>
          </w:p>
        </w:tc>
      </w:tr>
      <w:tr>
        <w:tc>
          <w:tcPr/>
          <w:p>
            <w:pPr>
              <w:pStyle w:val="Compact"/>
            </w:pPr>
            <w:r>
              <w:rPr>
                <w:rFonts w:hint="eastAsia"/>
              </w:rPr>
              <w:t xml:space="preserve">目地及び仕上げ</w:t>
            </w:r>
          </w:p>
        </w:tc>
        <w:tc>
          <w:tcPr/>
          <w:p>
            <w:pPr>
              <w:pStyle w:val="Compact"/>
            </w:pPr>
            <w:r>
              <w:rPr>
                <w:rFonts w:hint="eastAsia"/>
              </w:rPr>
              <w:t xml:space="preserve">別紙1に記載した目地の仕上げであり、著しいずれ及び欠けがないこと。</w:t>
            </w:r>
          </w:p>
        </w:tc>
        <w:tc>
          <w:tcPr/>
          <w:p>
            <w:pPr>
              <w:pStyle w:val="Compact"/>
            </w:pPr>
            <w:r>
              <w:rPr>
                <w:highlight w:val="yellow"/>
              </w:rPr>
              <w:t xml:space="preserve">[合格／要手直し]</w:t>
            </w:r>
          </w:p>
        </w:tc>
      </w:tr>
    </w:tbl>
    <w:p/>
    <w:p>
      <w:pPr>
        <w:pStyle w:val="BodyText"/>
      </w:pPr>
      <w:r>
        <w:rPr>
          <w:rFonts w:hint="eastAsia"/>
        </w:rPr>
        <w:t xml:space="preserve">3 設置位置及び境界</w:t>
      </w:r>
    </w:p>
    <w:p/>
    <w:tbl>
      <w:tblPr>
        <w:tblStyle w:val="Table"/>
        <w:tblW w:type="auto" w:w="0"/>
        <w:tblLook w:firstRow="1" w:lastRow="0" w:firstColumn="0" w:lastColumn="0" w:noHBand="0" w:noVBand="0" w:val="0020"/>
      </w:tblPr>
      <w:tblGrid>
        <w:gridCol w:w="3960"/>
        <w:gridCol w:w="3960"/>
        <w:gridCol w:w="3960"/>
      </w:tblGrid>
      <w:tr>
        <w:trPr>
          <w:tblHeader w:val="on"/>
        </w:trPr>
        <w:tc>
          <w:tcPr/>
          <w:p>
            <w:pPr>
              <w:pStyle w:val="Compact"/>
            </w:pPr>
            <w:r>
              <w:rPr>
                <w:rFonts w:hint="eastAsia"/>
              </w:rPr>
              <w:t xml:space="preserve">確認の項目</w:t>
            </w:r>
          </w:p>
        </w:tc>
        <w:tc>
          <w:tcPr/>
          <w:p>
            <w:pPr>
              <w:pStyle w:val="Compact"/>
            </w:pPr>
            <w:r>
              <w:rPr>
                <w:rFonts w:hint="eastAsia"/>
              </w:rPr>
              <w:t xml:space="preserve">合格の基準</w:t>
            </w:r>
          </w:p>
        </w:tc>
        <w:tc>
          <w:tcPr/>
          <w:p>
            <w:pPr>
              <w:pStyle w:val="Compact"/>
            </w:pPr>
            <w:r>
              <w:rPr>
                <w:rFonts w:hint="eastAsia"/>
              </w:rPr>
              <w:t xml:space="preserve">判定</w:t>
            </w:r>
          </w:p>
        </w:tc>
      </w:tr>
      <w:tr>
        <w:tc>
          <w:tcPr/>
          <w:p>
            <w:pPr>
              <w:pStyle w:val="Compact"/>
            </w:pPr>
            <w:r>
              <w:rPr>
                <w:rFonts w:hint="eastAsia"/>
              </w:rPr>
              <w:t xml:space="preserve">工作物の設置位置</w:t>
            </w:r>
          </w:p>
        </w:tc>
        <w:tc>
          <w:tcPr/>
          <w:p>
            <w:pPr>
              <w:pStyle w:val="Compact"/>
            </w:pPr>
            <w:r>
              <w:rPr>
                <w:rFonts w:hint="eastAsia"/>
              </w:rPr>
              <w:t xml:space="preserve">第11条第1項により定めた位置に設けられ、境界線から控える距離が別紙1の記載と一致すること。</w:t>
            </w:r>
          </w:p>
        </w:tc>
        <w:tc>
          <w:tcPr/>
          <w:p>
            <w:pPr>
              <w:pStyle w:val="Compact"/>
            </w:pPr>
            <w:r>
              <w:rPr>
                <w:highlight w:val="yellow"/>
              </w:rPr>
              <w:t xml:space="preserve">[合格／要手直し]</w:t>
            </w:r>
          </w:p>
        </w:tc>
      </w:tr>
      <w:tr>
        <w:tc>
          <w:tcPr/>
          <w:p>
            <w:pPr>
              <w:pStyle w:val="Compact"/>
            </w:pPr>
            <w:r>
              <w:rPr>
                <w:rFonts w:hint="eastAsia"/>
              </w:rPr>
              <w:t xml:space="preserve">境界標</w:t>
            </w:r>
          </w:p>
        </w:tc>
        <w:tc>
          <w:tcPr/>
          <w:p>
            <w:pPr>
              <w:pStyle w:val="Compact"/>
            </w:pPr>
            <w:r>
              <w:rPr>
                <w:rFonts w:hint="eastAsia"/>
              </w:rPr>
              <w:t xml:space="preserve">着工前に確認した境界標が現存し、移動及び損傷がないこと。</w:t>
            </w:r>
          </w:p>
        </w:tc>
        <w:tc>
          <w:tcPr/>
          <w:p>
            <w:pPr>
              <w:pStyle w:val="Compact"/>
            </w:pPr>
            <w:r>
              <w:rPr>
                <w:highlight w:val="yellow"/>
              </w:rPr>
              <w:t xml:space="preserve">[合格／要手直し]</w:t>
            </w:r>
          </w:p>
        </w:tc>
      </w:tr>
      <w:tr>
        <w:tc>
          <w:tcPr/>
          <w:p>
            <w:pPr>
              <w:pStyle w:val="Compact"/>
            </w:pPr>
            <w:r>
              <w:rPr>
                <w:rFonts w:hint="eastAsia"/>
              </w:rPr>
              <w:t xml:space="preserve">隣地への越境</w:t>
            </w:r>
          </w:p>
        </w:tc>
        <w:tc>
          <w:tcPr/>
          <w:p>
            <w:pPr>
              <w:pStyle w:val="Compact"/>
            </w:pPr>
            <w:r>
              <w:rPr>
                <w:rFonts w:hint="eastAsia"/>
              </w:rPr>
              <w:t xml:space="preserve">新たに設けた工作物、樹木及び基礎が隣地に越境していないこと。</w:t>
            </w:r>
          </w:p>
        </w:tc>
        <w:tc>
          <w:tcPr/>
          <w:p>
            <w:pPr>
              <w:pStyle w:val="Compact"/>
            </w:pPr>
            <w:r>
              <w:rPr>
                <w:highlight w:val="yellow"/>
              </w:rPr>
              <w:t xml:space="preserve">[合格／要手直し]</w:t>
            </w:r>
          </w:p>
        </w:tc>
      </w:tr>
    </w:tbl>
    <w:p/>
    <w:p>
      <w:pPr>
        <w:pStyle w:val="BodyText"/>
      </w:pPr>
      <w:r>
        <w:rPr>
          <w:rFonts w:hint="eastAsia"/>
        </w:rPr>
        <w:t xml:space="preserve">4 寸法、品番及び数量</w:t>
      </w:r>
    </w:p>
    <w:p/>
    <w:tbl>
      <w:tblPr>
        <w:tblStyle w:val="Table"/>
        <w:tblW w:type="auto" w:w="0"/>
        <w:tblLook w:firstRow="1" w:lastRow="0" w:firstColumn="0" w:lastColumn="0" w:noHBand="0" w:noVBand="0" w:val="0020"/>
      </w:tblPr>
      <w:tblGrid>
        <w:gridCol w:w="3960"/>
        <w:gridCol w:w="3960"/>
        <w:gridCol w:w="3960"/>
      </w:tblGrid>
      <w:tr>
        <w:trPr>
          <w:tblHeader w:val="on"/>
        </w:trPr>
        <w:tc>
          <w:tcPr/>
          <w:p>
            <w:pPr>
              <w:pStyle w:val="Compact"/>
            </w:pPr>
            <w:r>
              <w:rPr>
                <w:rFonts w:hint="eastAsia"/>
              </w:rPr>
              <w:t xml:space="preserve">確認の項目</w:t>
            </w:r>
          </w:p>
        </w:tc>
        <w:tc>
          <w:tcPr/>
          <w:p>
            <w:pPr>
              <w:pStyle w:val="Compact"/>
            </w:pPr>
            <w:r>
              <w:rPr>
                <w:rFonts w:hint="eastAsia"/>
              </w:rPr>
              <w:t xml:space="preserve">合格の基準</w:t>
            </w:r>
          </w:p>
        </w:tc>
        <w:tc>
          <w:tcPr/>
          <w:p>
            <w:pPr>
              <w:pStyle w:val="Compact"/>
            </w:pPr>
            <w:r>
              <w:rPr>
                <w:rFonts w:hint="eastAsia"/>
              </w:rPr>
              <w:t xml:space="preserve">判定</w:t>
            </w:r>
          </w:p>
        </w:tc>
      </w:tr>
      <w:tr>
        <w:tc>
          <w:tcPr/>
          <w:p>
            <w:pPr>
              <w:pStyle w:val="Compact"/>
            </w:pPr>
            <w:r>
              <w:rPr>
                <w:rFonts w:hint="eastAsia"/>
              </w:rPr>
              <w:t xml:space="preserve">製造所名及び品番</w:t>
            </w:r>
          </w:p>
        </w:tc>
        <w:tc>
          <w:tcPr/>
          <w:p>
            <w:pPr>
              <w:pStyle w:val="Compact"/>
            </w:pPr>
            <w:r>
              <w:rPr>
                <w:rFonts w:hint="eastAsia"/>
              </w:rPr>
              <w:t xml:space="preserve">門扉、フェンス、カーポート、舗装材その他の製品の製造所名及び品番が別紙1の記載と一致すること。</w:t>
            </w:r>
          </w:p>
        </w:tc>
        <w:tc>
          <w:tcPr/>
          <w:p>
            <w:pPr>
              <w:pStyle w:val="Compact"/>
            </w:pPr>
            <w:r>
              <w:rPr>
                <w:highlight w:val="yellow"/>
              </w:rPr>
              <w:t xml:space="preserve">[合格／要手直し]</w:t>
            </w:r>
          </w:p>
        </w:tc>
      </w:tr>
      <w:tr>
        <w:tc>
          <w:tcPr/>
          <w:p>
            <w:pPr>
              <w:pStyle w:val="Compact"/>
            </w:pPr>
            <w:r>
              <w:rPr>
                <w:rFonts w:hint="eastAsia"/>
              </w:rPr>
              <w:t xml:space="preserve">数量</w:t>
            </w:r>
          </w:p>
        </w:tc>
        <w:tc>
          <w:tcPr/>
          <w:p>
            <w:pPr>
              <w:pStyle w:val="Compact"/>
            </w:pPr>
            <w:r>
              <w:rPr>
                <w:rFonts w:hint="eastAsia"/>
              </w:rPr>
              <w:t xml:space="preserve">別紙1に記載した数量と一致すること。</w:t>
            </w:r>
          </w:p>
        </w:tc>
        <w:tc>
          <w:tcPr/>
          <w:p>
            <w:pPr>
              <w:pStyle w:val="Compact"/>
            </w:pPr>
            <w:r>
              <w:rPr>
                <w:highlight w:val="yellow"/>
              </w:rPr>
              <w:t xml:space="preserve">[合格／要手直し]</w:t>
            </w:r>
          </w:p>
        </w:tc>
      </w:tr>
      <w:tr>
        <w:tc>
          <w:tcPr/>
          <w:p>
            <w:pPr>
              <w:pStyle w:val="Compact"/>
            </w:pPr>
            <w:r>
              <w:rPr>
                <w:rFonts w:hint="eastAsia"/>
              </w:rPr>
              <w:t xml:space="preserve">寸法</w:t>
            </w:r>
          </w:p>
        </w:tc>
        <w:tc>
          <w:tcPr/>
          <w:p>
            <w:pPr>
              <w:pStyle w:val="Compact"/>
            </w:pPr>
            <w:r>
              <w:rPr>
                <w:rFonts w:hint="eastAsia"/>
              </w:rPr>
              <w:t xml:space="preserve">実測により、別紙1に記載した寸法と一致すること。</w:t>
            </w:r>
          </w:p>
        </w:tc>
        <w:tc>
          <w:tcPr/>
          <w:p>
            <w:pPr>
              <w:pStyle w:val="Compact"/>
            </w:pPr>
            <w:r>
              <w:rPr>
                <w:highlight w:val="yellow"/>
              </w:rPr>
              <w:t xml:space="preserve">[合格／要手直し]</w:t>
            </w:r>
          </w:p>
        </w:tc>
      </w:tr>
      <w:tr>
        <w:tc>
          <w:tcPr/>
          <w:p>
            <w:pPr>
              <w:pStyle w:val="Compact"/>
            </w:pPr>
            <w:r>
              <w:rPr>
                <w:rFonts w:hint="eastAsia"/>
              </w:rPr>
              <w:t xml:space="preserve">仕上げ</w:t>
            </w:r>
          </w:p>
        </w:tc>
        <w:tc>
          <w:tcPr/>
          <w:p>
            <w:pPr>
              <w:pStyle w:val="Compact"/>
            </w:pPr>
            <w:r>
              <w:rPr>
                <w:rFonts w:hint="eastAsia"/>
              </w:rPr>
              <w:t xml:space="preserve">別紙1に記載した色及び表面の仕上げであること。</w:t>
            </w:r>
          </w:p>
        </w:tc>
        <w:tc>
          <w:tcPr/>
          <w:p>
            <w:pPr>
              <w:pStyle w:val="Compact"/>
            </w:pPr>
            <w:r>
              <w:rPr>
                <w:highlight w:val="yellow"/>
              </w:rPr>
              <w:t xml:space="preserve">[合格／要手直し]</w:t>
            </w:r>
          </w:p>
        </w:tc>
      </w:tr>
      <w:tr>
        <w:tc>
          <w:tcPr/>
          <w:p>
            <w:pPr>
              <w:pStyle w:val="Compact"/>
            </w:pPr>
            <w:r>
              <w:rPr>
                <w:rFonts w:hint="eastAsia"/>
              </w:rPr>
              <w:t xml:space="preserve">土間コンクリート及び舗装</w:t>
            </w:r>
          </w:p>
        </w:tc>
        <w:tc>
          <w:tcPr/>
          <w:p>
            <w:pPr>
              <w:pStyle w:val="Compact"/>
            </w:pPr>
            <w:r>
              <w:rPr>
                <w:rFonts w:hint="eastAsia"/>
              </w:rPr>
              <w:t xml:space="preserve">別紙1に記載した厚さ、目地の位置及び表面の仕上げであり、ひび割れ、欠け及び段差の状態が別紙1の記載に照らして許容される範囲であること。</w:t>
            </w:r>
          </w:p>
        </w:tc>
        <w:tc>
          <w:tcPr/>
          <w:p>
            <w:pPr>
              <w:pStyle w:val="Compact"/>
            </w:pPr>
            <w:r>
              <w:rPr>
                <w:highlight w:val="yellow"/>
              </w:rPr>
              <w:t xml:space="preserve">[合格／要手直し]</w:t>
            </w:r>
          </w:p>
        </w:tc>
      </w:tr>
      <w:tr>
        <w:tc>
          <w:tcPr/>
          <w:p>
            <w:pPr>
              <w:pStyle w:val="Compact"/>
            </w:pPr>
            <w:r>
              <w:rPr>
                <w:rFonts w:hint="eastAsia"/>
              </w:rPr>
              <w:t xml:space="preserve">植栽</w:t>
            </w:r>
          </w:p>
        </w:tc>
        <w:tc>
          <w:tcPr/>
          <w:p>
            <w:pPr>
              <w:pStyle w:val="Compact"/>
            </w:pPr>
            <w:r>
              <w:rPr>
                <w:rFonts w:hint="eastAsia"/>
              </w:rPr>
              <w:t xml:space="preserve">別紙1に記載した樹種、株数及び高さであり、支柱が取り付けられていること。</w:t>
            </w:r>
          </w:p>
        </w:tc>
        <w:tc>
          <w:tcPr/>
          <w:p>
            <w:pPr>
              <w:pStyle w:val="Compact"/>
            </w:pPr>
            <w:r>
              <w:rPr>
                <w:highlight w:val="yellow"/>
              </w:rPr>
              <w:t xml:space="preserve">[合格／要手直し]</w:t>
            </w:r>
          </w:p>
        </w:tc>
      </w:tr>
      <w:tr>
        <w:tc>
          <w:tcPr/>
          <w:p>
            <w:pPr>
              <w:pStyle w:val="Compact"/>
            </w:pPr>
            <w:r>
              <w:rPr>
                <w:rFonts w:hint="eastAsia"/>
              </w:rPr>
              <w:t xml:space="preserve">立水栓及び配管</w:t>
            </w:r>
          </w:p>
        </w:tc>
        <w:tc>
          <w:tcPr/>
          <w:p>
            <w:pPr>
              <w:pStyle w:val="Compact"/>
            </w:pPr>
            <w:r>
              <w:rPr>
                <w:rFonts w:hint="eastAsia"/>
              </w:rPr>
              <w:t xml:space="preserve">通水により漏水がなく、排水が接続先に流れること。</w:t>
            </w:r>
          </w:p>
        </w:tc>
        <w:tc>
          <w:tcPr/>
          <w:p>
            <w:pPr>
              <w:pStyle w:val="Compact"/>
            </w:pPr>
            <w:r>
              <w:rPr>
                <w:highlight w:val="yellow"/>
              </w:rPr>
              <w:t xml:space="preserve">[合格／要手直し]</w:t>
            </w:r>
          </w:p>
        </w:tc>
      </w:tr>
    </w:tbl>
    <w:p/>
    <w:p>
      <w:pPr>
        <w:pStyle w:val="BodyText"/>
      </w:pPr>
      <w:r>
        <w:rPr>
          <w:rFonts w:hint="eastAsia"/>
        </w:rPr>
        <w:t xml:space="preserve">5 片付け及び書面</w:t>
      </w:r>
    </w:p>
    <w:p/>
    <w:tbl>
      <w:tblPr>
        <w:tblStyle w:val="Table"/>
        <w:tblW w:type="auto" w:w="0"/>
        <w:tblLook w:firstRow="1" w:lastRow="0" w:firstColumn="0" w:lastColumn="0" w:noHBand="0" w:noVBand="0" w:val="0020"/>
      </w:tblPr>
      <w:tblGrid>
        <w:gridCol w:w="3960"/>
        <w:gridCol w:w="3960"/>
        <w:gridCol w:w="3960"/>
      </w:tblGrid>
      <w:tr>
        <w:trPr>
          <w:tblHeader w:val="on"/>
        </w:trPr>
        <w:tc>
          <w:tcPr/>
          <w:p>
            <w:pPr>
              <w:pStyle w:val="Compact"/>
            </w:pPr>
            <w:r>
              <w:rPr>
                <w:rFonts w:hint="eastAsia"/>
              </w:rPr>
              <w:t xml:space="preserve">確認の項目</w:t>
            </w:r>
          </w:p>
        </w:tc>
        <w:tc>
          <w:tcPr/>
          <w:p>
            <w:pPr>
              <w:pStyle w:val="Compact"/>
            </w:pPr>
            <w:r>
              <w:rPr>
                <w:rFonts w:hint="eastAsia"/>
              </w:rPr>
              <w:t xml:space="preserve">合格の基準</w:t>
            </w:r>
          </w:p>
        </w:tc>
        <w:tc>
          <w:tcPr/>
          <w:p>
            <w:pPr>
              <w:pStyle w:val="Compact"/>
            </w:pPr>
            <w:r>
              <w:rPr>
                <w:rFonts w:hint="eastAsia"/>
              </w:rPr>
              <w:t xml:space="preserve">判定</w:t>
            </w:r>
          </w:p>
        </w:tc>
      </w:tr>
      <w:tr>
        <w:tc>
          <w:tcPr/>
          <w:p>
            <w:pPr>
              <w:pStyle w:val="Compact"/>
            </w:pPr>
            <w:r>
              <w:rPr>
                <w:rFonts w:hint="eastAsia"/>
              </w:rPr>
              <w:t xml:space="preserve">敷地及び隣地の清掃</w:t>
            </w:r>
          </w:p>
        </w:tc>
        <w:tc>
          <w:tcPr/>
          <w:p>
            <w:pPr>
              <w:pStyle w:val="Compact"/>
            </w:pPr>
            <w:r>
              <w:rPr>
                <w:rFonts w:hint="eastAsia"/>
              </w:rPr>
              <w:t xml:space="preserve">残材、がれき類等及び土砂が撤去され、汚れが除かれていること。</w:t>
            </w:r>
          </w:p>
        </w:tc>
        <w:tc>
          <w:tcPr/>
          <w:p>
            <w:pPr>
              <w:pStyle w:val="Compact"/>
            </w:pPr>
            <w:r>
              <w:rPr>
                <w:highlight w:val="yellow"/>
              </w:rPr>
              <w:t xml:space="preserve">[合格／要手直し]</w:t>
            </w:r>
          </w:p>
        </w:tc>
      </w:tr>
      <w:tr>
        <w:tc>
          <w:tcPr/>
          <w:p>
            <w:pPr>
              <w:pStyle w:val="Compact"/>
            </w:pPr>
            <w:r>
              <w:rPr>
                <w:rFonts w:hint="eastAsia"/>
              </w:rPr>
              <w:t xml:space="preserve">前面道路</w:t>
            </w:r>
          </w:p>
        </w:tc>
        <w:tc>
          <w:tcPr/>
          <w:p>
            <w:pPr>
              <w:pStyle w:val="Compact"/>
            </w:pPr>
            <w:r>
              <w:rPr>
                <w:rFonts w:hint="eastAsia"/>
              </w:rPr>
              <w:t xml:space="preserve">泥、生コンクリート及び土砂の付着が除かれ、路面の損傷がないこと。</w:t>
            </w:r>
          </w:p>
        </w:tc>
        <w:tc>
          <w:tcPr/>
          <w:p>
            <w:pPr>
              <w:pStyle w:val="Compact"/>
            </w:pPr>
            <w:r>
              <w:rPr>
                <w:highlight w:val="yellow"/>
              </w:rPr>
              <w:t xml:space="preserve">[合格／要手直し]</w:t>
            </w:r>
          </w:p>
        </w:tc>
      </w:tr>
      <w:tr>
        <w:tc>
          <w:tcPr/>
          <w:p>
            <w:pPr>
              <w:pStyle w:val="Compact"/>
            </w:pPr>
            <w:r>
              <w:rPr>
                <w:rFonts w:hint="eastAsia"/>
              </w:rPr>
              <w:t xml:space="preserve">工程写真の照合</w:t>
            </w:r>
          </w:p>
        </w:tc>
        <w:tc>
          <w:tcPr/>
          <w:p>
            <w:pPr>
              <w:pStyle w:val="Compact"/>
            </w:pPr>
            <w:r>
              <w:rPr>
                <w:rFonts w:hint="eastAsia"/>
              </w:rPr>
              <w:t xml:space="preserve">第20条第2項の写真が提出され、別紙1の記載と一致すること。</w:t>
            </w:r>
          </w:p>
        </w:tc>
        <w:tc>
          <w:tcPr/>
          <w:p>
            <w:pPr>
              <w:pStyle w:val="Compact"/>
            </w:pPr>
            <w:r>
              <w:rPr>
                <w:highlight w:val="yellow"/>
              </w:rPr>
              <w:t xml:space="preserve">[合格／要手直し]</w:t>
            </w:r>
          </w:p>
        </w:tc>
      </w:tr>
      <w:tr>
        <w:tc>
          <w:tcPr/>
          <w:p>
            <w:pPr>
              <w:pStyle w:val="Compact"/>
            </w:pPr>
            <w:r>
              <w:rPr>
                <w:rFonts w:hint="eastAsia"/>
              </w:rPr>
              <w:t xml:space="preserve">交付する書面</w:t>
            </w:r>
          </w:p>
        </w:tc>
        <w:tc>
          <w:tcPr/>
          <w:p>
            <w:pPr>
              <w:pStyle w:val="Compact"/>
            </w:pPr>
            <w:r>
              <w:rPr>
                <w:rFonts w:hint="eastAsia"/>
              </w:rPr>
              <w:t xml:space="preserve">第27条第7項の書面が交付されたこと。</w:t>
            </w:r>
          </w:p>
        </w:tc>
        <w:tc>
          <w:tcPr/>
          <w:p>
            <w:pPr>
              <w:pStyle w:val="Compact"/>
            </w:pPr>
            <w:r>
              <w:rPr>
                <w:highlight w:val="yellow"/>
              </w:rPr>
              <w:t xml:space="preserve">[合格／要手直し]</w:t>
            </w:r>
          </w:p>
        </w:tc>
      </w:tr>
    </w:tbl>
    <w:p/>
    <w:p>
      <w:pPr>
        <w:pStyle w:val="BodyText"/>
      </w:pPr>
      <w:r>
        <w:rPr>
          <w:rFonts w:hint="eastAsia"/>
        </w:rPr>
        <w:t xml:space="preserve">要手直しとされた項目及びその内容 </w:t>
      </w:r>
      <w:r>
        <w:rPr>
          <w:highlight w:val="yellow"/>
        </w:rPr>
        <w:t xml:space="preserve">[要手直しとされた項目及びその内容]</w:t>
      </w:r>
    </w:p>
    <w:p>
      <w:pPr>
        <w:pStyle w:val="BodyText"/>
      </w:pPr>
      <w:r>
        <w:rPr>
          <w:rFonts w:hint="eastAsia"/>
        </w:rPr>
        <w:t xml:space="preserve">手直しを完了する期限 </w:t>
      </w:r>
      <w:r>
        <w:rPr>
          <w:highlight w:val="yellow"/>
        </w:rPr>
        <w:t xml:space="preserve">[YYYY年MM月DD日]</w:t>
      </w:r>
    </w:p>
    <w:p>
      <w:pPr>
        <w:pStyle w:val="BodyText"/>
      </w:pPr>
      <w:r>
        <w:rPr>
          <w:rFonts w:hint="eastAsia"/>
        </w:rPr>
        <w:t xml:space="preserve">再検査の年月日 </w:t>
      </w:r>
      <w:r>
        <w:rPr>
          <w:highlight w:val="yellow"/>
        </w:rPr>
        <w:t xml:space="preserve">[YYYY年MM月DD日]</w:t>
      </w:r>
    </w:p>
    <w:p/>
    <w:p>
      <w:pPr>
        <w:pStyle w:val="Heading2"/>
      </w:pPr>
      <w:r>
        <w:rPr>
          <w:rFonts w:hint="eastAsia"/>
        </w:rPr>
        <w:t xml:space="preserve">記入欄の説明</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記入欄</w:t>
            </w:r>
          </w:p>
        </w:tc>
        <w:tc>
          <w:tcPr/>
          <w:p>
            <w:pPr>
              <w:pStyle w:val="Compact"/>
            </w:pPr>
            <w:r>
              <w:rPr>
                <w:rFonts w:hint="eastAsia"/>
              </w:rPr>
              <w:t xml:space="preserve">何を書くか</w:t>
            </w:r>
          </w:p>
        </w:tc>
      </w:tr>
      <w:tr>
        <w:tc>
          <w:tcPr/>
          <w:p>
            <w:pPr>
              <w:pStyle w:val="Compact"/>
            </w:pPr>
            <w:r>
              <w:rPr>
                <w:highlight w:val="yellow"/>
              </w:rPr>
              <w:t xml:space="preserve">[甲の氏名又は商号]</w:t>
            </w:r>
          </w:p>
        </w:tc>
        <w:tc>
          <w:tcPr/>
          <w:p>
            <w:pPr>
              <w:pStyle w:val="Compact"/>
            </w:pPr>
            <w:r>
              <w:rPr>
                <w:rFonts w:hint="eastAsia"/>
              </w:rPr>
              <w:t xml:space="preserve">発注者。個人の施主のときは氏名、法人のときは登記どおりの商号を書く</w:t>
            </w:r>
          </w:p>
        </w:tc>
      </w:tr>
      <w:tr>
        <w:tc>
          <w:tcPr/>
          <w:p>
            <w:pPr>
              <w:pStyle w:val="Compact"/>
            </w:pPr>
            <w:r>
              <w:rPr>
                <w:highlight w:val="yellow"/>
              </w:rPr>
              <w:t xml:space="preserve">[乙の商号]</w:t>
            </w:r>
          </w:p>
        </w:tc>
        <w:tc>
          <w:tcPr/>
          <w:p>
            <w:pPr>
              <w:pStyle w:val="Compact"/>
            </w:pPr>
            <w:r>
              <w:rPr>
                <w:rFonts w:hint="eastAsia"/>
              </w:rPr>
              <w:t xml:space="preserve">施工業者の商号を登記どおりに書く</w:t>
            </w:r>
          </w:p>
        </w:tc>
      </w:tr>
      <w:tr>
        <w:tc>
          <w:tcPr/>
          <w:p>
            <w:pPr>
              <w:pStyle w:val="Compact"/>
            </w:pPr>
            <w:r>
              <w:rPr>
                <w:highlight w:val="yellow"/>
              </w:rPr>
              <w:t xml:space="preserve">[乙の許可行政庁、許可番号及び許可を受けた建設業の種類]</w:t>
            </w:r>
          </w:p>
        </w:tc>
        <w:tc>
          <w:tcPr/>
          <w:p>
            <w:pPr>
              <w:pStyle w:val="Compact"/>
            </w:pPr>
            <w:r>
              <w:rPr>
                <w:rFonts w:hint="eastAsia"/>
              </w:rPr>
              <w:t xml:space="preserve">許可を受けた行政庁、許可番号と、許可を受けた建設業の種類を書く。外構工事は複数の種類にまたがるので、種類まで書き出す。許可がないときは「なし」と書く</w:t>
            </w:r>
          </w:p>
        </w:tc>
      </w:tr>
      <w:tr>
        <w:tc>
          <w:tcPr/>
          <w:p>
            <w:pPr>
              <w:pStyle w:val="Compact"/>
            </w:pPr>
            <w:r>
              <w:rPr>
                <w:highlight w:val="yellow"/>
              </w:rPr>
              <w:t xml:space="preserve">[施工場所の地番及び住居表示]</w:t>
            </w:r>
          </w:p>
        </w:tc>
        <w:tc>
          <w:tcPr/>
          <w:p>
            <w:pPr>
              <w:pStyle w:val="Compact"/>
            </w:pPr>
            <w:r>
              <w:rPr>
                <w:rFonts w:hint="eastAsia"/>
              </w:rPr>
              <w:t xml:space="preserve">登記上の地番と、郵便物が届く住居表示の両方を書く</w:t>
            </w:r>
          </w:p>
        </w:tc>
      </w:tr>
      <w:tr>
        <w:tc>
          <w:tcPr/>
          <w:p>
            <w:pPr>
              <w:pStyle w:val="Compact"/>
            </w:pPr>
            <w:r>
              <w:rPr>
                <w:highlight w:val="yellow"/>
              </w:rPr>
              <w:t xml:space="preserve">[図面の名称及び図面番号]</w:t>
            </w:r>
          </w:p>
        </w:tc>
        <w:tc>
          <w:tcPr/>
          <w:p>
            <w:pPr>
              <w:pStyle w:val="Compact"/>
            </w:pPr>
            <w:r>
              <w:rPr>
                <w:rFonts w:hint="eastAsia"/>
              </w:rPr>
              <w:t xml:space="preserve">契約の内容になる図面を版まで特定する。完成予想図は内容の特定に使わない</w:t>
            </w:r>
          </w:p>
        </w:tc>
      </w:tr>
      <w:tr>
        <w:tc>
          <w:tcPr/>
          <w:p>
            <w:pPr>
              <w:pStyle w:val="Compact"/>
            </w:pPr>
            <w:r>
              <w:rPr>
                <w:highlight w:val="yellow"/>
              </w:rPr>
              <w:t xml:space="preserve">[製造所名及び品番]</w:t>
            </w:r>
          </w:p>
        </w:tc>
        <w:tc>
          <w:tcPr/>
          <w:p>
            <w:pPr>
              <w:pStyle w:val="Compact"/>
            </w:pPr>
            <w:r>
              <w:rPr>
                <w:rFonts w:hint="eastAsia"/>
              </w:rPr>
              <w:t xml:space="preserve">門扉、フェンス、カーポート、舗装材などの製造所名と品番。品番がないと同等品への差し替えを止められない</w:t>
            </w:r>
          </w:p>
        </w:tc>
      </w:tr>
      <w:tr>
        <w:tc>
          <w:tcPr/>
          <w:p>
            <w:pPr>
              <w:pStyle w:val="Compact"/>
            </w:pPr>
            <w:r>
              <w:rPr>
                <w:highlight w:val="yellow"/>
              </w:rPr>
              <w:t xml:space="preserve">[控える距離]</w:t>
            </w:r>
          </w:p>
        </w:tc>
        <w:tc>
          <w:tcPr/>
          <w:p>
            <w:pPr>
              <w:pStyle w:val="Compact"/>
            </w:pPr>
            <w:r>
              <w:rPr>
                <w:rFonts w:hint="eastAsia"/>
              </w:rPr>
              <w:t xml:space="preserve">境界線から敷地内へ控える距離をミリメートルで書く。境界線上に設けると民法第229条の共有の推定が働く</w:t>
            </w:r>
          </w:p>
        </w:tc>
      </w:tr>
      <w:tr>
        <w:tc>
          <w:tcPr/>
          <w:p>
            <w:pPr>
              <w:pStyle w:val="Compact"/>
            </w:pPr>
            <w:r>
              <w:rPr>
                <w:highlight w:val="yellow"/>
              </w:rPr>
              <w:t xml:space="preserve">[塀の高さ]</w:t>
            </w:r>
            <w:r>
              <w:rPr>
                <w:rFonts w:hint="eastAsia"/>
              </w:rPr>
              <w:t xml:space="preserve">／</w:t>
            </w:r>
            <w:r>
              <w:rPr>
                <w:highlight w:val="yellow"/>
              </w:rPr>
              <w:t xml:space="preserve">[壁の厚さ]</w:t>
            </w:r>
            <w:r>
              <w:rPr>
                <w:rFonts w:hint="eastAsia"/>
              </w:rPr>
              <w:t xml:space="preserve">／</w:t>
            </w:r>
            <w:r>
              <w:rPr>
                <w:highlight w:val="yellow"/>
              </w:rPr>
              <w:t xml:space="preserve">[鉄筋の径及び縦横の間隔]</w:t>
            </w:r>
            <w:r>
              <w:rPr>
                <w:rFonts w:hint="eastAsia"/>
              </w:rPr>
              <w:t xml:space="preserve">／</w:t>
            </w:r>
            <w:r>
              <w:rPr>
                <w:highlight w:val="yellow"/>
              </w:rPr>
              <w:t xml:space="preserve">[控壁の位置及び間隔]</w:t>
            </w:r>
            <w:r>
              <w:rPr>
                <w:rFonts w:hint="eastAsia"/>
              </w:rPr>
              <w:t xml:space="preserve">／</w:t>
            </w:r>
            <w:r>
              <w:rPr>
                <w:highlight w:val="yellow"/>
              </w:rPr>
              <w:t xml:space="preserve">[基礎の丈及び根入れの深さ]</w:t>
            </w:r>
          </w:p>
        </w:tc>
        <w:tc>
          <w:tcPr/>
          <w:p>
            <w:pPr>
              <w:pStyle w:val="Compact"/>
            </w:pPr>
            <w:r>
              <w:rPr>
                <w:rFonts w:hint="eastAsia"/>
              </w:rPr>
              <w:t xml:space="preserve">第14条第1項の各号に対応する欄。完成後に見えない部分なので、第20条の写真とあわせて記録する</w:t>
            </w:r>
          </w:p>
        </w:tc>
      </w:tr>
      <w:tr>
        <w:tc>
          <w:tcPr/>
          <w:p>
            <w:pPr>
              <w:pStyle w:val="Compact"/>
            </w:pPr>
            <w:r>
              <w:rPr>
                <w:highlight w:val="yellow"/>
              </w:rPr>
              <w:t xml:space="preserve">[水勾配の方向及び勾配]</w:t>
            </w:r>
          </w:p>
        </w:tc>
        <w:tc>
          <w:tcPr/>
          <w:p>
            <w:pPr>
              <w:pStyle w:val="Compact"/>
            </w:pPr>
            <w:r>
              <w:rPr>
                <w:rFonts w:hint="eastAsia"/>
              </w:rPr>
              <w:t xml:space="preserve">どちらへ流すかと勾配。排水先の欄と必ずセットで書く</w:t>
            </w:r>
          </w:p>
        </w:tc>
      </w:tr>
      <w:tr>
        <w:tc>
          <w:tcPr/>
          <w:p>
            <w:pPr>
              <w:pStyle w:val="Compact"/>
            </w:pPr>
            <w:r>
              <w:rPr>
                <w:highlight w:val="yellow"/>
              </w:rPr>
              <w:t xml:space="preserve">[ワイヤーメッシュ又は鉄筋の種類及び呼び径]</w:t>
            </w:r>
          </w:p>
        </w:tc>
        <w:tc>
          <w:tcPr/>
          <w:p>
            <w:pPr>
              <w:pStyle w:val="Compact"/>
            </w:pPr>
            <w:r>
              <w:rPr>
                <w:rFonts w:hint="eastAsia"/>
              </w:rPr>
              <w:t xml:space="preserve">補強材の種類と呼び径。かぶりと配置は図面で特定してもよい</w:t>
            </w:r>
          </w:p>
        </w:tc>
      </w:tr>
      <w:tr>
        <w:tc>
          <w:tcPr/>
          <w:p>
            <w:pPr>
              <w:pStyle w:val="Compact"/>
            </w:pPr>
            <w:r>
              <w:rPr>
                <w:highlight w:val="yellow"/>
              </w:rPr>
              <w:t xml:space="preserve">[搬出する建設発生土の体積]</w:t>
            </w:r>
          </w:p>
        </w:tc>
        <w:tc>
          <w:tcPr/>
          <w:p>
            <w:pPr>
              <w:pStyle w:val="Compact"/>
            </w:pPr>
            <w:r>
              <w:rPr>
                <w:rFonts w:hint="eastAsia"/>
              </w:rPr>
              <w:t xml:space="preserve">立方メートルで書く。処分費は別紙3の独立の項目にする</w:t>
            </w:r>
          </w:p>
        </w:tc>
      </w:tr>
      <w:tr>
        <w:tc>
          <w:tcPr/>
          <w:p>
            <w:pPr>
              <w:pStyle w:val="Compact"/>
            </w:pPr>
            <w:r>
              <w:rPr>
                <w:highlight w:val="yellow"/>
              </w:rPr>
              <w:t xml:space="preserve">[検査を完了するまでの日数]</w:t>
            </w:r>
          </w:p>
        </w:tc>
        <w:tc>
          <w:tcPr/>
          <w:p>
            <w:pPr>
              <w:pStyle w:val="Compact"/>
            </w:pPr>
            <w:r>
              <w:rPr>
                <w:rFonts w:hint="eastAsia"/>
              </w:rPr>
              <w:t xml:space="preserve">完成の通知を受けてから甲が検査を終えるまでの日数</w:t>
            </w:r>
          </w:p>
        </w:tc>
      </w:tr>
      <w:tr>
        <w:tc>
          <w:tcPr/>
          <w:p>
            <w:pPr>
              <w:pStyle w:val="Compact"/>
            </w:pPr>
            <w:r>
              <w:rPr>
                <w:highlight w:val="yellow"/>
              </w:rPr>
              <w:t xml:space="preserve">[契約不適合責任の通知期間の年数]</w:t>
            </w:r>
          </w:p>
        </w:tc>
        <w:tc>
          <w:tcPr/>
          <w:p>
            <w:pPr>
              <w:pStyle w:val="Compact"/>
            </w:pPr>
            <w:r>
              <w:rPr>
                <w:rFonts w:hint="eastAsia"/>
              </w:rPr>
              <w:t xml:space="preserve">民法の期間によらず引渡しからの期間を定めるときだけ書く</w:t>
            </w:r>
          </w:p>
        </w:tc>
      </w:tr>
      <w:tr>
        <w:tc>
          <w:tcPr/>
          <w:p>
            <w:pPr>
              <w:pStyle w:val="Compact"/>
            </w:pPr>
            <w:r>
              <w:rPr>
                <w:highlight w:val="yellow"/>
              </w:rPr>
              <w:t xml:space="preserve">[保証の期間の年数]</w:t>
            </w:r>
            <w:r>
              <w:rPr>
                <w:rFonts w:hint="eastAsia"/>
              </w:rPr>
              <w:t xml:space="preserve">／</w:t>
            </w:r>
            <w:r>
              <w:rPr>
                <w:highlight w:val="yellow"/>
              </w:rPr>
              <w:t xml:space="preserve">[保証書を交付する期限]</w:t>
            </w:r>
          </w:p>
        </w:tc>
        <w:tc>
          <w:tcPr/>
          <w:p>
            <w:pPr>
              <w:pStyle w:val="Compact"/>
            </w:pPr>
            <w:r>
              <w:rPr>
                <w:rFonts w:hint="eastAsia"/>
              </w:rPr>
              <w:t xml:space="preserve">保証の年数と、保証書を渡す期限。空欄のまま締結しない</w:t>
            </w:r>
          </w:p>
        </w:tc>
      </w:tr>
      <w:tr>
        <w:tc>
          <w:tcPr/>
          <w:p>
            <w:pPr>
              <w:pStyle w:val="Compact"/>
            </w:pPr>
            <w:r>
              <w:rPr>
                <w:highlight w:val="yellow"/>
              </w:rPr>
              <w:t xml:space="preserve">[違約金の率]</w:t>
            </w:r>
            <w:r>
              <w:rPr>
                <w:rFonts w:hint="eastAsia"/>
              </w:rPr>
              <w:t xml:space="preserve">／</w:t>
            </w:r>
            <w:r>
              <w:rPr>
                <w:highlight w:val="yellow"/>
              </w:rPr>
              <w:t xml:space="preserve">[遅延利息の率]</w:t>
            </w:r>
          </w:p>
        </w:tc>
        <w:tc>
          <w:tcPr/>
          <w:p>
            <w:pPr>
              <w:pStyle w:val="Compact"/>
            </w:pPr>
            <w:r>
              <w:rPr>
                <w:rFonts w:hint="eastAsia"/>
              </w:rPr>
              <w:t xml:space="preserve">年率で書く</w:t>
            </w:r>
          </w:p>
        </w:tc>
      </w:tr>
      <w:tr>
        <w:tc>
          <w:tcPr/>
          <w:p>
            <w:pPr>
              <w:pStyle w:val="Compact"/>
            </w:pPr>
            <w:r>
              <w:rPr>
                <w:highlight w:val="yellow"/>
              </w:rPr>
              <w:t xml:space="preserve">[仮設物等を撤去する期限]</w:t>
            </w:r>
          </w:p>
        </w:tc>
        <w:tc>
          <w:tcPr/>
          <w:p>
            <w:pPr>
              <w:pStyle w:val="Compact"/>
            </w:pPr>
            <w:r>
              <w:rPr>
                <w:rFonts w:hint="eastAsia"/>
              </w:rPr>
              <w:t xml:space="preserve">解除後に仮設物と重機を撤去し、掘削した部分の安全を確保して引き渡す期限</w:t>
            </w:r>
          </w:p>
        </w:tc>
      </w:tr>
      <w:tr>
        <w:tc>
          <w:tcPr/>
          <w:p>
            <w:pPr>
              <w:pStyle w:val="Compact"/>
            </w:pPr>
            <w:r>
              <w:rPr>
                <w:highlight w:val="yellow"/>
              </w:rPr>
              <w:t xml:space="preserve">[収入印紙の負担者]</w:t>
            </w:r>
          </w:p>
        </w:tc>
        <w:tc>
          <w:tcPr/>
          <w:p>
            <w:pPr>
              <w:pStyle w:val="Compact"/>
            </w:pPr>
            <w:r>
              <w:rPr>
                <w:rFonts w:hint="eastAsia"/>
              </w:rPr>
              <w:t xml:space="preserve">書面2通を作成するときに、各通の印紙を誰が負担するかを書く</w:t>
            </w:r>
          </w:p>
        </w:tc>
      </w:tr>
      <w:tr>
        <w:tc>
          <w:tcPr/>
          <w:p>
            <w:pPr>
              <w:pStyle w:val="Compact"/>
            </w:pPr>
            <w:r>
              <w:rPr>
                <w:highlight w:val="yellow"/>
              </w:rPr>
              <w:t xml:space="preserve">[合意する裁判所名]</w:t>
            </w:r>
          </w:p>
        </w:tc>
        <w:tc>
          <w:tcPr/>
          <w:p>
            <w:pPr>
              <w:pStyle w:val="Compact"/>
            </w:pPr>
            <w:r>
              <w:rPr>
                <w:rFonts w:hint="eastAsia"/>
              </w:rPr>
              <w:t xml:space="preserve">第39条で甲又は乙の所在地以外の裁判所を選ぶときだけ書く</w:t>
            </w:r>
          </w:p>
        </w:tc>
      </w:tr>
      <w:tr>
        <w:tc>
          <w:tcPr/>
          <w:p>
            <w:pPr>
              <w:pStyle w:val="Compact"/>
            </w:pPr>
            <w:r>
              <w:rPr>
                <w:highlight w:val="yellow"/>
              </w:rPr>
              <w:t xml:space="preserve">[YYYY年MM月DD日]</w:t>
            </w:r>
          </w:p>
        </w:tc>
        <w:tc>
          <w:tcPr/>
          <w:p>
            <w:pPr>
              <w:pStyle w:val="Compact"/>
            </w:pPr>
            <w:r>
              <w:rPr>
                <w:rFonts w:hint="eastAsia"/>
              </w:rPr>
              <w:t xml:space="preserve">締結日、着手日、完成日、検査日など。電磁的記録により締結する場合の締結日は、電子署名をした日を書く</w:t>
            </w:r>
          </w:p>
        </w:tc>
      </w:tr>
    </w:tbl>
    <w:p/>
    <w:p>
      <w:pPr>
        <w:pStyle w:val="Heading2"/>
      </w:pPr>
      <w:r>
        <w:rPr>
          <w:rFonts w:hint="eastAsia"/>
        </w:rPr>
        <w:t xml:space="preserve">印紙税について</w:t>
      </w:r>
    </w:p>
    <w:p>
      <w:pPr>
        <w:pStyle w:val="FirstParagraph"/>
      </w:pPr>
      <w:r>
        <w:rPr>
          <w:rFonts w:hint="eastAsia"/>
        </w:rPr>
        <w:t xml:space="preserve">本契約書は、請負に関する契約書として印紙税法(昭和42年法律第23号)別表第一の第2号文書に当たる。国税庁は、請負についての契約書が第2号文書「請負に関する契約書」に該当するとし、その具体例として工事請負契約書、工事注文請書などを挙げている。同号は、契約金額の記載のある契約書の税率を、100万円以下は200円、100万円を超え200万円以下は400円、200万円を超え300万円以下は1,000円、300万円を超え500万円以下は2,000円、500万円を超え1,000万円以下は10,000円、1,000万円を超え5,000万円以下は20,000円と定めている。契約金額の記載のない契約書は1通につき200円である。契約金額が1万円未満のものは非課税である。</w:t>
      </w:r>
    </w:p>
    <w:p/>
    <w:p>
      <w:pPr>
        <w:pStyle w:val="BodyText"/>
      </w:pPr>
      <w:r>
        <w:rPr>
          <w:rFonts w:hint="eastAsia"/>
        </w:rPr>
        <w:t xml:space="preserve">租税特別措置法(昭和32年法律第26号)第91条第2項は、第2号文書のうち、建設業法第2条第1項に規定する建設工事の請負に係る契約に基づき作成されるもので、記載された契約金額が100万円を超えるものについて、印紙税の税率を軽減している。建設業法第2条第1項は「建設工事」を同法別表第一の上欄に掲げるものと定義しており、同表は上欄に、とび・土工・コンクリート工事、石工事、タイル・れんが・ブロツク工事、舗装工事、造園工事及び管工事を掲げている。国土交通省の業種区分は、とび・土工・コンクリート工事の例示に外構工事を挙げている。したがって、外構工事の請負契約書も、契約金額が100万円を超えるときはこの軽減措置の対象となる。</w:t>
      </w:r>
    </w:p>
    <w:p/>
    <w:p>
      <w:pPr>
        <w:pStyle w:val="BodyText"/>
      </w:pPr>
      <w:r>
        <w:rPr>
          <w:rFonts w:hint="eastAsia"/>
        </w:rPr>
        <w:t xml:space="preserve">軽減措置は、平成26年4月から令和9年3月末日までの間に作成されるものに適用される。軽減後の税額は次のとおりである。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契約書に記載された契約金額</w:t>
            </w:r>
          </w:p>
        </w:tc>
        <w:tc>
          <w:tcPr/>
          <w:p>
            <w:pPr>
              <w:pStyle w:val="Compact"/>
            </w:pPr>
            <w:r>
              <w:rPr>
                <w:rFonts w:hint="eastAsia"/>
              </w:rPr>
              <w:t xml:space="preserve">軽減後の印紙税額</w:t>
            </w:r>
          </w:p>
        </w:tc>
      </w:tr>
      <w:tr>
        <w:tc>
          <w:tcPr/>
          <w:p>
            <w:pPr>
              <w:pStyle w:val="Compact"/>
            </w:pPr>
            <w:r>
              <w:rPr>
                <w:rFonts w:hint="eastAsia"/>
              </w:rPr>
              <w:t xml:space="preserve">100万円を超え200万円以下のもの</w:t>
            </w:r>
          </w:p>
        </w:tc>
        <w:tc>
          <w:tcPr/>
          <w:p>
            <w:pPr>
              <w:pStyle w:val="Compact"/>
            </w:pPr>
            <w:r>
              <w:rPr>
                <w:rFonts w:hint="eastAsia"/>
              </w:rPr>
              <w:t xml:space="preserve">200円</w:t>
            </w:r>
          </w:p>
        </w:tc>
      </w:tr>
      <w:tr>
        <w:tc>
          <w:tcPr/>
          <w:p>
            <w:pPr>
              <w:pStyle w:val="Compact"/>
            </w:pPr>
            <w:r>
              <w:rPr>
                <w:rFonts w:hint="eastAsia"/>
              </w:rPr>
              <w:t xml:space="preserve">200万円を超え300万円以下のもの</w:t>
            </w:r>
          </w:p>
        </w:tc>
        <w:tc>
          <w:tcPr/>
          <w:p>
            <w:pPr>
              <w:pStyle w:val="Compact"/>
            </w:pPr>
            <w:r>
              <w:rPr>
                <w:rFonts w:hint="eastAsia"/>
              </w:rPr>
              <w:t xml:space="preserve">500円</w:t>
            </w:r>
          </w:p>
        </w:tc>
      </w:tr>
      <w:tr>
        <w:tc>
          <w:tcPr/>
          <w:p>
            <w:pPr>
              <w:pStyle w:val="Compact"/>
            </w:pPr>
            <w:r>
              <w:rPr>
                <w:rFonts w:hint="eastAsia"/>
              </w:rPr>
              <w:t xml:space="preserve">300万円を超え500万円以下のもの</w:t>
            </w:r>
          </w:p>
        </w:tc>
        <w:tc>
          <w:tcPr/>
          <w:p>
            <w:pPr>
              <w:pStyle w:val="Compact"/>
            </w:pPr>
            <w:r>
              <w:rPr>
                <w:rFonts w:hint="eastAsia"/>
              </w:rPr>
              <w:t xml:space="preserve">1,000円</w:t>
            </w:r>
          </w:p>
        </w:tc>
      </w:tr>
      <w:tr>
        <w:tc>
          <w:tcPr/>
          <w:p>
            <w:pPr>
              <w:pStyle w:val="Compact"/>
            </w:pPr>
            <w:r>
              <w:rPr>
                <w:rFonts w:hint="eastAsia"/>
              </w:rPr>
              <w:t xml:space="preserve">500万円を超え1,000万円以下のもの</w:t>
            </w:r>
          </w:p>
        </w:tc>
        <w:tc>
          <w:tcPr/>
          <w:p>
            <w:pPr>
              <w:pStyle w:val="Compact"/>
            </w:pPr>
            <w:r>
              <w:rPr>
                <w:rFonts w:hint="eastAsia"/>
              </w:rPr>
              <w:t xml:space="preserve">5,000円</w:t>
            </w:r>
          </w:p>
        </w:tc>
      </w:tr>
      <w:tr>
        <w:tc>
          <w:tcPr/>
          <w:p>
            <w:pPr>
              <w:pStyle w:val="Compact"/>
            </w:pPr>
            <w:r>
              <w:rPr>
                <w:rFonts w:hint="eastAsia"/>
              </w:rPr>
              <w:t xml:space="preserve">1,000万円を超え5,000万円以下のもの</w:t>
            </w:r>
          </w:p>
        </w:tc>
        <w:tc>
          <w:tcPr/>
          <w:p>
            <w:pPr>
              <w:pStyle w:val="Compact"/>
            </w:pPr>
            <w:r>
              <w:rPr>
                <w:rFonts w:hint="eastAsia"/>
              </w:rPr>
              <w:t xml:space="preserve">10,000円</w:t>
            </w:r>
          </w:p>
        </w:tc>
      </w:tr>
    </w:tbl>
    <w:p/>
    <w:p>
      <w:pPr>
        <w:pStyle w:val="BodyText"/>
      </w:pPr>
      <w:r>
        <w:rPr>
          <w:rFonts w:hint="eastAsia"/>
        </w:rPr>
        <w:t xml:space="preserve">契約金額が100万円以下のものは軽減措置の対象とならず、税額は200円である。</w:t>
      </w:r>
    </w:p>
    <w:p/>
    <w:p>
      <w:pPr>
        <w:pStyle w:val="BodyText"/>
      </w:pPr>
      <w:r>
        <w:rPr>
          <w:rFonts w:hint="eastAsia"/>
        </w:rPr>
        <w:t xml:space="preserve">本契約書は、第4条第1項において消費税及び地方消費税の額を区分して記載する形にしている。消費税額等が区分記載されている場合、その消費税額等は印紙税の記載金額に含めない。この取扱いが適用される課税文書は3つに限られており、本契約書はそのうちの第2号文書に当たる。例えば、区分して記載した消費税額等を除いた額が180万円であれば、上の表の100万円を超え200万円以下の帯により判定する。</w:t>
      </w:r>
    </w:p>
    <w:p/>
    <w:p>
      <w:pPr>
        <w:pStyle w:val="BodyText"/>
      </w:pPr>
      <w:r>
        <w:rPr>
          <w:rFonts w:hint="eastAsia"/>
        </w:rPr>
        <w:t xml:space="preserve">印紙税の課税対象となるのは、課税物件表の物件名欄に掲げられている文書であり、電磁的記録は文書に含まれない。第40条第1項により本契約書を電磁的記録として作成し保存する場合も同様である。</w:t>
      </w:r>
    </w:p>
    <w:p/>
    <w:p>
      <w:pPr>
        <w:pStyle w:val="BodyText"/>
      </w:pPr>
      <w:r>
        <w:rPr>
          <w:rFonts w:hint="eastAsia"/>
        </w:rPr>
        <w:t xml:space="preserve">各通に貼り付ける収入印紙を誰が負担するかは、第40条第5項で定める。印紙の要否と税額の最終的な判定は、税理士又は所轄の税務署に確認すること。</w:t>
      </w:r>
    </w:p>
    <w:p/>
    <w:p>
      <w:pPr>
        <w:pStyle w:val="Heading2"/>
      </w:pPr>
      <w:r>
        <w:rPr>
          <w:rFonts w:hint="eastAsia"/>
        </w:rPr>
        <w:t xml:space="preserve">本テンプレートについて</w:t>
      </w:r>
    </w:p>
    <w:p>
      <w:pPr>
        <w:pStyle w:val="FirstParagraph"/>
      </w:pPr>
      <w:r>
        <w:rPr>
          <w:rFonts w:hint="eastAsia"/>
        </w:rPr>
        <w:t xml:space="preserve">本テンプレートは、発注者である施主(甲)と、その施主から直接工事を請け負う施工業者(乙)が、1件の外構工事について取り交わす請負契約書である。甲が個人である場合と法人である場合の双方で使えるようにしてある。</w:t>
      </w:r>
    </w:p>
    <w:p/>
    <w:p>
      <w:pPr>
        <w:pStyle w:val="BodyText"/>
      </w:pPr>
      <w:r>
        <w:rPr>
          <w:rFonts w:hint="eastAsia"/>
        </w:rPr>
        <w:t xml:space="preserve">第2条と別紙1が、このテンプレートの中心である。「外構工事一式」と書かれた1枚に署名すると、何が含まれ何が含まれないかが決まらない。別紙1は、工種ごとに図面番号、製品の製造所名及び品番、数量、寸法、仕上げを書かせる形にしてある。外構工事には塗装工事のような公的な数値の基準が全ての工種にあるわけではないため、数値の欄を置いているのは、建築基準法施行令又は告示が数値を定めている塀、擁壁及びカーポートの部分だけである。土間コンクリートの伸縮目地の間隔、補強材の呼び径及びかぶり、路盤の厚さは、図面又は記入欄で特定する形にしてあり、数値を書いていない。</w:t>
      </w:r>
    </w:p>
    <w:p/>
    <w:p>
      <w:pPr>
        <w:pStyle w:val="BodyText"/>
      </w:pPr>
      <w:r>
        <w:rPr>
          <w:rFonts w:hint="eastAsia"/>
        </w:rPr>
        <w:t xml:space="preserve">土間コンクリートのひび割れについても、数値の基準を書いていない。住宅紛争処理の参考となるべき技術的基準は、新築時に建設住宅性能評価書が交付された住宅で、指定住宅紛争処理機関にあっせん、調停又は仲裁の申請が行われた紛争に係るものを適用の範囲としており、外構の土間コンクリートはこの範囲に入らない。第28条第6項は、この点を条文に書き、判断の基準を別紙1の仕上げの記載と別紙6の確認の項目に置いている。</w:t>
      </w:r>
    </w:p>
    <w:p/>
    <w:p>
      <w:pPr>
        <w:pStyle w:val="BodyText"/>
      </w:pPr>
      <w:r>
        <w:rPr>
          <w:rFonts w:hint="eastAsia"/>
        </w:rPr>
        <w:t xml:space="preserve">第3条と別紙2は、1件の外構工事が建設業法別表第一の複数の建設工事の種類にまたがることに対応するものである。建設業の許可は建設工事の種類ごとに与えられる(同法第3条第2項)。国土交通省の業種区分は、とび・土工・コンクリート工事の例示に外構工事を挙げ、擁壁としてコンクリートブロックを積む工事を石工事、エクステリア工事としてコンクリートブロックにより建築物を建設する工事をタイル・れんが・ブロツク工事、地盤面の舗装を舗装工事、植栽及び園路を造園工事、敷地内の配管を管工事としている。同ガイドラインも、各工事の内容が相互に重複する場合があることに留意するとしている。門扉、アルミフェンス及びカーポートの設置がどの種類に当たるかは、別表第一と業種区分の例示から一義的に決まるものではないため、本テンプレートでは断定せず、別紙2の記入欄で当事者に確認させる形にしている。複数の種類にまたがる工事を1本の契約に収める根拠は附帯工事(同法第4条)であり、軽微な建設工事に当たらない附帯工事については、専門技術者を置いて自ら施工するか、その建設業の許可を受けた建設業者に施工させるかの二択になる(同法第26条の2第2項)。</w:t>
      </w:r>
    </w:p>
    <w:p/>
    <w:p>
      <w:pPr>
        <w:pStyle w:val="BodyText"/>
      </w:pPr>
      <w:r>
        <w:rPr>
          <w:rFonts w:hint="eastAsia"/>
        </w:rPr>
        <w:t xml:space="preserve">第10条から第13条までは、外構工事で金額の大きい紛争になる境界の論点をまとめたものである。境界線上に設けた塀は相隣者の共有に属するものと推定される(民法第229条)。将来の建替えや撤去に隣人の同意が必要になるため、第11条第1項で境界線上に設けるか敷地内に控えるかを最初に選ばせている。境界標がない場合の手当てとして筆界特定を置いたが、申請できるのは土地の所有権登記名義人等であって(不動産登記法第131条第1項)、施工業者は申請人になれない。だから第10条第3項の選択肢は、いずれも甲が動く形にしてある。境界協定書や境界確定協議書の法定の様式は存在しない。民法第223条は境界標を共同の費用で設けることができると定めるだけである。</w:t>
      </w:r>
    </w:p>
    <w:p/>
    <w:p>
      <w:pPr>
        <w:pStyle w:val="BodyText"/>
      </w:pPr>
      <w:r>
        <w:rPr>
          <w:rFonts w:hint="eastAsia"/>
        </w:rPr>
        <w:t xml:space="preserve">第14条は、塀と擁壁の数値を政令の条文から取っている。建築基準法施行令第62条の8は、高さ1.2メートル以下の塀については第5号(控壁)及び第7号(基礎の丈及び根入れの深さ)を除くとしている。このかっこ書きを落とすと、低い塀に控壁がないことを不適合と誤って判断してしまう。別紙1では、高さにかかわらず控壁と基礎の欄を記載させ、第20条の写真で記録する形にしてある。鉄筋の入らない組積造のへいは高さ1.2メートル以下である(同令第61条第1号)。擁壁については、水抜穴と裏込めが政令の要求である(同令第142条第3号)。これは完成後に施主が目で確認できるので、別紙6の確認の項目に入れてある。石造の擁壁については、コンクリートを用いて裏込めし、石と石とを十分に結合することが同条第2号の要求であり、別紙1で石造を選ぶときはこの欄も記載する。</w:t>
      </w:r>
    </w:p>
    <w:p/>
    <w:p>
      <w:pPr>
        <w:pStyle w:val="BodyText"/>
      </w:pPr>
      <w:r>
        <w:rPr>
          <w:rFonts w:hint="eastAsia"/>
        </w:rPr>
        <w:t xml:space="preserve">第15条は、カーポートが建築物であることから始めている。建築基準法第2条第1号は、屋根及び柱若しくは壁を有するものと、これに附属する門若しくは塀を建築物としている。よく言われる「10平方メートル以下なら申請は不要」は、同法第6条第2項の文言のとおりに読む必要がある。同項は、防火地域及び準防火地域外において増築、改築又は移転をしようとする場合を対象としているため、防火地域又は準防火地域内であるとき、及び新築に当たるときは、床面積が10平方メートル以内でも第1項の適用がある。建築面積の1メートル緩和の根拠は同法施行令第2条第1項第2号ただし書であり、その指定する構造は平成5年建設省告示第1437号が4つの要件で定めている。第15条第6項は、この4要件をそのままチェック欄にしてある。</w:t>
      </w:r>
    </w:p>
    <w:p/>
    <w:p>
      <w:pPr>
        <w:pStyle w:val="BodyText"/>
      </w:pPr>
      <w:r>
        <w:rPr>
          <w:rFonts w:hint="eastAsia"/>
        </w:rPr>
        <w:t xml:space="preserve">第16条は、民法第218条を外構の水勾配に当てはめたものである。直接に雨水を隣地に注ぐ構造の屋根その他の工作物を設けてはならないという条文は、カーポートの屋根の向きと土間コンクリートの勾配に直接に当たる。逆に、隣地から自然に流れて来る水を妨げてはならない(同法第214条)ため、塀の基礎や擁壁で水路を塞ぐこともできない。排水設備の設置義務者は、建築物の敷地である土地についてはその建築物の所有者であり(下水道法第10条第1項第1号)、施工業者ではない。</w:t>
      </w:r>
    </w:p>
    <w:p/>
    <w:p>
      <w:pPr>
        <w:pStyle w:val="BodyText"/>
      </w:pPr>
      <w:r>
        <w:rPr>
          <w:rFonts w:hint="eastAsia"/>
        </w:rPr>
        <w:t xml:space="preserve">第17条と別紙5は、名義人が発注者になる手続を1枚にまとめたものである。建築確認の名義人は建築主であり、建築主は建築物に関する工事の請負契約の注文者である(建築基準法第2条第16号)。建設リサイクル法の対象建設工事の届出をするのも、受注者ではなく発注者である(同法第10条第1項)。盛土規制法の工事主は請負契約の注文者であり(同法第2条第7号)、許可を受けるのも工事主である(同法第12条第1項)。下水道法第10条の排水設備も建築物の所有者である。道路法第24条の承認も、道路交通法第77条第1項第1号の道路使用の許可とは主体が違う。後者は「当該工事若しくは作業の請負人」も申請主体に明示されているので、生コンクリート車やダンプトラックのための道路使用は施工業者が申請する。誰が申請し誰が費用を持つかを決めていない契約書が多いため、別紙5は名義人と申請者の列を分けてある。</w:t>
      </w:r>
    </w:p>
    <w:p/>
    <w:p>
      <w:pPr>
        <w:pStyle w:val="BodyText"/>
      </w:pPr>
      <w:r>
        <w:rPr>
          <w:rFonts w:hint="eastAsia"/>
        </w:rPr>
        <w:t xml:space="preserve">第18条は建設発生土、第19条は廃棄物である。この2つは別のものである。土砂及びもっぱら土地造成の目的となる土砂に準ずるものは、廃棄物処理法の対象となる廃棄物から除外されている。一方、既存の塀や土間コンクリートの撤去で出るがれき類は廃棄物であり、数次の請負によって行われる場合の事業者は、注文者から直接工事を請け負った元請業者である(同法第21条の3第1項)。建設発生土について注目すべきは、指定副産物省令第3条の2の見積りの努力義務に工事の規模の下限がないことである。体積が500立方メートル以上の建設発生土を搬出する工事は再生資源利用促進計画の作成の対象になるが(同省令第8条第1項第1号)、住宅の外構でこの規模に達しないことは多い。それでも処理に要する経費の見積りは求められるので、第18条第3項で別紙3の独立の項目にすることとしている。</w:t>
      </w:r>
    </w:p>
    <w:p/>
    <w:p>
      <w:pPr>
        <w:pStyle w:val="BodyText"/>
      </w:pPr>
      <w:r>
        <w:rPr>
          <w:rFonts w:hint="eastAsia"/>
        </w:rPr>
        <w:t xml:space="preserve">第20条の工程写真は、建築基準法施行令第62条の6が根拠である。目地塗面の全部にモルタルが行きわたるように組積し、鉄筋を入れた空胴部及び縦目地に接する空胴部をモルタル又はコンクリートで埋めることは、完成後に外から見て確認できない。基礎の根入れと配筋も同じである。だから撮影と提出を契約の義務にしてある。第20条第2項の各号を削らないこと。</w:t>
      </w:r>
    </w:p>
    <w:p/>
    <w:p>
      <w:pPr>
        <w:pStyle w:val="BodyText"/>
      </w:pPr>
      <w:r>
        <w:rPr>
          <w:rFonts w:hint="eastAsia"/>
        </w:rPr>
        <w:t xml:space="preserve">第21条は施主支給と施主の指定である。甲が供した材料の性質又は甲が与えた指図によって生じた不適合については、甲は追完、減額、賠償及び解除を求めることができない(民法第636条)。あわせて、甲が材料を提供する場合はその市場価格又は市場価格及び運送賃を請負代金の額に加えたものが建設業法施行令第1条の2第1項の請負代金の額になる(同条第3項)ため、施主支給を入れると軽微な建設工事の判定額が上がる。別紙2に市場価格の記入欄を置いてあるのはこのためである。</w:t>
      </w:r>
    </w:p>
    <w:p/>
    <w:p>
      <w:pPr>
        <w:pStyle w:val="BodyText"/>
      </w:pPr>
      <w:r>
        <w:rPr>
          <w:rFonts w:hint="eastAsia"/>
        </w:rPr>
        <w:t xml:space="preserve">第28条と第29条は別のものである。契約不適合責任は民法が定めるもので、注文者が不適合を知った時から1年以内に通知しないと権利を行使できなくなる(同法第637条第1項)。保証は契約で作る約束であり、年数も範囲も免責も当事者が決める。本テンプレートは保証の年数、対象、免責をすべて空欄にしてある。外構工事の保証について業界に共通する標準の一次資料が確認できないためで、乙が示す内容をそのまま記入して締結すること。住宅の品質確保の促進等に関する法律第94条第1項の10年の担保責任は、住宅を新築する建設工事の請負契約について定められたものであり、外構だけの工事には及ばない。同法第2条第1項の住宅は人の居住の用に供する家屋又は家屋の部分であって、門、塀、カーポート及び土間はこれに当たらない。</w:t>
      </w:r>
    </w:p>
    <w:p/>
    <w:p>
      <w:pPr>
        <w:pStyle w:val="BodyText"/>
      </w:pPr>
      <w:r>
        <w:rPr>
          <w:rFonts w:hint="eastAsia"/>
        </w:rPr>
        <w:t xml:space="preserve">第37条は、訪問販売に該当するかどうかの確認までを置いている。特定商取引法第2条第1項第1号の定義に当たる場合、契約書とは別に交わす書面が1通増える。特定商取引法第5条第1項は、契約の内容を明らかにする書面を、主務省令で定めるところにより交付することを義務づけている。記載事項が主務省令で定められている書面であるため、本契約書がこれを兼ねることはできない。本テンプレートには、この書面を同梱していない。訪問して勧誘する取引を扱う場合は、あらかじめ書面を用意しておくこと。</w:t>
      </w:r>
    </w:p>
    <w:p/>
    <w:p>
      <w:pPr>
        <w:pStyle w:val="BodyText"/>
      </w:pPr>
      <w:r>
        <w:rPr>
          <w:rFonts w:hint="eastAsia"/>
        </w:rPr>
        <w:t xml:space="preserve">第39条には仲裁を選択肢として置いていない。建設工事紛争審査会は請負契約に関する紛争についてあっせん、調停及び仲裁を行う権限を有するが(建設業法第25条第2項)、本テンプレートではあっせん又は調停までを選択の対象としている。仲裁による解決を選ぶ場合は別に合意すること。なお、当事者の双方又は一方が許可を受けないで建設業を営む者であっても、工事の現場がある都道府県の審査会が管轄する(同法第25条の9第2項第3号及び第4号)。許可を持たない業者との契約でも、審査会は使える。</w:t>
      </w:r>
    </w:p>
    <w:p/>
    <w:p>
      <w:pPr>
        <w:pStyle w:val="BodyText"/>
      </w:pPr>
      <w:r>
        <w:rPr>
          <w:rFonts w:hint="eastAsia"/>
        </w:rPr>
        <w:t xml:space="preserve">紙のままで足りる場合もある。契約金額が100万円以下であれば軽減措置の対象とならず税額は200円であり、電子化による印紙税の節約はその範囲にとどまる。また、電磁的措置を講じるには、あらかじめ相手方に種類及び内容を示して承諾を得る必要があり(建設業法施行令第5条の5第1項)、相手方は承諾を撤回することができる(同条第2項)。施主が紙を望むときは、紙で締結すればよい。</w:t>
      </w:r>
    </w:p>
    <w:p/>
    <w:p>
      <w:pPr>
        <w:pStyle w:val="BodyText"/>
      </w:pPr>
      <w:r>
        <w:rPr>
          <w:rFonts w:hint="eastAsia"/>
        </w:rPr>
        <w:t xml:space="preserve">本テンプレートの各条と建設業法第19条第1項の記載事項との対応は次のとおりである。対照表は同項第1号から第15号までについて作成している。同項第16号については本テンプレートの対照表の対象としていない。</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本契約書の条</w:t>
            </w:r>
          </w:p>
        </w:tc>
        <w:tc>
          <w:tcPr/>
          <w:p>
            <w:pPr>
              <w:pStyle w:val="Compact"/>
            </w:pPr>
            <w:r>
              <w:rPr>
                <w:rFonts w:hint="eastAsia"/>
              </w:rPr>
              <w:t xml:space="preserve">記載事項</w:t>
            </w:r>
          </w:p>
        </w:tc>
      </w:tr>
      <w:tr>
        <w:tc>
          <w:tcPr/>
          <w:p>
            <w:pPr>
              <w:pStyle w:val="Compact"/>
            </w:pPr>
            <w:r>
              <w:rPr>
                <w:rFonts w:hint="eastAsia"/>
              </w:rPr>
              <w:t xml:space="preserve">第2条 工事の内容及び施工場所</w:t>
            </w:r>
          </w:p>
        </w:tc>
        <w:tc>
          <w:tcPr/>
          <w:p>
            <w:pPr>
              <w:pStyle w:val="Compact"/>
            </w:pPr>
            <w:r>
              <w:rPr>
                <w:rFonts w:hint="eastAsia"/>
              </w:rPr>
              <w:t xml:space="preserve">建設業法第19条第1項第1号</w:t>
            </w:r>
          </w:p>
        </w:tc>
      </w:tr>
      <w:tr>
        <w:tc>
          <w:tcPr/>
          <w:p>
            <w:pPr>
              <w:pStyle w:val="Compact"/>
            </w:pPr>
            <w:r>
              <w:rPr>
                <w:rFonts w:hint="eastAsia"/>
              </w:rPr>
              <w:t xml:space="preserve">第4条 請負代金の額</w:t>
            </w:r>
          </w:p>
        </w:tc>
        <w:tc>
          <w:tcPr/>
          <w:p>
            <w:pPr>
              <w:pStyle w:val="Compact"/>
            </w:pPr>
            <w:r>
              <w:rPr>
                <w:rFonts w:hint="eastAsia"/>
              </w:rPr>
              <w:t xml:space="preserve">同項第2号</w:t>
            </w:r>
          </w:p>
        </w:tc>
      </w:tr>
      <w:tr>
        <w:tc>
          <w:tcPr/>
          <w:p>
            <w:pPr>
              <w:pStyle w:val="Compact"/>
            </w:pPr>
            <w:r>
              <w:rPr>
                <w:rFonts w:hint="eastAsia"/>
              </w:rPr>
              <w:t xml:space="preserve">第5条 工期</w:t>
            </w:r>
          </w:p>
        </w:tc>
        <w:tc>
          <w:tcPr/>
          <w:p>
            <w:pPr>
              <w:pStyle w:val="Compact"/>
            </w:pPr>
            <w:r>
              <w:rPr>
                <w:rFonts w:hint="eastAsia"/>
              </w:rPr>
              <w:t xml:space="preserve">同項第3号</w:t>
            </w:r>
          </w:p>
        </w:tc>
      </w:tr>
      <w:tr>
        <w:tc>
          <w:tcPr/>
          <w:p>
            <w:pPr>
              <w:pStyle w:val="Compact"/>
            </w:pPr>
            <w:r>
              <w:rPr>
                <w:rFonts w:hint="eastAsia"/>
              </w:rPr>
              <w:t xml:space="preserve">第6条 工事を施工しない日又は時間帯</w:t>
            </w:r>
          </w:p>
        </w:tc>
        <w:tc>
          <w:tcPr/>
          <w:p>
            <w:pPr>
              <w:pStyle w:val="Compact"/>
            </w:pPr>
            <w:r>
              <w:rPr>
                <w:rFonts w:hint="eastAsia"/>
              </w:rPr>
              <w:t xml:space="preserve">同項第4号</w:t>
            </w:r>
          </w:p>
        </w:tc>
      </w:tr>
      <w:tr>
        <w:tc>
          <w:tcPr/>
          <w:p>
            <w:pPr>
              <w:pStyle w:val="Compact"/>
            </w:pPr>
            <w:r>
              <w:rPr>
                <w:rFonts w:hint="eastAsia"/>
              </w:rPr>
              <w:t xml:space="preserve">第7条 前払金及び出来形部分に対する支払</w:t>
            </w:r>
          </w:p>
        </w:tc>
        <w:tc>
          <w:tcPr/>
          <w:p>
            <w:pPr>
              <w:pStyle w:val="Compact"/>
            </w:pPr>
            <w:r>
              <w:rPr>
                <w:rFonts w:hint="eastAsia"/>
              </w:rPr>
              <w:t xml:space="preserve">同項第5号</w:t>
            </w:r>
          </w:p>
        </w:tc>
      </w:tr>
      <w:tr>
        <w:tc>
          <w:tcPr/>
          <w:p>
            <w:pPr>
              <w:pStyle w:val="Compact"/>
            </w:pPr>
            <w:r>
              <w:rPr>
                <w:rFonts w:hint="eastAsia"/>
              </w:rPr>
              <w:t xml:space="preserve">第22条 設計変更及び追加工事</w:t>
            </w:r>
          </w:p>
        </w:tc>
        <w:tc>
          <w:tcPr/>
          <w:p>
            <w:pPr>
              <w:pStyle w:val="Compact"/>
            </w:pPr>
            <w:r>
              <w:rPr>
                <w:rFonts w:hint="eastAsia"/>
              </w:rPr>
              <w:t xml:space="preserve">同項第6号</w:t>
            </w:r>
          </w:p>
        </w:tc>
      </w:tr>
      <w:tr>
        <w:tc>
          <w:tcPr/>
          <w:p>
            <w:pPr>
              <w:pStyle w:val="Compact"/>
            </w:pPr>
            <w:r>
              <w:rPr>
                <w:rFonts w:hint="eastAsia"/>
              </w:rPr>
              <w:t xml:space="preserve">第23条 天災その他不可抗力</w:t>
            </w:r>
          </w:p>
        </w:tc>
        <w:tc>
          <w:tcPr/>
          <w:p>
            <w:pPr>
              <w:pStyle w:val="Compact"/>
            </w:pPr>
            <w:r>
              <w:rPr>
                <w:rFonts w:hint="eastAsia"/>
              </w:rPr>
              <w:t xml:space="preserve">同項第7号</w:t>
            </w:r>
          </w:p>
        </w:tc>
      </w:tr>
      <w:tr>
        <w:tc>
          <w:tcPr/>
          <w:p>
            <w:pPr>
              <w:pStyle w:val="Compact"/>
            </w:pPr>
            <w:r>
              <w:rPr>
                <w:rFonts w:hint="eastAsia"/>
              </w:rPr>
              <w:t xml:space="preserve">第24条 価格等の変動に基づく請負代金の変更</w:t>
            </w:r>
          </w:p>
        </w:tc>
        <w:tc>
          <w:tcPr/>
          <w:p>
            <w:pPr>
              <w:pStyle w:val="Compact"/>
            </w:pPr>
            <w:r>
              <w:rPr>
                <w:rFonts w:hint="eastAsia"/>
              </w:rPr>
              <w:t xml:space="preserve">同項第8号</w:t>
            </w:r>
          </w:p>
        </w:tc>
      </w:tr>
      <w:tr>
        <w:tc>
          <w:tcPr/>
          <w:p>
            <w:pPr>
              <w:pStyle w:val="Compact"/>
            </w:pPr>
            <w:r>
              <w:rPr>
                <w:rFonts w:hint="eastAsia"/>
              </w:rPr>
              <w:t xml:space="preserve">第26条 第三者に及ぼした損害</w:t>
            </w:r>
          </w:p>
        </w:tc>
        <w:tc>
          <w:tcPr/>
          <w:p>
            <w:pPr>
              <w:pStyle w:val="Compact"/>
            </w:pPr>
            <w:r>
              <w:rPr>
                <w:rFonts w:hint="eastAsia"/>
              </w:rPr>
              <w:t xml:space="preserve">同項第9号</w:t>
            </w:r>
          </w:p>
        </w:tc>
      </w:tr>
      <w:tr>
        <w:tc>
          <w:tcPr/>
          <w:p>
            <w:pPr>
              <w:pStyle w:val="Compact"/>
            </w:pPr>
            <w:r>
              <w:rPr>
                <w:rFonts w:hint="eastAsia"/>
              </w:rPr>
              <w:t xml:space="preserve">第21条 甲の支給材料及び甲の指定</w:t>
            </w:r>
          </w:p>
        </w:tc>
        <w:tc>
          <w:tcPr/>
          <w:p>
            <w:pPr>
              <w:pStyle w:val="Compact"/>
            </w:pPr>
            <w:r>
              <w:rPr>
                <w:rFonts w:hint="eastAsia"/>
              </w:rPr>
              <w:t xml:space="preserve">同項第10号</w:t>
            </w:r>
          </w:p>
        </w:tc>
      </w:tr>
      <w:tr>
        <w:tc>
          <w:tcPr/>
          <w:p>
            <w:pPr>
              <w:pStyle w:val="Compact"/>
            </w:pPr>
            <w:r>
              <w:rPr>
                <w:rFonts w:hint="eastAsia"/>
              </w:rPr>
              <w:t xml:space="preserve">第27条 完成検査及び引渡し</w:t>
            </w:r>
          </w:p>
        </w:tc>
        <w:tc>
          <w:tcPr/>
          <w:p>
            <w:pPr>
              <w:pStyle w:val="Compact"/>
            </w:pPr>
            <w:r>
              <w:rPr>
                <w:rFonts w:hint="eastAsia"/>
              </w:rPr>
              <w:t xml:space="preserve">同項第11号</w:t>
            </w:r>
          </w:p>
        </w:tc>
      </w:tr>
      <w:tr>
        <w:tc>
          <w:tcPr/>
          <w:p>
            <w:pPr>
              <w:pStyle w:val="Compact"/>
            </w:pPr>
            <w:r>
              <w:rPr>
                <w:rFonts w:hint="eastAsia"/>
              </w:rPr>
              <w:t xml:space="preserve">第8条 工事完成後の請負代金の支払</w:t>
            </w:r>
          </w:p>
        </w:tc>
        <w:tc>
          <w:tcPr/>
          <w:p>
            <w:pPr>
              <w:pStyle w:val="Compact"/>
            </w:pPr>
            <w:r>
              <w:rPr>
                <w:rFonts w:hint="eastAsia"/>
              </w:rPr>
              <w:t xml:space="preserve">同項第12号</w:t>
            </w:r>
          </w:p>
        </w:tc>
      </w:tr>
      <w:tr>
        <w:tc>
          <w:tcPr/>
          <w:p>
            <w:pPr>
              <w:pStyle w:val="Compact"/>
            </w:pPr>
            <w:r>
              <w:rPr>
                <w:rFonts w:hint="eastAsia"/>
              </w:rPr>
              <w:t xml:space="preserve">第28条 契約不適合責任／第29条 保証及び保証書の交付</w:t>
            </w:r>
          </w:p>
        </w:tc>
        <w:tc>
          <w:tcPr/>
          <w:p>
            <w:pPr>
              <w:pStyle w:val="Compact"/>
            </w:pPr>
            <w:r>
              <w:rPr>
                <w:rFonts w:hint="eastAsia"/>
              </w:rPr>
              <w:t xml:space="preserve">同項第13号</w:t>
            </w:r>
          </w:p>
        </w:tc>
      </w:tr>
      <w:tr>
        <w:tc>
          <w:tcPr/>
          <w:p>
            <w:pPr>
              <w:pStyle w:val="Compact"/>
            </w:pPr>
            <w:r>
              <w:rPr>
                <w:rFonts w:hint="eastAsia"/>
              </w:rPr>
              <w:t xml:space="preserve">第30条 履行遅滞・遅延利息及び違約金</w:t>
            </w:r>
          </w:p>
        </w:tc>
        <w:tc>
          <w:tcPr/>
          <w:p>
            <w:pPr>
              <w:pStyle w:val="Compact"/>
            </w:pPr>
            <w:r>
              <w:rPr>
                <w:rFonts w:hint="eastAsia"/>
              </w:rPr>
              <w:t xml:space="preserve">同項第14号</w:t>
            </w:r>
          </w:p>
        </w:tc>
      </w:tr>
      <w:tr>
        <w:tc>
          <w:tcPr/>
          <w:p>
            <w:pPr>
              <w:pStyle w:val="Compact"/>
            </w:pPr>
            <w:r>
              <w:rPr>
                <w:rFonts w:hint="eastAsia"/>
              </w:rPr>
              <w:t xml:space="preserve">第39条 紛争の解決及び合意管轄</w:t>
            </w:r>
          </w:p>
        </w:tc>
        <w:tc>
          <w:tcPr/>
          <w:p>
            <w:pPr>
              <w:pStyle w:val="Compact"/>
            </w:pPr>
            <w:r>
              <w:rPr>
                <w:rFonts w:hint="eastAsia"/>
              </w:rPr>
              <w:t xml:space="preserve">同項第15号</w:t>
            </w:r>
          </w:p>
        </w:tc>
      </w:tr>
    </w:tbl>
    <w:p/>
    <w:p>
      <w:pPr>
        <w:pStyle w:val="BodyText"/>
      </w:pPr>
      <w:r>
        <w:rPr>
          <w:rFonts w:hint="eastAsia"/>
        </w:rPr>
        <w:t xml:space="preserve">第9条の現場代理人の通知は、建設業法第19条の2第1項が定める義務であり、同法第19条第1項の記載事項とは別のものである。第3条の建設業の種類と附帯工事、第10条から第13条までの境界と隣地、第14条から第16条までの構造と手続、第18条から第20条までの発生土、廃棄物及び写真は、外構工事に固有の論点として加えたものである。</w:t>
      </w:r>
    </w:p>
    <w:p/>
    <w:p>
      <w:pPr>
        <w:pStyle w:val="BodyText"/>
      </w:pPr>
      <w:r>
        <w:rPr>
          <w:rFonts w:hint="eastAsia"/>
        </w:rPr>
        <w:t xml:space="preserve">本テンプレートには、外構工事の相場、平均単価及び平均工期を書いていない。公的な統計が確認できないためである。金額は別紙3の内訳で特定し、相場ではなく内訳で判断すること。</w:t>
      </w:r>
    </w:p>
    <w:p/>
    <w:p>
      <w:pPr>
        <w:pStyle w:val="BodyText"/>
      </w:pPr>
      <w:r>
        <w:rPr>
          <w:rFonts w:hint="eastAsia"/>
        </w:rPr>
        <w:t xml:space="preserve">本テンプレートは、外構工事に固有の論点を条文にすることを目的としており、工事請負契約一般の内容をすべて網羅するものではない。使用に当たっては、施工場所の状況と自社の取引実態に照らして各条項を確認し、必要に応じて弁護士等の専門家の確認を受けること。</w:t>
      </w:r>
    </w:p>
    <w:p/>
    <w:p/>
    <w:p>
      <w:pPr>
        <w:pStyle w:val="Heading2"/>
      </w:pPr>
      <w:r>
        <w:rPr>
          <w:rFonts w:hint="eastAsia"/>
        </w:rPr>
        <w:t xml:space="preserve">電子契約サービスのご案内</w:t>
      </w:r>
    </w:p>
    <w:p>
      <w:pPr>
        <w:pStyle w:val="FirstParagraph"/>
      </w:pPr>
      <w:r>
        <w:rPr>
          <w:rFonts w:hint="eastAsia"/>
        </w:rPr>
        <w:t xml:space="preserve">ムスビサインなら無料登録で月3件まで無料、有料プランも月々3,000円(税込)で月50件の契約締結が可能です。詳しくは公式サイト(https://musubisign.com)をご覧ください。</w:t>
      </w:r>
    </w:p>
    <w:p/>
    <w:p>
      <w:r>
        <w:rPr>
          <w:color w:val="808080"/>
        </w:rPr>
        <w:t xml:space="preserve">── AIで作成・編集される方へ ──</w:t>
      </w:r>
    </w:p>
    <w:p>
      <w:r>
        <w:rPr>
          <w:color w:val="808080"/>
        </w:rPr>
        <w:t xml:space="preserve">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 xml:space="preserve">この書類は、紙に印刷せず電子契約で締結できます。「ムスビサイン」なら印紙税・郵送・押印が不要で、法的に有効な電子署名によりオンラインで締結が完了します。</w:t>
      </w:r>
    </w:p>
    <w:p>
      <w:r>
        <w:rPr>
          <w:color w:val="808080"/>
        </w:rPr>
        <w:t xml:space="preserve">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0">
    <w:abstractNumId w:val="99431"/>
    <w:lvlOverride w:ilvl="0">
      <w:startOverride w:val="1"/>
    </w:lvlOverride>
    <w:lvlOverride w:ilvl="1">
      <w:startOverride w:val="1"/>
    </w:lvlOverride>
  </w:num>
  <w:num w:numId="2001">
    <w:abstractNumId w:val="99431"/>
    <w:lvlOverride w:ilvl="0">
      <w:startOverride w:val="1"/>
    </w:lvlOverride>
    <w:lvlOverride w:ilvl="1">
      <w:startOverride w:val="1"/>
    </w:lvlOverride>
  </w:num>
  <w:num w:numId="2002">
    <w:abstractNumId w:val="99431"/>
    <w:lvlOverride w:ilvl="0">
      <w:startOverride w:val="1"/>
    </w:lvlOverride>
    <w:lvlOverride w:ilvl="1">
      <w:startOverride w:val="1"/>
    </w:lvlOverride>
  </w:num>
  <w:num w:numId="2003">
    <w:abstractNumId w:val="99431"/>
    <w:lvlOverride w:ilvl="0">
      <w:startOverride w:val="1"/>
    </w:lvlOverride>
    <w:lvlOverride w:ilvl="1">
      <w:startOverride w:val="1"/>
    </w:lvlOverride>
  </w:num>
  <w:num w:numId="2004">
    <w:abstractNumId w:val="99431"/>
    <w:lvlOverride w:ilvl="0">
      <w:startOverride w:val="1"/>
    </w:lvlOverride>
    <w:lvlOverride w:ilvl="1">
      <w:startOverride w:val="1"/>
    </w:lvlOverride>
  </w:num>
  <w:num w:numId="2005">
    <w:abstractNumId w:val="99431"/>
    <w:lvlOverride w:ilvl="0">
      <w:startOverride w:val="1"/>
    </w:lvlOverride>
    <w:lvlOverride w:ilvl="1">
      <w:startOverride w:val="1"/>
    </w:lvlOverride>
  </w:num>
  <w:num w:numId="2006">
    <w:abstractNumId w:val="99431"/>
    <w:lvlOverride w:ilvl="0">
      <w:startOverride w:val="1"/>
    </w:lvlOverride>
    <w:lvlOverride w:ilvl="1">
      <w:startOverride w:val="1"/>
    </w:lvlOverride>
  </w:num>
  <w:num w:numId="2007">
    <w:abstractNumId w:val="99431"/>
    <w:lvlOverride w:ilvl="0">
      <w:startOverride w:val="1"/>
    </w:lvlOverride>
    <w:lvlOverride w:ilvl="1">
      <w:startOverride w:val="1"/>
    </w:lvlOverride>
  </w:num>
  <w:num w:numId="2008">
    <w:abstractNumId w:val="99431"/>
    <w:lvlOverride w:ilvl="0">
      <w:startOverride w:val="1"/>
    </w:lvlOverride>
    <w:lvlOverride w:ilvl="1">
      <w:startOverride w:val="1"/>
    </w:lvlOverride>
  </w:num>
  <w:num w:numId="2009">
    <w:abstractNumId w:val="99431"/>
    <w:lvlOverride w:ilvl="0">
      <w:startOverride w:val="1"/>
    </w:lvlOverride>
    <w:lvlOverride w:ilvl="1">
      <w:startOverride w:val="1"/>
    </w:lvlOverride>
  </w:num>
  <w:num w:numId="2010">
    <w:abstractNumId w:val="99431"/>
    <w:lvlOverride w:ilvl="0">
      <w:startOverride w:val="1"/>
    </w:lvlOverride>
    <w:lvlOverride w:ilvl="1">
      <w:startOverride w:val="1"/>
    </w:lvlOverride>
  </w:num>
  <w:num w:numId="2011">
    <w:abstractNumId w:val="99431"/>
    <w:lvlOverride w:ilvl="0">
      <w:startOverride w:val="1"/>
    </w:lvlOverride>
    <w:lvlOverride w:ilvl="1">
      <w:startOverride w:val="1"/>
    </w:lvlOverride>
  </w:num>
  <w:num w:numId="2012">
    <w:abstractNumId w:val="99431"/>
    <w:lvlOverride w:ilvl="0">
      <w:startOverride w:val="1"/>
    </w:lvlOverride>
    <w:lvlOverride w:ilvl="1">
      <w:startOverride w:val="1"/>
    </w:lvlOverride>
  </w:num>
  <w:num w:numId="2013">
    <w:abstractNumId w:val="99431"/>
    <w:lvlOverride w:ilvl="0">
      <w:startOverride w:val="1"/>
    </w:lvlOverride>
    <w:lvlOverride w:ilvl="1">
      <w:startOverride w:val="1"/>
    </w:lvlOverride>
  </w:num>
  <w:num w:numId="2014">
    <w:abstractNumId w:val="99431"/>
    <w:lvlOverride w:ilvl="0">
      <w:startOverride w:val="1"/>
    </w:lvlOverride>
    <w:lvlOverride w:ilvl="1">
      <w:startOverride w:val="1"/>
    </w:lvlOverride>
  </w:num>
  <w:num w:numId="2015">
    <w:abstractNumId w:val="99431"/>
    <w:lvlOverride w:ilvl="0">
      <w:startOverride w:val="1"/>
    </w:lvlOverride>
    <w:lvlOverride w:ilvl="1">
      <w:startOverride w:val="1"/>
    </w:lvlOverride>
  </w:num>
  <w:num w:numId="2016">
    <w:abstractNumId w:val="99431"/>
    <w:lvlOverride w:ilvl="0">
      <w:startOverride w:val="1"/>
    </w:lvlOverride>
    <w:lvlOverride w:ilvl="1">
      <w:startOverride w:val="1"/>
    </w:lvlOverride>
  </w:num>
  <w:num w:numId="2017">
    <w:abstractNumId w:val="99431"/>
    <w:lvlOverride w:ilvl="0">
      <w:startOverride w:val="1"/>
    </w:lvlOverride>
    <w:lvlOverride w:ilvl="1">
      <w:startOverride w:val="1"/>
    </w:lvlOverride>
  </w:num>
  <w:num w:numId="2018">
    <w:abstractNumId w:val="99431"/>
    <w:lvlOverride w:ilvl="0">
      <w:startOverride w:val="1"/>
    </w:lvlOverride>
    <w:lvlOverride w:ilvl="1">
      <w:startOverride w:val="1"/>
    </w:lvlOverride>
  </w:num>
  <w:num w:numId="2019">
    <w:abstractNumId w:val="99431"/>
    <w:lvlOverride w:ilvl="0">
      <w:startOverride w:val="1"/>
    </w:lvlOverride>
    <w:lvlOverride w:ilvl="1">
      <w:startOverride w:val="1"/>
    </w:lvlOverride>
  </w:num>
  <w:num w:numId="2020">
    <w:abstractNumId w:val="99431"/>
    <w:lvlOverride w:ilvl="0">
      <w:startOverride w:val="1"/>
    </w:lvlOverride>
    <w:lvlOverride w:ilvl="1">
      <w:startOverride w:val="1"/>
    </w:lvlOverride>
  </w:num>
  <w:num w:numId="2021">
    <w:abstractNumId w:val="99431"/>
    <w:lvlOverride w:ilvl="0">
      <w:startOverride w:val="1"/>
    </w:lvlOverride>
    <w:lvlOverride w:ilvl="1">
      <w:startOverride w:val="1"/>
    </w:lvlOverride>
  </w:num>
  <w:num w:numId="2022">
    <w:abstractNumId w:val="99431"/>
    <w:lvlOverride w:ilvl="0">
      <w:startOverride w:val="1"/>
    </w:lvlOverride>
    <w:lvlOverride w:ilvl="1">
      <w:startOverride w:val="1"/>
    </w:lvlOverride>
  </w:num>
  <w:num w:numId="2023">
    <w:abstractNumId w:val="99431"/>
    <w:lvlOverride w:ilvl="0">
      <w:startOverride w:val="1"/>
    </w:lvlOverride>
    <w:lvlOverride w:ilvl="1">
      <w:startOverride w:val="1"/>
    </w:lvlOverride>
  </w:num>
  <w:num w:numId="2024">
    <w:abstractNumId w:val="99431"/>
    <w:lvlOverride w:ilvl="0">
      <w:startOverride w:val="1"/>
    </w:lvlOverride>
    <w:lvlOverride w:ilvl="1">
      <w:startOverride w:val="1"/>
    </w:lvlOverride>
  </w:num>
  <w:num w:numId="2025">
    <w:abstractNumId w:val="99431"/>
    <w:lvlOverride w:ilvl="0">
      <w:startOverride w:val="1"/>
    </w:lvlOverride>
    <w:lvlOverride w:ilvl="1">
      <w:startOverride w:val="1"/>
    </w:lvlOverride>
  </w:num>
  <w:num w:numId="2026">
    <w:abstractNumId w:val="99431"/>
    <w:lvlOverride w:ilvl="0">
      <w:startOverride w:val="1"/>
    </w:lvlOverride>
    <w:lvlOverride w:ilvl="1">
      <w:startOverride w:val="1"/>
    </w:lvlOverride>
  </w:num>
  <w:num w:numId="2027">
    <w:abstractNumId w:val="99431"/>
    <w:lvlOverride w:ilvl="0">
      <w:startOverride w:val="1"/>
    </w:lvlOverride>
    <w:lvlOverride w:ilvl="1">
      <w:startOverride w:val="1"/>
    </w:lvlOverride>
  </w:num>
  <w:num w:numId="2028">
    <w:abstractNumId w:val="99431"/>
    <w:lvlOverride w:ilvl="0">
      <w:startOverride w:val="1"/>
    </w:lvlOverride>
    <w:lvlOverride w:ilvl="1">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2026-06-16T00:52:11Z</dcterms:created>
  <dcterms:modified xsi:type="dcterms:W3CDTF">2026-06-16T00:52:11Z</dcterms:modified>
</cp:coreProperties>
</file>

<file path=docProps/custom.xml><?xml version="1.0" encoding="utf-8"?>
<Properties xmlns="http://schemas.openxmlformats.org/officeDocument/2006/custom-properties" xmlns:vt="http://schemas.openxmlformats.org/officeDocument/2006/docPropsVTypes"/>
</file>