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業務委託契約書(コーチング)</w:t>
      </w:r>
    </w:p>
    <w:p>
      <w:pPr>
        <w:pStyle w:val="BlockText"/>
      </w:pPr>
      <w:r>
        <w:rPr>
          <w:rFonts w:hint="eastAsia"/>
        </w:rPr>
        <w:t xml:space="preserve">※本テンプレートはコーチング業務を提供するコーチ(甲)と、コーチングを受けるクライアント(乙)との間の業務委託契約の標準的な雛形です。コーチングは民法上の「準委任契約」(民法第656条)として整理され、成果完成型の請負契約とは性質が異なります。</w:t>
      </w:r>
      <w:r>
        <w:rPr>
          <w:rFonts w:hint="eastAsia"/>
        </w:rPr>
        <w:br/>
      </w:r>
      <w:r>
        <w:rPr>
          <w:rFonts w:hint="eastAsia"/>
        </w:rPr>
        <w:t xml:space="preserve">※本テンプレートは成果保証を行わない設計です。これはコーチング業務の本質、ICF(国際コーチ連盟)等の業界倫理規程、景品表示法上の不当表示規制に配慮した設計です。</w:t>
      </w:r>
      <w:r>
        <w:rPr>
          <w:rFonts w:hint="eastAsia"/>
        </w:rPr>
        <w:br/>
      </w:r>
      <w:r>
        <w:rPr>
          <w:rFonts w:hint="eastAsia"/>
        </w:rPr>
        <w:t xml:space="preserve">※2024年11月施行のフリーランス新法により、コーチング会社・企業がコーチに業務委託する場合は同法の適用があります。本テンプレートは個人クライアント(消費者)向けを主たる想定としつつ、複数のケースに対応可能です。</w:t>
      </w:r>
    </w:p>
    <w:p/>
    <w:p>
      <w:pPr>
        <w:pStyle w:val="Heading2"/>
      </w:pPr>
      <w:r>
        <w:rPr>
          <w:rFonts w:hint="eastAsia"/>
        </w:rPr>
        <w:t xml:space="preserve">業務委託契約書(コーチング)</w:t>
      </w:r>
    </w:p>
    <w:p>
      <w:pPr>
        <w:pStyle w:val="FirstParagraph"/>
      </w:pPr>
      <w:r>
        <w:rPr>
          <w:rFonts w:hint="eastAsia"/>
        </w:rPr>
        <w:t xml:space="preserve">甲の氏名(又は正式名称)</w:t>
      </w:r>
      <w:r>
        <w:t xml:space="preserve">と</w:t>
      </w:r>
      <w:r>
        <w:rPr>
          <w:rFonts w:hint="eastAsia"/>
        </w:rPr>
        <w:t xml:space="preserve">乙の氏名(又は正式名称)</w:t>
      </w:r>
      <w:r>
        <w:rPr>
          <w:rFonts w:hint="eastAsia"/>
        </w:rPr>
        <w:t xml:space="preserve">とは、甲が乙に対しコーチング業務を提供することに関し、以下のとおり業務委託契約(以下「本契約」という。)を締結する。</w:t>
      </w:r>
    </w:p>
    <w:p/>
    <w:p>
      <w:pPr>
        <w:pStyle w:val="Heading3"/>
      </w:pPr>
      <w:r>
        <w:rPr>
          <w:rFonts w:hint="eastAsia"/>
        </w:rPr>
        <w:t xml:space="preserve">第1条(目的及び業務の性質)</w:t>
      </w:r>
    </w:p>
    <w:p>
      <w:pPr>
        <w:pStyle w:val="Compact"/>
        <w:numPr>
          <w:ilvl w:val="0"/>
          <w:numId w:val="1001"/>
        </w:numPr>
      </w:pPr>
      <w:r>
        <w:rPr>
          <w:rFonts w:hint="eastAsia"/>
        </w:rPr>
        <w:t xml:space="preserve">本契約は、甲が乙に対し、第3条に定めるコーチング業務(以下「本件業務」という。)を提供することを目的とする。</w:t>
      </w:r>
    </w:p>
    <w:p>
      <w:pPr>
        <w:pStyle w:val="Compact"/>
        <w:numPr>
          <w:ilvl w:val="0"/>
          <w:numId w:val="1001"/>
        </w:numPr>
      </w:pPr>
      <w:r>
        <w:rPr>
          <w:rFonts w:hint="eastAsia"/>
        </w:rPr>
        <w:t xml:space="preserve">本契約は、民法第656条に定める準委任契約として締結する。甲は、本件業務の遂行において善良な管理者の注意義務(民法第644条)を負うものとし、特定の成果・効果・結果を保証するものではない。</w:t>
      </w:r>
    </w:p>
    <w:p>
      <w:pPr>
        <w:pStyle w:val="Compact"/>
        <w:numPr>
          <w:ilvl w:val="0"/>
          <w:numId w:val="1001"/>
        </w:numPr>
      </w:pPr>
      <w:r>
        <w:rPr>
          <w:rFonts w:hint="eastAsia"/>
        </w:rPr>
        <w:t xml:space="preserve">乙は、コーチングが、乙自身の気づき・行動変容・自己実現を支援するプロセスであり、その効果は乙自身の取り組み・外部環境・その他の要因により影響を受けるものであることを了承する。</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2"/>
        </w:numPr>
      </w:pPr>
      <w:r>
        <w:rPr>
          <w:rFonts w:hint="eastAsia"/>
        </w:rPr>
        <w:t xml:space="preserve">「コーチング」とは、乙の目標達成・自己実現に向けた気づき・行動変容を促進するため、対話を通じて乙を支援する業務をいう。</w:t>
      </w:r>
    </w:p>
    <w:p>
      <w:pPr>
        <w:pStyle w:val="Compact"/>
        <w:numPr>
          <w:ilvl w:val="0"/>
          <w:numId w:val="1002"/>
        </w:numPr>
      </w:pPr>
      <w:r>
        <w:rPr>
          <w:rFonts w:hint="eastAsia"/>
        </w:rPr>
        <w:t xml:space="preserve">「セッション」とは、甲乙が本件業務の遂行のために実施する個別の対話の機会をいう。</w:t>
      </w:r>
    </w:p>
    <w:p>
      <w:pPr>
        <w:pStyle w:val="Compact"/>
        <w:numPr>
          <w:ilvl w:val="0"/>
          <w:numId w:val="1002"/>
        </w:numPr>
      </w:pPr>
      <w:r>
        <w:rPr>
          <w:rFonts w:hint="eastAsia"/>
        </w:rPr>
        <w:t xml:space="preserve">「本件業務」とは、第3条に定めるコーチング業務をいう。</w:t>
      </w:r>
    </w:p>
    <w:p>
      <w:pPr>
        <w:pStyle w:val="Compact"/>
        <w:numPr>
          <w:ilvl w:val="0"/>
          <w:numId w:val="1002"/>
        </w:numPr>
      </w:pPr>
      <w:r>
        <w:rPr>
          <w:rFonts w:hint="eastAsia"/>
        </w:rPr>
        <w:t xml:space="preserve">「クライアント情報」とは、本契約の履行に関連して甲が乙から開示を受け、又は知り得た乙に関する一切の情報をいう。</w:t>
      </w:r>
    </w:p>
    <w:p>
      <w:pPr>
        <w:pStyle w:val="Compact"/>
        <w:numPr>
          <w:ilvl w:val="0"/>
          <w:numId w:val="1002"/>
        </w:numPr>
      </w:pPr>
      <w:r>
        <w:rPr>
          <w:rFonts w:hint="eastAsia"/>
        </w:rPr>
        <w:t xml:space="preserve">「倫理規程」とは、ICF(国際コーチ連盟)が公表するコーチング倫理規程その他甲が遵守を表明する業界倫理規程をいう。</w:t>
      </w:r>
    </w:p>
    <w:p/>
    <w:p>
      <w:pPr>
        <w:pStyle w:val="Heading3"/>
      </w:pPr>
      <w:r>
        <w:rPr>
          <w:rFonts w:hint="eastAsia"/>
        </w:rPr>
        <w:t xml:space="preserve">第3条(業務内容)</w:t>
      </w:r>
    </w:p>
    <w:p>
      <w:pPr>
        <w:numPr>
          <w:ilvl w:val="0"/>
          <w:numId w:val="1003"/>
        </w:numPr>
      </w:pPr>
      <w:r>
        <w:rPr>
          <w:rFonts w:hint="eastAsia"/>
        </w:rPr>
        <w:t xml:space="preserve">甲が乙に提供する本件業務の内容は、以下のとおりとする。</w:t>
      </w:r>
    </w:p>
    <w:p>
      <w:pPr>
        <w:pStyle w:val="Compact"/>
        <w:numPr>
          <w:ilvl w:val="1"/>
          <w:numId w:val="1004"/>
        </w:numPr>
      </w:pPr>
      <w:r>
        <w:rPr>
          <w:rFonts w:hint="eastAsia"/>
        </w:rPr>
        <w:t xml:space="preserve">コーチングのテーマ:[テーマ(例:キャリア開発、リーダーシップ、ライフコーチング、エグゼクティブコーチング、ビジネスコーチング、人間関係、目標達成支援等)]</w:t>
      </w:r>
    </w:p>
    <w:p>
      <w:pPr>
        <w:pStyle w:val="Compact"/>
        <w:numPr>
          <w:ilvl w:val="1"/>
          <w:numId w:val="1004"/>
        </w:numPr>
      </w:pPr>
      <w:r>
        <w:rPr>
          <w:rFonts w:hint="eastAsia"/>
        </w:rPr>
        <w:t xml:space="preserve">セッション形式:☐</w:t>
      </w:r>
      <w:r>
        <w:t xml:space="preserve"> </w:t>
      </w:r>
      <w:r>
        <w:rPr>
          <w:rFonts w:hint="eastAsia"/>
        </w:rPr>
        <w:t xml:space="preserve">対面</w:t>
      </w:r>
      <w:r>
        <w:t xml:space="preserve"> / ☐ </w:t>
      </w:r>
      <w:r>
        <w:rPr>
          <w:rFonts w:hint="eastAsia"/>
        </w:rPr>
        <w:t xml:space="preserve">オンライン(Zoom等)/</w:t>
      </w:r>
      <w:r>
        <w:t xml:space="preserve"> ☐ </w:t>
      </w:r>
      <w:r>
        <w:rPr>
          <w:rFonts w:hint="eastAsia"/>
        </w:rPr>
        <w:t xml:space="preserve">電話</w:t>
      </w:r>
      <w:r>
        <w:t xml:space="preserve"> / ☐ ハイブリッド</w:t>
      </w:r>
    </w:p>
    <w:p>
      <w:pPr>
        <w:pStyle w:val="Compact"/>
        <w:numPr>
          <w:ilvl w:val="1"/>
          <w:numId w:val="1004"/>
        </w:numPr>
      </w:pPr>
      <w:r>
        <w:rPr>
          <w:rFonts w:hint="eastAsia"/>
        </w:rPr>
        <w:t xml:space="preserve">1セッションあたりの所要時間:[60]分</w:t>
      </w:r>
    </w:p>
    <w:p>
      <w:pPr>
        <w:pStyle w:val="Compact"/>
        <w:numPr>
          <w:ilvl w:val="1"/>
          <w:numId w:val="1004"/>
        </w:numPr>
      </w:pPr>
      <w:r>
        <w:rPr>
          <w:rFonts w:hint="eastAsia"/>
        </w:rPr>
        <w:t xml:space="preserve">セッション実施頻度:[隔週/月2回/月4回等]</w:t>
      </w:r>
    </w:p>
    <w:p>
      <w:pPr>
        <w:pStyle w:val="Compact"/>
        <w:numPr>
          <w:ilvl w:val="1"/>
          <w:numId w:val="1004"/>
        </w:numPr>
      </w:pPr>
      <w:r>
        <w:rPr>
          <w:rFonts w:hint="eastAsia"/>
        </w:rPr>
        <w:t xml:space="preserve">想定総セッション回数:[6]回(又は契約期間内に応じて変動)</w:t>
      </w:r>
    </w:p>
    <w:p>
      <w:pPr>
        <w:pStyle w:val="Compact"/>
        <w:numPr>
          <w:ilvl w:val="1"/>
          <w:numId w:val="1004"/>
        </w:numPr>
      </w:pPr>
      <w:r>
        <w:rPr>
          <w:rFonts w:hint="eastAsia"/>
        </w:rPr>
        <w:t xml:space="preserve">セッション実施場所(対面の場合):[実施場所]</w:t>
      </w:r>
    </w:p>
    <w:p>
      <w:pPr>
        <w:pStyle w:val="Compact"/>
        <w:numPr>
          <w:ilvl w:val="1"/>
          <w:numId w:val="1004"/>
        </w:numPr>
      </w:pPr>
      <w:r>
        <w:rPr>
          <w:rFonts w:hint="eastAsia"/>
        </w:rPr>
        <w:t xml:space="preserve">その他付随サービス:[セッション間のメール相談、課題提供、レポート提出等(該当する場合)]</w:t>
      </w:r>
    </w:p>
    <w:p>
      <w:pPr>
        <w:numPr>
          <w:ilvl w:val="0"/>
          <w:numId w:val="1003"/>
        </w:numPr>
      </w:pPr>
      <w:r>
        <w:rPr>
          <w:rFonts w:hint="eastAsia"/>
        </w:rPr>
        <w:t xml:space="preserve">本件業務に含まれない事項は、以下のとおりとする。</w:t>
      </w:r>
    </w:p>
    <w:p>
      <w:pPr>
        <w:pStyle w:val="Compact"/>
        <w:numPr>
          <w:ilvl w:val="1"/>
          <w:numId w:val="1005"/>
        </w:numPr>
      </w:pPr>
      <w:r>
        <w:rPr>
          <w:rFonts w:hint="eastAsia"/>
        </w:rPr>
        <w:t xml:space="preserve">医療行為(医学的診断・治療・処方等)</w:t>
      </w:r>
    </w:p>
    <w:p>
      <w:pPr>
        <w:pStyle w:val="Compact"/>
        <w:numPr>
          <w:ilvl w:val="1"/>
          <w:numId w:val="1005"/>
        </w:numPr>
      </w:pPr>
      <w:r>
        <w:rPr>
          <w:rFonts w:hint="eastAsia"/>
        </w:rPr>
        <w:t xml:space="preserve">心理療法・カウンセリング(臨床心理士・公認心理師等の専門領域)</w:t>
      </w:r>
    </w:p>
    <w:p>
      <w:pPr>
        <w:pStyle w:val="Compact"/>
        <w:numPr>
          <w:ilvl w:val="1"/>
          <w:numId w:val="1005"/>
        </w:numPr>
      </w:pPr>
      <w:r>
        <w:rPr>
          <w:rFonts w:hint="eastAsia"/>
        </w:rPr>
        <w:t xml:space="preserve">法律相談・税務相談・財務助言等の専門業務</w:t>
      </w:r>
    </w:p>
    <w:p>
      <w:pPr>
        <w:pStyle w:val="Compact"/>
        <w:numPr>
          <w:ilvl w:val="1"/>
          <w:numId w:val="1005"/>
        </w:numPr>
      </w:pPr>
      <w:r>
        <w:rPr>
          <w:rFonts w:hint="eastAsia"/>
        </w:rPr>
        <w:t xml:space="preserve">投資助言・運用代行等</w:t>
      </w:r>
    </w:p>
    <w:p>
      <w:pPr>
        <w:pStyle w:val="Compact"/>
        <w:numPr>
          <w:ilvl w:val="1"/>
          <w:numId w:val="1005"/>
        </w:numPr>
      </w:pPr>
      <w:r>
        <w:rPr>
          <w:rFonts w:hint="eastAsia"/>
        </w:rPr>
        <w:t xml:space="preserve">その他、コーチングの範囲を超える専門業務</w:t>
      </w:r>
    </w:p>
    <w:p/>
    <w:p>
      <w:pPr>
        <w:pStyle w:val="Heading3"/>
      </w:pPr>
      <w:r>
        <w:rPr>
          <w:rFonts w:hint="eastAsia"/>
        </w:rPr>
        <w:t xml:space="preserve">第4条(契約期間)</w:t>
      </w:r>
    </w:p>
    <w:p>
      <w:pPr>
        <w:pStyle w:val="Compact"/>
        <w:numPr>
          <w:ilvl w:val="0"/>
          <w:numId w:val="1006"/>
        </w:numPr>
      </w:pPr>
      <w:r>
        <w:rPr>
          <w:rFonts w:hint="eastAsia"/>
        </w:rPr>
        <w:t xml:space="preserve">本契約の有効期間は、[YYYY年MM月DD日]から[YYYY年MM月DD日]までとする(以下「契約期間」という。)。</w:t>
      </w:r>
    </w:p>
    <w:p>
      <w:pPr>
        <w:pStyle w:val="Compact"/>
        <w:numPr>
          <w:ilvl w:val="0"/>
          <w:numId w:val="1006"/>
        </w:numPr>
      </w:pPr>
      <w:r>
        <w:rPr>
          <w:rFonts w:hint="eastAsia"/>
        </w:rPr>
        <w:t xml:space="preserve">契約期間内に第3条第1項第5号に定める想定セッション回数を完了することを基本とする。</w:t>
      </w:r>
    </w:p>
    <w:p>
      <w:pPr>
        <w:pStyle w:val="Compact"/>
        <w:numPr>
          <w:ilvl w:val="0"/>
          <w:numId w:val="1006"/>
        </w:numPr>
      </w:pPr>
      <w:r>
        <w:rPr>
          <w:rFonts w:hint="eastAsia"/>
        </w:rPr>
        <w:t xml:space="preserve">契約期間満了の[1]か月前までに、甲乙協議の上、書面又は電磁的方法による合意により、本契約を更新することができる。</w:t>
      </w:r>
    </w:p>
    <w:p>
      <w:pPr>
        <w:pStyle w:val="Compact"/>
        <w:numPr>
          <w:ilvl w:val="0"/>
          <w:numId w:val="1006"/>
        </w:numPr>
      </w:pPr>
      <w:r>
        <w:rPr>
          <w:rFonts w:hint="eastAsia"/>
        </w:rPr>
        <w:t xml:space="preserve">本契約の期間(更新後の期間を通算する。)が6か月以上にわたり、かつ甲乙のいずれかがフリーランス新法上の特定受託事業者・特定業務委託事業者に該当する場合、解除時の30日前予告義務等、同法の規定が適用される。</w:t>
      </w:r>
    </w:p>
    <w:p/>
    <w:p>
      <w:pPr>
        <w:pStyle w:val="Heading3"/>
      </w:pPr>
      <w:r>
        <w:rPr>
          <w:rFonts w:hint="eastAsia"/>
        </w:rPr>
        <w:t xml:space="preserve">第5条(セッションの実施)</w:t>
      </w:r>
    </w:p>
    <w:p>
      <w:pPr>
        <w:pStyle w:val="Compact"/>
        <w:numPr>
          <w:ilvl w:val="0"/>
          <w:numId w:val="1007"/>
        </w:numPr>
      </w:pPr>
      <w:r>
        <w:rPr>
          <w:rFonts w:hint="eastAsia"/>
        </w:rPr>
        <w:t xml:space="preserve">セッションの日程は、甲乙協議の上、決定する。</w:t>
      </w:r>
    </w:p>
    <w:p>
      <w:pPr>
        <w:pStyle w:val="Compact"/>
        <w:numPr>
          <w:ilvl w:val="0"/>
          <w:numId w:val="1007"/>
        </w:numPr>
      </w:pPr>
      <w:r>
        <w:rPr>
          <w:rFonts w:hint="eastAsia"/>
        </w:rPr>
        <w:t xml:space="preserve">乙がセッションに遅刻した場合、当該セッションの予定終了時刻の延長は行わない(乙の遅刻時間相当を時間短縮で実施)。</w:t>
      </w:r>
    </w:p>
    <w:p>
      <w:pPr>
        <w:pStyle w:val="Compact"/>
        <w:numPr>
          <w:ilvl w:val="0"/>
          <w:numId w:val="1007"/>
        </w:numPr>
      </w:pPr>
      <w:r>
        <w:rPr>
          <w:rFonts w:hint="eastAsia"/>
        </w:rPr>
        <w:t xml:space="preserve">甲がセッションに遅刻した場合、甲は遅刻時間相当をセッション時間延長又は次回セッションへの振替により対応する。</w:t>
      </w:r>
    </w:p>
    <w:p>
      <w:pPr>
        <w:pStyle w:val="Compact"/>
        <w:numPr>
          <w:ilvl w:val="0"/>
          <w:numId w:val="1007"/>
        </w:numPr>
      </w:pPr>
      <w:r>
        <w:rPr>
          <w:rFonts w:hint="eastAsia"/>
        </w:rPr>
        <w:t xml:space="preserve">オンラインセッションにおいて通信障害等の事由により予定時間に満たないセッションとなった場合、甲乙協議の上、次回セッションへの振替又は時間延長により対応する。</w:t>
      </w:r>
    </w:p>
    <w:p>
      <w:pPr>
        <w:pStyle w:val="Compact"/>
        <w:numPr>
          <w:ilvl w:val="0"/>
          <w:numId w:val="1007"/>
        </w:numPr>
      </w:pPr>
      <w:r>
        <w:rPr>
          <w:rFonts w:hint="eastAsia"/>
        </w:rPr>
        <w:t xml:space="preserve">乙は、セッションの実施環境(プライバシーが確保された場所、必要な機材等)を自己の責任において整えるものとする。</w:t>
      </w:r>
    </w:p>
    <w:p/>
    <w:p>
      <w:pPr>
        <w:pStyle w:val="Heading3"/>
      </w:pPr>
      <w:r>
        <w:rPr>
          <w:rFonts w:hint="eastAsia"/>
        </w:rPr>
        <w:t xml:space="preserve">第6条(報酬・料金体系)</w:t>
      </w:r>
    </w:p>
    <w:p>
      <w:pPr>
        <w:numPr>
          <w:ilvl w:val="0"/>
          <w:numId w:val="1008"/>
        </w:numPr>
      </w:pPr>
      <w:r>
        <w:rPr>
          <w:rFonts w:hint="eastAsia"/>
        </w:rPr>
        <w:t xml:space="preserve">乙が甲に支払う本件業務の報酬(以下「報酬」という。)は、以下のいずれかの方式により定める。</w:t>
      </w:r>
    </w:p>
    <w:p>
      <w:pPr>
        <w:numPr>
          <w:ilvl w:val="0"/>
          <w:numId w:val="1000"/>
        </w:numPr>
      </w:pPr>
      <w:r>
        <w:t xml:space="preserve">☐</w:t>
      </w:r>
      <w:r>
        <w:t xml:space="preserve"> </w:t>
      </w:r>
      <w:r>
        <w:rPr>
          <w:rFonts w:hint="eastAsia"/>
          <w:b/>
          <w:bCs/>
        </w:rPr>
        <w:t xml:space="preserve">方式A(単発セッション型)</w:t>
      </w:r>
      <w:r>
        <w:t xml:space="preserve">:</w:t>
      </w:r>
      <w:r>
        <w:t xml:space="preserve"> </w:t>
      </w:r>
      <w:r>
        <w:rPr>
          <w:rFonts w:hint="eastAsia"/>
        </w:rPr>
        <w:t xml:space="preserve">1セッションあたり金[15,000]円(税別)。各セッション実施前までに支払う。</w:t>
      </w:r>
    </w:p>
    <w:p>
      <w:pPr>
        <w:numPr>
          <w:ilvl w:val="0"/>
          <w:numId w:val="1000"/>
        </w:numPr>
      </w:pPr>
      <w:r>
        <w:t xml:space="preserve">☐</w:t>
      </w:r>
      <w:r>
        <w:t xml:space="preserve"> </w:t>
      </w:r>
      <w:r>
        <w:rPr>
          <w:rFonts w:hint="eastAsia"/>
          <w:b/>
          <w:bCs/>
        </w:rPr>
        <w:t xml:space="preserve">方式B(パッケージ型)</w:t>
      </w:r>
      <w:r>
        <w:t xml:space="preserve">:</w:t>
      </w:r>
      <w:r>
        <w:t xml:space="preserve"> </w:t>
      </w:r>
      <w:r>
        <w:rPr>
          <w:rFonts w:hint="eastAsia"/>
        </w:rPr>
        <w:t xml:space="preserve">全[6]セッションのパッケージとして、総額金[80,000]円(税別)。契約締結時に一括して、又は[2回分割]により支払う。</w:t>
      </w:r>
    </w:p>
    <w:p>
      <w:pPr>
        <w:numPr>
          <w:ilvl w:val="0"/>
          <w:numId w:val="1000"/>
        </w:numPr>
      </w:pPr>
      <w:r>
        <w:t xml:space="preserve">☐</w:t>
      </w:r>
      <w:r>
        <w:t xml:space="preserve"> </w:t>
      </w:r>
      <w:r>
        <w:rPr>
          <w:rFonts w:hint="eastAsia"/>
          <w:b/>
          <w:bCs/>
        </w:rPr>
        <w:t xml:space="preserve">方式C(サブスクリプション型)</w:t>
      </w:r>
      <w:r>
        <w:t xml:space="preserve">:</w:t>
      </w:r>
      <w:r>
        <w:t xml:space="preserve"> </w:t>
      </w:r>
      <w:r>
        <w:rPr>
          <w:rFonts w:hint="eastAsia"/>
        </w:rPr>
        <w:t xml:space="preserve">月額金[30,000]円(税別)。毎月[1]日までに翌月分を事前支払い。月内のセッション回数は[2]回とし、未使用回数の繰越は行わない。</w:t>
      </w:r>
    </w:p>
    <w:p>
      <w:pPr>
        <w:numPr>
          <w:ilvl w:val="0"/>
          <w:numId w:val="1008"/>
        </w:numPr>
      </w:pPr>
      <w:r>
        <w:rPr>
          <w:rFonts w:hint="eastAsia"/>
        </w:rPr>
        <w:t xml:space="preserve">報酬には、消費税及び地方消費税が別途加算される。</w:t>
      </w:r>
    </w:p>
    <w:p/>
    <w:p>
      <w:pPr>
        <w:pStyle w:val="Heading3"/>
      </w:pPr>
      <w:r>
        <w:rPr>
          <w:rFonts w:hint="eastAsia"/>
        </w:rPr>
        <w:t xml:space="preserve">第7条(支払条件)</w:t>
      </w:r>
    </w:p>
    <w:p>
      <w:pPr>
        <w:pStyle w:val="Compact"/>
        <w:numPr>
          <w:ilvl w:val="0"/>
          <w:numId w:val="1009"/>
        </w:numPr>
      </w:pPr>
      <w:r>
        <w:rPr>
          <w:rFonts w:hint="eastAsia"/>
        </w:rPr>
        <w:t xml:space="preserve">乙は、第6条に定める報酬を、甲の指定する以下の金融機関の口座への振込みにより支払う。</w:t>
      </w:r>
    </w:p>
    <w:p>
      <w:pPr>
        <w:pStyle w:val="Compact"/>
        <w:numPr>
          <w:ilvl w:val="1"/>
          <w:numId w:val="1010"/>
        </w:numPr>
      </w:pPr>
      <w:r>
        <w:rPr>
          <w:rFonts w:hint="eastAsia"/>
        </w:rPr>
        <w:t xml:space="preserve">金融機関名:[銀行名]</w:t>
      </w:r>
    </w:p>
    <w:p>
      <w:pPr>
        <w:pStyle w:val="Compact"/>
        <w:numPr>
          <w:ilvl w:val="1"/>
          <w:numId w:val="1010"/>
        </w:numPr>
      </w:pPr>
      <w:r>
        <w:rPr>
          <w:rFonts w:hint="eastAsia"/>
        </w:rPr>
        <w:t xml:space="preserve">支店名:[支店名]</w:t>
      </w:r>
    </w:p>
    <w:p>
      <w:pPr>
        <w:pStyle w:val="Compact"/>
        <w:numPr>
          <w:ilvl w:val="1"/>
          <w:numId w:val="1010"/>
        </w:numPr>
      </w:pPr>
      <w:r>
        <w:rPr>
          <w:rFonts w:hint="eastAsia"/>
        </w:rPr>
        <w:t xml:space="preserve">口座種別:[普通/当座]</w:t>
      </w:r>
    </w:p>
    <w:p>
      <w:pPr>
        <w:pStyle w:val="Compact"/>
        <w:numPr>
          <w:ilvl w:val="1"/>
          <w:numId w:val="1010"/>
        </w:numPr>
      </w:pPr>
      <w:r>
        <w:rPr>
          <w:rFonts w:hint="eastAsia"/>
        </w:rPr>
        <w:t xml:space="preserve">口座番号:[口座番号]</w:t>
      </w:r>
    </w:p>
    <w:p>
      <w:pPr>
        <w:pStyle w:val="Compact"/>
        <w:numPr>
          <w:ilvl w:val="1"/>
          <w:numId w:val="1010"/>
        </w:numPr>
      </w:pPr>
      <w:r>
        <w:rPr>
          <w:rFonts w:hint="eastAsia"/>
        </w:rPr>
        <w:t xml:space="preserve">口座名義:[口座名義]</w:t>
      </w:r>
    </w:p>
    <w:p>
      <w:pPr>
        <w:pStyle w:val="Compact"/>
        <w:numPr>
          <w:ilvl w:val="0"/>
          <w:numId w:val="1009"/>
        </w:numPr>
      </w:pPr>
      <w:r>
        <w:rPr>
          <w:rFonts w:hint="eastAsia"/>
        </w:rPr>
        <w:t xml:space="preserve">振込手数料は、乙の負担とする。</w:t>
      </w:r>
    </w:p>
    <w:p>
      <w:pPr>
        <w:pStyle w:val="Compact"/>
        <w:numPr>
          <w:ilvl w:val="0"/>
          <w:numId w:val="1009"/>
        </w:numPr>
      </w:pPr>
      <w:r>
        <w:rPr>
          <w:rFonts w:hint="eastAsia"/>
        </w:rPr>
        <w:t xml:space="preserve">乙が報酬の支払を遅延した場合、甲は本件業務の提供を停止することができる。乙が支払を遅延した場合、年[3]%の割合による遅延損害金が発生する。</w:t>
      </w:r>
    </w:p>
    <w:p>
      <w:pPr>
        <w:pStyle w:val="Compact"/>
        <w:numPr>
          <w:ilvl w:val="0"/>
          <w:numId w:val="1009"/>
        </w:numPr>
      </w:pPr>
      <w:r>
        <w:rPr>
          <w:rFonts w:hint="eastAsia"/>
        </w:rPr>
        <w:t xml:space="preserve">一度支払われた報酬は、本契約に定める場合又は法令により返還が必要な場合を除き、返還されない。</w:t>
      </w:r>
    </w:p>
    <w:p/>
    <w:p>
      <w:pPr>
        <w:pStyle w:val="Heading3"/>
      </w:pPr>
      <w:r>
        <w:rPr>
          <w:rFonts w:hint="eastAsia"/>
        </w:rPr>
        <w:t xml:space="preserve">第8条(キャンセル・変更・振替)</w:t>
      </w:r>
    </w:p>
    <w:p>
      <w:pPr>
        <w:pStyle w:val="Compact"/>
        <w:numPr>
          <w:ilvl w:val="0"/>
          <w:numId w:val="1011"/>
        </w:numPr>
      </w:pPr>
      <w:r>
        <w:rPr>
          <w:rFonts w:hint="eastAsia"/>
        </w:rPr>
        <w:t xml:space="preserve">乙がセッションをキャンセル又は変更する場合、乙は甲に対し速やかに通知する。</w:t>
      </w:r>
    </w:p>
    <w:p>
      <w:pPr>
        <w:pStyle w:val="Compact"/>
        <w:numPr>
          <w:ilvl w:val="0"/>
          <w:numId w:val="1011"/>
        </w:numPr>
      </w:pPr>
      <w:r>
        <w:rPr>
          <w:rFonts w:hint="eastAsia"/>
        </w:rPr>
        <w:t xml:space="preserve">乙の都合によるキャンセル・変更時のキャンセル料は、以下のとおりとする。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キャンセル・変更の申出時期</w:t>
            </w:r>
          </w:p>
        </w:tc>
        <w:tc>
          <w:tcPr/>
          <w:p>
            <w:pPr>
              <w:pStyle w:val="Compact"/>
            </w:pPr>
            <w:r>
              <w:rPr>
                <w:rFonts w:hint="eastAsia"/>
              </w:rPr>
              <w:t xml:space="preserve">キャンセル料</w:t>
            </w:r>
          </w:p>
        </w:tc>
      </w:tr>
      <w:tr>
        <w:tc>
          <w:tcPr/>
          <w:p>
            <w:pPr>
              <w:pStyle w:val="Compact"/>
            </w:pPr>
            <w:r>
              <w:rPr>
                <w:rFonts w:hint="eastAsia"/>
              </w:rPr>
              <w:t xml:space="preserve">セッション開始[7]日前まで</w:t>
            </w:r>
          </w:p>
        </w:tc>
        <w:tc>
          <w:tcPr/>
          <w:p>
            <w:pPr>
              <w:pStyle w:val="Compact"/>
            </w:pPr>
            <w:r>
              <w:rPr>
                <w:rFonts w:hint="eastAsia"/>
              </w:rPr>
              <w:t xml:space="preserve">無料(振替対応)</w:t>
            </w:r>
          </w:p>
        </w:tc>
      </w:tr>
      <w:tr>
        <w:tc>
          <w:tcPr/>
          <w:p>
            <w:pPr>
              <w:pStyle w:val="Compact"/>
            </w:pPr>
            <w:r>
              <w:rPr>
                <w:rFonts w:hint="eastAsia"/>
              </w:rPr>
              <w:t xml:space="preserve">セッション開始[3]日前まで</w:t>
            </w:r>
          </w:p>
        </w:tc>
        <w:tc>
          <w:tcPr/>
          <w:p>
            <w:pPr>
              <w:pStyle w:val="Compact"/>
            </w:pPr>
            <w:r>
              <w:rPr>
                <w:rFonts w:hint="eastAsia"/>
              </w:rPr>
              <w:t xml:space="preserve">報酬の[50]%</w:t>
            </w:r>
          </w:p>
        </w:tc>
      </w:tr>
      <w:tr>
        <w:tc>
          <w:tcPr/>
          <w:p>
            <w:pPr>
              <w:pStyle w:val="Compact"/>
            </w:pPr>
            <w:r>
              <w:rPr>
                <w:rFonts w:hint="eastAsia"/>
              </w:rPr>
              <w:t xml:space="preserve">セッション開始[24]時間前まで</w:t>
            </w:r>
          </w:p>
        </w:tc>
        <w:tc>
          <w:tcPr/>
          <w:p>
            <w:pPr>
              <w:pStyle w:val="Compact"/>
            </w:pPr>
            <w:r>
              <w:rPr>
                <w:rFonts w:hint="eastAsia"/>
              </w:rPr>
              <w:t xml:space="preserve">報酬の[100]%</w:t>
            </w:r>
          </w:p>
        </w:tc>
      </w:tr>
      <w:tr>
        <w:tc>
          <w:tcPr/>
          <w:p>
            <w:pPr>
              <w:pStyle w:val="Compact"/>
            </w:pPr>
            <w:r>
              <w:rPr>
                <w:rFonts w:hint="eastAsia"/>
              </w:rPr>
              <w:t xml:space="preserve">セッション当日無断キャンセル</w:t>
            </w:r>
          </w:p>
        </w:tc>
        <w:tc>
          <w:tcPr/>
          <w:p>
            <w:pPr>
              <w:pStyle w:val="Compact"/>
            </w:pPr>
            <w:r>
              <w:rPr>
                <w:rFonts w:hint="eastAsia"/>
              </w:rPr>
              <w:t xml:space="preserve">報酬の[100]%</w:t>
            </w:r>
          </w:p>
        </w:tc>
      </w:tr>
    </w:tbl>
    <w:p>
      <w:pPr>
        <w:pStyle w:val="Compact"/>
        <w:numPr>
          <w:ilvl w:val="0"/>
          <w:numId w:val="1012"/>
        </w:numPr>
      </w:pPr>
      <w:r>
        <w:rPr>
          <w:rFonts w:hint="eastAsia"/>
        </w:rPr>
        <w:t xml:space="preserve">乙の都合によるキャンセルがあった場合、契約期間内に限り、[1]回までは振替対応する(無料キャンセル期間内のキャンセルに限る)。</w:t>
      </w:r>
    </w:p>
    <w:p>
      <w:pPr>
        <w:pStyle w:val="Compact"/>
        <w:numPr>
          <w:ilvl w:val="0"/>
          <w:numId w:val="1012"/>
        </w:numPr>
      </w:pPr>
      <w:r>
        <w:rPr>
          <w:rFonts w:hint="eastAsia"/>
        </w:rPr>
        <w:t xml:space="preserve">甲の都合によりセッションを実施できない場合、甲は速やかに乙に通知し、振替日程を協議する。甲側都合のキャンセルについては、乙にキャンセル料は発生しない。</w:t>
      </w:r>
    </w:p>
    <w:p>
      <w:pPr>
        <w:pStyle w:val="Compact"/>
        <w:numPr>
          <w:ilvl w:val="0"/>
          <w:numId w:val="1012"/>
        </w:numPr>
      </w:pPr>
      <w:r>
        <w:rPr>
          <w:rFonts w:hint="eastAsia"/>
        </w:rPr>
        <w:t xml:space="preserve">天災地変、感染症の流行、通信障害その他甲乙いずれの責にも帰すことができない事由によりセッションを実施できない場合、振替対応とし、キャンセル料は発生しない。</w:t>
      </w:r>
    </w:p>
    <w:p/>
    <w:p>
      <w:pPr>
        <w:pStyle w:val="Heading3"/>
      </w:pPr>
      <w:r>
        <w:rPr>
          <w:rFonts w:hint="eastAsia"/>
        </w:rPr>
        <w:t xml:space="preserve">第9条(成果に関する取扱い)</w:t>
      </w:r>
    </w:p>
    <w:p>
      <w:pPr>
        <w:pStyle w:val="Compact"/>
        <w:numPr>
          <w:ilvl w:val="0"/>
          <w:numId w:val="1013"/>
        </w:numPr>
      </w:pPr>
      <w:r>
        <w:rPr>
          <w:rFonts w:hint="eastAsia"/>
        </w:rPr>
        <w:t xml:space="preserve">本件業務は、特定の成果・効果・結果を保証するものではない。</w:t>
      </w:r>
    </w:p>
    <w:p>
      <w:pPr>
        <w:pStyle w:val="Compact"/>
        <w:numPr>
          <w:ilvl w:val="0"/>
          <w:numId w:val="1013"/>
        </w:numPr>
      </w:pPr>
      <w:r>
        <w:rPr>
          <w:rFonts w:hint="eastAsia"/>
        </w:rPr>
        <w:t xml:space="preserve">甲は、本件業務の遂行において善良な管理者の注意義務をもって、乙の自己実現・目標達成に向けた気づき・行動変容を促進するよう努めるものとする。</w:t>
      </w:r>
    </w:p>
    <w:p>
      <w:pPr>
        <w:pStyle w:val="Compact"/>
        <w:numPr>
          <w:ilvl w:val="0"/>
          <w:numId w:val="1013"/>
        </w:numPr>
      </w:pPr>
      <w:r>
        <w:rPr>
          <w:rFonts w:hint="eastAsia"/>
        </w:rPr>
        <w:t xml:space="preserve">本件業務の効果は、乙自身の取り組み、外部環境、その他の要因により影響を受けるものであり、特定の効果が得られなかったことを理由として、乙は甲に対し報酬の返還、損害賠償その他の請求を行うことはできない。ただし、甲の故意又は重大な過失による場合はこの限りでない。</w:t>
      </w:r>
    </w:p>
    <w:p/>
    <w:p>
      <w:pPr>
        <w:pStyle w:val="Heading3"/>
      </w:pPr>
      <w:r>
        <w:rPr>
          <w:rFonts w:hint="eastAsia"/>
        </w:rPr>
        <w:t xml:space="preserve">第10条(乙の責任及び協力)</w:t>
      </w:r>
    </w:p>
    <w:p>
      <w:pPr>
        <w:pStyle w:val="Compact"/>
        <w:numPr>
          <w:ilvl w:val="0"/>
          <w:numId w:val="1014"/>
        </w:numPr>
      </w:pPr>
      <w:r>
        <w:rPr>
          <w:rFonts w:hint="eastAsia"/>
        </w:rPr>
        <w:t xml:space="preserve">乙は、本件業務の効果を享受するため、自己の責任において以下の事項に取り組むものとする。</w:t>
      </w:r>
    </w:p>
    <w:p>
      <w:pPr>
        <w:pStyle w:val="Compact"/>
        <w:numPr>
          <w:ilvl w:val="1"/>
          <w:numId w:val="1015"/>
        </w:numPr>
      </w:pPr>
      <w:r>
        <w:rPr>
          <w:rFonts w:hint="eastAsia"/>
        </w:rPr>
        <w:t xml:space="preserve">セッションへの主体的な参加</w:t>
      </w:r>
    </w:p>
    <w:p>
      <w:pPr>
        <w:pStyle w:val="Compact"/>
        <w:numPr>
          <w:ilvl w:val="1"/>
          <w:numId w:val="1015"/>
        </w:numPr>
      </w:pPr>
      <w:r>
        <w:rPr>
          <w:rFonts w:hint="eastAsia"/>
        </w:rPr>
        <w:t xml:space="preserve">セッションで合意した行動課題の実践</w:t>
      </w:r>
    </w:p>
    <w:p>
      <w:pPr>
        <w:pStyle w:val="Compact"/>
        <w:numPr>
          <w:ilvl w:val="1"/>
          <w:numId w:val="1015"/>
        </w:numPr>
      </w:pPr>
      <w:r>
        <w:rPr>
          <w:rFonts w:hint="eastAsia"/>
        </w:rPr>
        <w:t xml:space="preserve">自身の状況・進捗等の正確な共有</w:t>
      </w:r>
    </w:p>
    <w:p>
      <w:pPr>
        <w:pStyle w:val="Compact"/>
        <w:numPr>
          <w:ilvl w:val="1"/>
          <w:numId w:val="1015"/>
        </w:numPr>
      </w:pPr>
      <w:r>
        <w:rPr>
          <w:rFonts w:hint="eastAsia"/>
        </w:rPr>
        <w:t xml:space="preserve">その他、本件業務の遂行に必要な協力</w:t>
      </w:r>
    </w:p>
    <w:p>
      <w:pPr>
        <w:pStyle w:val="Compact"/>
        <w:numPr>
          <w:ilvl w:val="0"/>
          <w:numId w:val="1014"/>
        </w:numPr>
      </w:pPr>
      <w:r>
        <w:rPr>
          <w:rFonts w:hint="eastAsia"/>
        </w:rPr>
        <w:t xml:space="preserve">乙は、本件業務の対象が医療行為・心理療法・専門業務に該当しないことを了承し、必要に応じてそれらの専門機関を併用するものとする。</w:t>
      </w:r>
    </w:p>
    <w:p>
      <w:pPr>
        <w:pStyle w:val="Compact"/>
        <w:numPr>
          <w:ilvl w:val="0"/>
          <w:numId w:val="1014"/>
        </w:numPr>
      </w:pPr>
      <w:r>
        <w:rPr>
          <w:rFonts w:hint="eastAsia"/>
        </w:rPr>
        <w:t xml:space="preserve">乙の心身の状況により本件業務の継続が困難となるおそれがあると甲が判断した場合、甲は乙に対し医療機関等への相談を提案できる。</w:t>
      </w:r>
    </w:p>
    <w:p/>
    <w:p>
      <w:pPr>
        <w:pStyle w:val="Heading3"/>
      </w:pPr>
      <w:r>
        <w:rPr>
          <w:rFonts w:hint="eastAsia"/>
        </w:rPr>
        <w:t xml:space="preserve">第11条(倫理規程の遵守)</w:t>
      </w:r>
    </w:p>
    <w:p>
      <w:pPr>
        <w:pStyle w:val="Compact"/>
        <w:numPr>
          <w:ilvl w:val="0"/>
          <w:numId w:val="1016"/>
        </w:numPr>
      </w:pPr>
      <w:r>
        <w:rPr>
          <w:rFonts w:hint="eastAsia"/>
        </w:rPr>
        <w:t xml:space="preserve">甲は、本件業務の遂行において、ICF(国際コーチ連盟)倫理規程その他甲が遵守を表明する業界倫理規程に従う。</w:t>
      </w:r>
    </w:p>
    <w:p>
      <w:pPr>
        <w:pStyle w:val="Compact"/>
        <w:numPr>
          <w:ilvl w:val="0"/>
          <w:numId w:val="1016"/>
        </w:numPr>
      </w:pPr>
      <w:r>
        <w:rPr>
          <w:rFonts w:hint="eastAsia"/>
        </w:rPr>
        <w:t xml:space="preserve">倫理規程の主要な内容は以下のとおりとする。</w:t>
      </w:r>
    </w:p>
    <w:p>
      <w:pPr>
        <w:pStyle w:val="Compact"/>
        <w:numPr>
          <w:ilvl w:val="1"/>
          <w:numId w:val="1017"/>
        </w:numPr>
      </w:pPr>
      <w:r>
        <w:rPr>
          <w:rFonts w:hint="eastAsia"/>
        </w:rPr>
        <w:t xml:space="preserve">乙の自己決定権・自律性の尊重</w:t>
      </w:r>
    </w:p>
    <w:p>
      <w:pPr>
        <w:pStyle w:val="Compact"/>
        <w:numPr>
          <w:ilvl w:val="1"/>
          <w:numId w:val="1017"/>
        </w:numPr>
      </w:pPr>
      <w:r>
        <w:rPr>
          <w:rFonts w:hint="eastAsia"/>
        </w:rPr>
        <w:t xml:space="preserve">守秘義務の徹底</w:t>
      </w:r>
    </w:p>
    <w:p>
      <w:pPr>
        <w:pStyle w:val="Compact"/>
        <w:numPr>
          <w:ilvl w:val="1"/>
          <w:numId w:val="1017"/>
        </w:numPr>
      </w:pPr>
      <w:r>
        <w:rPr>
          <w:rFonts w:hint="eastAsia"/>
        </w:rPr>
        <w:t xml:space="preserve">多重関係・利益相反の回避</w:t>
      </w:r>
    </w:p>
    <w:p>
      <w:pPr>
        <w:pStyle w:val="Compact"/>
        <w:numPr>
          <w:ilvl w:val="1"/>
          <w:numId w:val="1017"/>
        </w:numPr>
      </w:pPr>
      <w:r>
        <w:rPr>
          <w:rFonts w:hint="eastAsia"/>
        </w:rPr>
        <w:t xml:space="preserve">自己の専門性の限界の認識と適切な紹介</w:t>
      </w:r>
    </w:p>
    <w:p>
      <w:pPr>
        <w:pStyle w:val="Compact"/>
        <w:numPr>
          <w:ilvl w:val="1"/>
          <w:numId w:val="1017"/>
        </w:numPr>
      </w:pPr>
      <w:r>
        <w:rPr>
          <w:rFonts w:hint="eastAsia"/>
        </w:rPr>
        <w:t xml:space="preserve">継続的な学習による専門性の維持</w:t>
      </w:r>
    </w:p>
    <w:p/>
    <w:p>
      <w:pPr>
        <w:pStyle w:val="Heading3"/>
      </w:pPr>
      <w:r>
        <w:rPr>
          <w:rFonts w:hint="eastAsia"/>
        </w:rPr>
        <w:t xml:space="preserve">第12条(守秘義務)</w:t>
      </w:r>
    </w:p>
    <w:p>
      <w:pPr>
        <w:pStyle w:val="Compact"/>
        <w:numPr>
          <w:ilvl w:val="0"/>
          <w:numId w:val="1018"/>
        </w:numPr>
      </w:pPr>
      <w:r>
        <w:rPr>
          <w:rFonts w:hint="eastAsia"/>
        </w:rPr>
        <w:t xml:space="preserve">甲は、本件業務の履行に関連して乙から開示を受け、又は知り得たクライアント情報を、本件業務の遂行以外の目的に使用してはならず、また第三者に開示又は漏洩してはならない。</w:t>
      </w:r>
    </w:p>
    <w:p>
      <w:pPr>
        <w:pStyle w:val="Compact"/>
        <w:numPr>
          <w:ilvl w:val="0"/>
          <w:numId w:val="1018"/>
        </w:numPr>
      </w:pPr>
      <w:r>
        <w:rPr>
          <w:rFonts w:hint="eastAsia"/>
        </w:rPr>
        <w:t xml:space="preserve">前項の規定にかかわらず、以下の各号のいずれかに該当する場合は、本条の守秘義務の例外とする。</w:t>
      </w:r>
    </w:p>
    <w:p>
      <w:pPr>
        <w:pStyle w:val="Compact"/>
        <w:numPr>
          <w:ilvl w:val="1"/>
          <w:numId w:val="1019"/>
        </w:numPr>
      </w:pPr>
      <w:r>
        <w:rPr>
          <w:rFonts w:hint="eastAsia"/>
        </w:rPr>
        <w:t xml:space="preserve">乙の事前の書面又は電磁的方法による承諾を得た場合</w:t>
      </w:r>
    </w:p>
    <w:p>
      <w:pPr>
        <w:pStyle w:val="Compact"/>
        <w:numPr>
          <w:ilvl w:val="1"/>
          <w:numId w:val="1019"/>
        </w:numPr>
      </w:pPr>
      <w:r>
        <w:rPr>
          <w:rFonts w:hint="eastAsia"/>
        </w:rPr>
        <w:t xml:space="preserve">法令上の義務(裁判手続、捜査機関の合法な要請等)に基づき開示を要する場合</w:t>
      </w:r>
    </w:p>
    <w:p>
      <w:pPr>
        <w:pStyle w:val="Compact"/>
        <w:numPr>
          <w:ilvl w:val="1"/>
          <w:numId w:val="1019"/>
        </w:numPr>
      </w:pPr>
      <w:r>
        <w:rPr>
          <w:rFonts w:hint="eastAsia"/>
        </w:rPr>
        <w:t xml:space="preserve">乙自身又は第三者の生命・身体に危険が及ぶおそれがあり、緊急の対応が必要と認められる場合(医療機関・家族・関係機関等への必要最小限の連絡)</w:t>
      </w:r>
    </w:p>
    <w:p>
      <w:pPr>
        <w:pStyle w:val="Compact"/>
        <w:numPr>
          <w:ilvl w:val="1"/>
          <w:numId w:val="1019"/>
        </w:numPr>
      </w:pPr>
      <w:r>
        <w:rPr>
          <w:rFonts w:hint="eastAsia"/>
        </w:rPr>
        <w:t xml:space="preserve">甲が業界内のスーパービジョン(専門家による指導)を受ける目的で、匿名化された形で共有する場合</w:t>
      </w:r>
    </w:p>
    <w:p>
      <w:pPr>
        <w:pStyle w:val="Compact"/>
        <w:numPr>
          <w:ilvl w:val="0"/>
          <w:numId w:val="1018"/>
        </w:numPr>
      </w:pPr>
      <w:r>
        <w:rPr>
          <w:rFonts w:hint="eastAsia"/>
        </w:rPr>
        <w:t xml:space="preserve">本条の規定は、本契約終了後も[5]年間有効に存続する。</w:t>
      </w:r>
    </w:p>
    <w:p/>
    <w:p>
      <w:pPr>
        <w:pStyle w:val="Heading3"/>
      </w:pPr>
      <w:r>
        <w:rPr>
          <w:rFonts w:hint="eastAsia"/>
        </w:rPr>
        <w:t xml:space="preserve">第13条(録音・録画)</w:t>
      </w:r>
    </w:p>
    <w:p>
      <w:pPr>
        <w:pStyle w:val="Compact"/>
        <w:numPr>
          <w:ilvl w:val="0"/>
          <w:numId w:val="1020"/>
        </w:numPr>
      </w:pPr>
      <w:r>
        <w:rPr>
          <w:rFonts w:hint="eastAsia"/>
        </w:rPr>
        <w:t xml:space="preserve">甲又は乙は、相手方の事前の書面又は電磁的方法による承諾を得ない限り、セッションの録音・録画・スクリーンキャプチャ等を行ってはならない。</w:t>
      </w:r>
    </w:p>
    <w:p>
      <w:pPr>
        <w:pStyle w:val="Compact"/>
        <w:numPr>
          <w:ilvl w:val="0"/>
          <w:numId w:val="1020"/>
        </w:numPr>
      </w:pPr>
      <w:r>
        <w:rPr>
          <w:rFonts w:hint="eastAsia"/>
        </w:rPr>
        <w:t xml:space="preserve">甲が学習目的・記録目的でセッションを録音する場合は、事前に乙の同意を取得し、録音データは甲が厳重に管理する。乙が要求した場合、甲は録音データを削除する。</w:t>
      </w:r>
    </w:p>
    <w:p>
      <w:pPr>
        <w:pStyle w:val="Compact"/>
        <w:numPr>
          <w:ilvl w:val="0"/>
          <w:numId w:val="1020"/>
        </w:numPr>
      </w:pPr>
      <w:r>
        <w:rPr>
          <w:rFonts w:hint="eastAsia"/>
        </w:rPr>
        <w:t xml:space="preserve">乙が自己学習目的で録音する場合は、甲への事前通知を行い、録音データを第三者に共有しないものとする。</w:t>
      </w:r>
    </w:p>
    <w:p>
      <w:pPr>
        <w:pStyle w:val="Compact"/>
        <w:numPr>
          <w:ilvl w:val="0"/>
          <w:numId w:val="1020"/>
        </w:numPr>
      </w:pPr>
      <w:r>
        <w:rPr>
          <w:rFonts w:hint="eastAsia"/>
        </w:rPr>
        <w:t xml:space="preserve">オンラインセッション(Zoom等)を利用する場合、各プラットフォームの録画機能の使用についても本条の規律が適用される。</w:t>
      </w:r>
    </w:p>
    <w:p/>
    <w:p>
      <w:pPr>
        <w:pStyle w:val="Heading3"/>
      </w:pPr>
      <w:r>
        <w:rPr>
          <w:rFonts w:hint="eastAsia"/>
        </w:rPr>
        <w:t xml:space="preserve">第14条(事例公開・推薦文)</w:t>
      </w:r>
    </w:p>
    <w:p>
      <w:pPr>
        <w:pStyle w:val="Compact"/>
        <w:numPr>
          <w:ilvl w:val="0"/>
          <w:numId w:val="1021"/>
        </w:numPr>
      </w:pPr>
      <w:r>
        <w:rPr>
          <w:rFonts w:hint="eastAsia"/>
        </w:rPr>
        <w:t xml:space="preserve">甲は、乙の事前の書面又は電磁的方法による承諾を得ない限り、乙の氏名、所属、具体的なコーチング内容、コーチング成果等を、広告、ウェブサイト、SNS、書籍、講演その他の媒体で公開してはならない。</w:t>
      </w:r>
    </w:p>
    <w:p>
      <w:pPr>
        <w:pStyle w:val="Compact"/>
        <w:numPr>
          <w:ilvl w:val="0"/>
          <w:numId w:val="1021"/>
        </w:numPr>
      </w:pPr>
      <w:r>
        <w:rPr>
          <w:rFonts w:hint="eastAsia"/>
        </w:rPr>
        <w:t xml:space="preserve">匿名化され、一般化された形での事例の言及(個別の特定ができない形)は、本条の制限の対象外とする。</w:t>
      </w:r>
    </w:p>
    <w:p>
      <w:pPr>
        <w:pStyle w:val="Compact"/>
        <w:numPr>
          <w:ilvl w:val="0"/>
          <w:numId w:val="1021"/>
        </w:numPr>
      </w:pPr>
      <w:r>
        <w:rPr>
          <w:rFonts w:hint="eastAsia"/>
        </w:rPr>
        <w:t xml:space="preserve">乙が推薦文・体験談の提供を希望する場合、その内容・公開範囲を甲乙協議の上、定める。</w:t>
      </w:r>
    </w:p>
    <w:p/>
    <w:p>
      <w:pPr>
        <w:pStyle w:val="Heading3"/>
      </w:pPr>
      <w:r>
        <w:rPr>
          <w:rFonts w:hint="eastAsia"/>
        </w:rPr>
        <w:t xml:space="preserve">第15条(個人情報の取扱い)</w:t>
      </w:r>
    </w:p>
    <w:p>
      <w:pPr>
        <w:pStyle w:val="Compact"/>
        <w:numPr>
          <w:ilvl w:val="0"/>
          <w:numId w:val="1022"/>
        </w:numPr>
      </w:pPr>
      <w:r>
        <w:rPr>
          <w:rFonts w:hint="eastAsia"/>
        </w:rPr>
        <w:t xml:space="preserve">甲は、本件業務において乙から取得する個人情報(個人情報の保護に関する法律に定める個人情報)を、同法その他関係法令を遵守し、適切な安全管理措置を講じて取り扱う。</w:t>
      </w:r>
    </w:p>
    <w:p>
      <w:pPr>
        <w:pStyle w:val="Compact"/>
        <w:numPr>
          <w:ilvl w:val="0"/>
          <w:numId w:val="1022"/>
        </w:numPr>
      </w:pPr>
      <w:r>
        <w:rPr>
          <w:rFonts w:hint="eastAsia"/>
        </w:rPr>
        <w:t xml:space="preserve">甲は、乙の事前の書面又は電磁的方法による承諾なく、乙の個人情報を本件業務の遂行以外の目的に使用し、又は第三者に提供してはならない。</w:t>
      </w:r>
    </w:p>
    <w:p>
      <w:pPr>
        <w:pStyle w:val="Compact"/>
        <w:numPr>
          <w:ilvl w:val="0"/>
          <w:numId w:val="1022"/>
        </w:numPr>
      </w:pPr>
      <w:r>
        <w:rPr>
          <w:rFonts w:hint="eastAsia"/>
        </w:rPr>
        <w:t xml:space="preserve">甲は、別途プライバシーポリシーを定めている場合、当該ポリシーに従って乙の個人情報を取り扱うものとする。</w:t>
      </w:r>
    </w:p>
    <w:p/>
    <w:p>
      <w:pPr>
        <w:pStyle w:val="Heading3"/>
      </w:pPr>
      <w:r>
        <w:rPr>
          <w:rFonts w:hint="eastAsia"/>
        </w:rPr>
        <w:t xml:space="preserve">第16条(多重関係・利益相反の禁止)</w:t>
      </w:r>
    </w:p>
    <w:p>
      <w:pPr>
        <w:pStyle w:val="Compact"/>
        <w:numPr>
          <w:ilvl w:val="0"/>
          <w:numId w:val="1023"/>
        </w:numPr>
      </w:pPr>
      <w:r>
        <w:rPr>
          <w:rFonts w:hint="eastAsia"/>
        </w:rPr>
        <w:t xml:space="preserve">甲は、乙との間で、本件業務以外の関係(雇用関係、親密な個人的関係、利益相反となる商取引関係等)を有する場合、本件業務の中立性・公正性を確保するため、事前に乙に対しその旨を開示する。</w:t>
      </w:r>
    </w:p>
    <w:p>
      <w:pPr>
        <w:pStyle w:val="Compact"/>
        <w:numPr>
          <w:ilvl w:val="0"/>
          <w:numId w:val="1023"/>
        </w:numPr>
      </w:pPr>
      <w:r>
        <w:rPr>
          <w:rFonts w:hint="eastAsia"/>
        </w:rPr>
        <w:t xml:space="preserve">甲は、本件業務に関連して乙以外の第三者から報酬・対価を受ける場合(例:エグゼクティブコーチングで、コーチング対象者本人ではなく所属企業から報酬を受ける場合)、その旨を乙に開示する。</w:t>
      </w:r>
    </w:p>
    <w:p/>
    <w:p>
      <w:pPr>
        <w:pStyle w:val="Heading3"/>
      </w:pPr>
      <w:r>
        <w:rPr>
          <w:rFonts w:hint="eastAsia"/>
        </w:rPr>
        <w:t xml:space="preserve">第17条(乙による解約)</w:t>
      </w:r>
    </w:p>
    <w:p>
      <w:pPr>
        <w:pStyle w:val="Compact"/>
        <w:numPr>
          <w:ilvl w:val="0"/>
          <w:numId w:val="1024"/>
        </w:numPr>
      </w:pPr>
      <w:r>
        <w:rPr>
          <w:rFonts w:hint="eastAsia"/>
        </w:rPr>
        <w:t xml:space="preserve">乙は、いつでも本契約を解約することができる。</w:t>
      </w:r>
    </w:p>
    <w:p>
      <w:pPr>
        <w:pStyle w:val="Compact"/>
        <w:numPr>
          <w:ilvl w:val="0"/>
          <w:numId w:val="1024"/>
        </w:numPr>
      </w:pPr>
      <w:r>
        <w:rPr>
          <w:rFonts w:hint="eastAsia"/>
        </w:rPr>
        <w:t xml:space="preserve">解約の方法は、乙から甲への書面又は電磁的方法による通知をもって行う。</w:t>
      </w:r>
    </w:p>
    <w:p>
      <w:pPr>
        <w:pStyle w:val="Compact"/>
        <w:numPr>
          <w:ilvl w:val="0"/>
          <w:numId w:val="1024"/>
        </w:numPr>
      </w:pPr>
      <w:r>
        <w:rPr>
          <w:rFonts w:hint="eastAsia"/>
        </w:rPr>
        <w:t xml:space="preserve">解約時の報酬の取扱いは、以下のとおりとする。</w:t>
      </w:r>
    </w:p>
    <w:p>
      <w:pPr>
        <w:pStyle w:val="Compact"/>
        <w:numPr>
          <w:ilvl w:val="1"/>
          <w:numId w:val="1025"/>
        </w:numPr>
      </w:pPr>
      <w:r>
        <w:rPr>
          <w:rFonts w:hint="eastAsia"/>
        </w:rPr>
        <w:t xml:space="preserve">単発セッション型:既に実施したセッションの報酬は確定とし、未実施分の支払い義務はない。</w:t>
      </w:r>
    </w:p>
    <w:p>
      <w:pPr>
        <w:pStyle w:val="Compact"/>
        <w:numPr>
          <w:ilvl w:val="1"/>
          <w:numId w:val="1025"/>
        </w:numPr>
      </w:pPr>
      <w:r>
        <w:rPr>
          <w:rFonts w:hint="eastAsia"/>
        </w:rPr>
        <w:t xml:space="preserve">パッケージ型:既に実施したセッションの数に応じて報酬を按分し、未実施分の対価相当額を乙に返金する(ただし、既に発生した経費・キャンセル料は控除する)。</w:t>
      </w:r>
    </w:p>
    <w:p>
      <w:pPr>
        <w:pStyle w:val="Compact"/>
        <w:numPr>
          <w:ilvl w:val="1"/>
          <w:numId w:val="1025"/>
        </w:numPr>
      </w:pPr>
      <w:r>
        <w:rPr>
          <w:rFonts w:hint="eastAsia"/>
        </w:rPr>
        <w:t xml:space="preserve">サブスクリプション型:解約の意思表示を行った月の翌月分以降のサブスクリプション料金は発生しない。</w:t>
      </w:r>
    </w:p>
    <w:p/>
    <w:p>
      <w:pPr>
        <w:pStyle w:val="Heading3"/>
      </w:pPr>
      <w:r>
        <w:rPr>
          <w:rFonts w:hint="eastAsia"/>
        </w:rPr>
        <w:t xml:space="preserve">第18条(甲による解除)</w:t>
      </w:r>
    </w:p>
    <w:p>
      <w:pPr>
        <w:pStyle w:val="Compact"/>
        <w:numPr>
          <w:ilvl w:val="0"/>
          <w:numId w:val="1026"/>
        </w:numPr>
      </w:pPr>
      <w:r>
        <w:rPr>
          <w:rFonts w:hint="eastAsia"/>
        </w:rPr>
        <w:t xml:space="preserve">甲は、乙が以下の各号のいずれかに該当した場合、書面又は電磁的方法による通知の上、本契約を解除することができる。</w:t>
      </w:r>
    </w:p>
    <w:p>
      <w:pPr>
        <w:pStyle w:val="Compact"/>
        <w:numPr>
          <w:ilvl w:val="1"/>
          <w:numId w:val="1027"/>
        </w:numPr>
      </w:pPr>
      <w:r>
        <w:rPr>
          <w:rFonts w:hint="eastAsia"/>
        </w:rPr>
        <w:t xml:space="preserve">乙が本契約のいずれかの条項に違反し、相当の期間を定めて是正を催告したにもかかわらず是正されないとき</w:t>
      </w:r>
    </w:p>
    <w:p>
      <w:pPr>
        <w:pStyle w:val="Compact"/>
        <w:numPr>
          <w:ilvl w:val="1"/>
          <w:numId w:val="1027"/>
        </w:numPr>
      </w:pPr>
      <w:r>
        <w:rPr>
          <w:rFonts w:hint="eastAsia"/>
        </w:rPr>
        <w:t xml:space="preserve">乙が報酬の支払を遅延し、催告にもかかわらず支払わないとき</w:t>
      </w:r>
    </w:p>
    <w:p>
      <w:pPr>
        <w:pStyle w:val="Compact"/>
        <w:numPr>
          <w:ilvl w:val="1"/>
          <w:numId w:val="1027"/>
        </w:numPr>
      </w:pPr>
      <w:r>
        <w:rPr>
          <w:rFonts w:hint="eastAsia"/>
        </w:rPr>
        <w:t xml:space="preserve">乙が甲に対し脅迫、ハラスメント、誹謗中傷等の不当な行為を行ったとき</w:t>
      </w:r>
    </w:p>
    <w:p>
      <w:pPr>
        <w:pStyle w:val="Compact"/>
        <w:numPr>
          <w:ilvl w:val="1"/>
          <w:numId w:val="1027"/>
        </w:numPr>
      </w:pPr>
      <w:r>
        <w:rPr>
          <w:rFonts w:hint="eastAsia"/>
        </w:rPr>
        <w:t xml:space="preserve">乙の状況が本件業務の対象範囲を明らかに超え、専門機関の対応が必要と甲が判断したとき</w:t>
      </w:r>
    </w:p>
    <w:p>
      <w:pPr>
        <w:pStyle w:val="Compact"/>
        <w:numPr>
          <w:ilvl w:val="1"/>
          <w:numId w:val="1027"/>
        </w:numPr>
      </w:pPr>
      <w:r>
        <w:rPr>
          <w:rFonts w:hint="eastAsia"/>
        </w:rPr>
        <w:t xml:space="preserve">第21条(反社会的勢力の排除)に違反したとき</w:t>
      </w:r>
    </w:p>
    <w:p>
      <w:pPr>
        <w:pStyle w:val="Compact"/>
        <w:numPr>
          <w:ilvl w:val="1"/>
          <w:numId w:val="1027"/>
        </w:numPr>
      </w:pPr>
      <w:r>
        <w:rPr>
          <w:rFonts w:hint="eastAsia"/>
        </w:rPr>
        <w:t xml:space="preserve">その他、甲が本件業務の継続を不適切と判断する重大な事由が発生したとき</w:t>
      </w:r>
    </w:p>
    <w:p>
      <w:pPr>
        <w:pStyle w:val="Compact"/>
        <w:numPr>
          <w:ilvl w:val="0"/>
          <w:numId w:val="1026"/>
        </w:numPr>
      </w:pPr>
      <w:r>
        <w:rPr>
          <w:rFonts w:hint="eastAsia"/>
        </w:rPr>
        <w:t xml:space="preserve">本条による解除に伴う未払報酬の精算は、第17条第3項に準じて行う。</w:t>
      </w:r>
    </w:p>
    <w:p/>
    <w:p>
      <w:pPr>
        <w:pStyle w:val="Heading3"/>
      </w:pPr>
      <w:r>
        <w:rPr>
          <w:rFonts w:hint="eastAsia"/>
        </w:rPr>
        <w:t xml:space="preserve">第19条(損害賠償)</w:t>
      </w:r>
    </w:p>
    <w:p>
      <w:pPr>
        <w:pStyle w:val="Compact"/>
        <w:numPr>
          <w:ilvl w:val="0"/>
          <w:numId w:val="1028"/>
        </w:numPr>
      </w:pPr>
      <w:r>
        <w:rPr>
          <w:rFonts w:hint="eastAsia"/>
        </w:rPr>
        <w:t xml:space="preserve">甲又は乙は、自己の責に帰すべき事由により本契約に違反し、相手方に損害を与えた場合、相手方に対し、当該損害を賠償する責任を負う。</w:t>
      </w:r>
    </w:p>
    <w:p>
      <w:pPr>
        <w:pStyle w:val="Compact"/>
        <w:numPr>
          <w:ilvl w:val="0"/>
          <w:numId w:val="1028"/>
        </w:numPr>
      </w:pPr>
      <w:r>
        <w:rPr>
          <w:rFonts w:hint="eastAsia"/>
        </w:rPr>
        <w:t xml:space="preserve">甲が乙に対して負う損害賠償責任の総額は、賠償の原因となる事由が発生した時点の直前12か月間に乙が甲に支払った報酬の総額を上限とする。ただし、甲の故意又は重大な過失による場合はこの限りでない。</w:t>
      </w:r>
    </w:p>
    <w:p/>
    <w:p>
      <w:pPr>
        <w:pStyle w:val="Heading3"/>
      </w:pPr>
      <w:r>
        <w:rPr>
          <w:rFonts w:hint="eastAsia"/>
        </w:rPr>
        <w:t xml:space="preserve">第20条(不可抗力)</w:t>
      </w:r>
    </w:p>
    <w:p>
      <w:pPr>
        <w:pStyle w:val="Compact"/>
        <w:numPr>
          <w:ilvl w:val="0"/>
          <w:numId w:val="1029"/>
        </w:numPr>
      </w:pPr>
      <w:r>
        <w:rPr>
          <w:rFonts w:hint="eastAsia"/>
        </w:rPr>
        <w:t xml:space="preserve">天災地変、戦争、内乱、暴動、テロ、感染症の流行、法令の改廃制定、公権力による命令処分、大規模通信障害、その他甲乙いずれの責にも帰すことができない事由により、本件業務の全部又は一部の履行が遅延又は不能となった場合、当該当事者はその責任を負わない。</w:t>
      </w:r>
    </w:p>
    <w:p>
      <w:pPr>
        <w:pStyle w:val="Compact"/>
        <w:numPr>
          <w:ilvl w:val="0"/>
          <w:numId w:val="1029"/>
        </w:numPr>
      </w:pPr>
      <w:r>
        <w:rPr>
          <w:rFonts w:hint="eastAsia"/>
        </w:rPr>
        <w:t xml:space="preserve">前項の事由が発生した場合、甲乙は速やかに相手方に通知し、本契約の継続、変更又は終了について誠実に協議するものとする。</w:t>
      </w:r>
    </w:p>
    <w:p/>
    <w:p>
      <w:pPr>
        <w:pStyle w:val="Heading3"/>
      </w:pPr>
      <w:r>
        <w:rPr>
          <w:rFonts w:hint="eastAsia"/>
        </w:rPr>
        <w:t xml:space="preserve">第21条(反社会的勢力の排除)</w:t>
      </w:r>
    </w:p>
    <w:p>
      <w:pPr>
        <w:pStyle w:val="Compact"/>
        <w:numPr>
          <w:ilvl w:val="0"/>
          <w:numId w:val="1030"/>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30"/>
        </w:numPr>
      </w:pPr>
      <w:r>
        <w:rPr>
          <w:rFonts w:hint="eastAsia"/>
        </w:rPr>
        <w:t xml:space="preserve">甲又は乙は、相手方が前項に違反した場合、何らの催告を要せず、直ちに本契約を解除することができる。</w:t>
      </w:r>
    </w:p>
    <w:p/>
    <w:p>
      <w:pPr>
        <w:pStyle w:val="Heading3"/>
      </w:pPr>
      <w:r>
        <w:rPr>
          <w:rFonts w:hint="eastAsia"/>
        </w:rPr>
        <w:t xml:space="preserve">第22条(権利義務の譲渡禁止)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甲及び乙は、相手方の事前の書面又は電磁的方法による承諾なく、本契約上の地位又は本契約に基づく権利義務の全部又は一部を、第三者に譲渡し、承継させ、又は担保に供することはできない。</w:t>
      </w:r>
    </w:p>
    <w:p/>
    <w:p>
      <w:pPr>
        <w:pStyle w:val="Heading3"/>
      </w:pPr>
      <w:r>
        <w:rPr>
          <w:rFonts w:hint="eastAsia"/>
        </w:rPr>
        <w:t xml:space="preserve">第23条(存続条項)</w:t>
      </w:r>
    </w:p>
    <w:p>
      <w:pPr>
        <w:pStyle w:val="FirstParagraph"/>
      </w:pPr>
      <w:r>
        <w:rPr>
          <w:rFonts w:hint="eastAsia"/>
        </w:rPr>
        <w:t xml:space="preserve">本契約終了後も、第12条(守秘義務)、第13条(録音・録画)、第14条(事例公開・推薦文)、第15条(個人情報の取扱い)、第19条(損害賠償)、第24条(合意管轄)及び第25条(協議事項)の規定は、引き続き有効とする。</w:t>
      </w:r>
    </w:p>
    <w:p/>
    <w:p>
      <w:pPr>
        <w:pStyle w:val="Heading3"/>
      </w:pPr>
      <w:r>
        <w:rPr>
          <w:rFonts w:hint="eastAsia"/>
        </w:rPr>
        <w:t xml:space="preserve">第24条(合意管轄)</w:t>
      </w:r>
    </w:p>
    <w:p>
      <w:pPr>
        <w:pStyle w:val="Compact"/>
        <w:numPr>
          <w:ilvl w:val="0"/>
          <w:numId w:val="1031"/>
        </w:numPr>
      </w:pPr>
      <w:r>
        <w:rPr>
          <w:rFonts w:hint="eastAsia"/>
        </w:rPr>
        <w:t xml:space="preserve">本契約の準拠法は日本法とする。</w:t>
      </w:r>
    </w:p>
    <w:p>
      <w:pPr>
        <w:pStyle w:val="Compact"/>
        <w:numPr>
          <w:ilvl w:val="0"/>
          <w:numId w:val="1031"/>
        </w:numPr>
      </w:pPr>
      <w:r>
        <w:rPr>
          <w:rFonts w:hint="eastAsia"/>
        </w:rPr>
        <w:t xml:space="preserve">本契約に関して甲乙間に生じた一切の紛争については、乙が消費者である場合は、乙の住所地を管轄する地方裁判所又は甲の本店所在地を管轄する地方裁判所のいずれかを、第一審の合意管轄裁判所とする。</w:t>
      </w:r>
    </w:p>
    <w:p>
      <w:pPr>
        <w:pStyle w:val="Compact"/>
        <w:numPr>
          <w:ilvl w:val="0"/>
          <w:numId w:val="1031"/>
        </w:numPr>
      </w:pPr>
      <w:r>
        <w:rPr>
          <w:rFonts w:hint="eastAsia"/>
        </w:rPr>
        <w:t xml:space="preserve">乙が法人(消費者でない者)である場合は、甲の本店所在地を管轄する地方裁判所を、第一審の専属的合意管轄裁判所とする。</w:t>
      </w:r>
    </w:p>
    <w:p/>
    <w:p>
      <w:pPr>
        <w:pStyle w:val="Heading3"/>
      </w:pPr>
      <w:r>
        <w:rPr>
          <w:rFonts w:hint="eastAsia"/>
        </w:rPr>
        <w:t xml:space="preserve">第25条(協議事項)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本契約締結の証として、本書2通を作成し、甲乙署名押印の上、各自1通を保有する。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t xml:space="preserve">コーチ</w:t>
      </w:r>
      <w:r>
        <w:t xml:space="preserve"> </w:t>
      </w:r>
      <w:r>
        <w:rPr>
          <w:rFonts w:hint="eastAsia"/>
        </w:rPr>
        <w:t xml:space="preserve">住所:[甲の住所(又は所在地)]</w:t>
      </w:r>
      <w:r>
        <w:t xml:space="preserve"> </w:t>
      </w:r>
      <w:r>
        <w:rPr>
          <w:rFonts w:hint="eastAsia"/>
        </w:rPr>
        <w:t xml:space="preserve">氏名(又は名称):[甲の氏名(又は正式名称)]</w:t>
      </w:r>
      <w:r>
        <w:t xml:space="preserve"> </w:t>
      </w:r>
      <w:r>
        <w:rPr>
          <w:rFonts w:hint="eastAsia"/>
        </w:rPr>
        <w:t xml:space="preserve">印</w:t>
      </w:r>
      <w:r>
        <w:t xml:space="preserve"> </w:t>
      </w:r>
      <w:r>
        <w:rPr>
          <w:rFonts w:hint="eastAsia"/>
        </w:rPr>
        <w:t xml:space="preserve">(法人の場合は代表者役職・氏名)</w:t>
      </w:r>
      <w:r>
        <w:t xml:space="preserve"> </w:t>
      </w:r>
      <w:r>
        <w:rPr>
          <w:rFonts w:hint="eastAsia"/>
        </w:rPr>
        <w:t xml:space="preserve">コーチ資格・所属(該当する場合):[ICF認定コーチ・所属コーチ協会等]</w:t>
      </w:r>
    </w:p>
    <w:p>
      <w:pPr>
        <w:pStyle w:val="BodyText"/>
      </w:pPr>
      <w:r>
        <w:rPr>
          <w:rFonts w:hint="eastAsia"/>
          <w:b/>
          <w:bCs/>
        </w:rPr>
        <w:t xml:space="preserve">(乙)</w:t>
      </w:r>
      <w:r>
        <w:t xml:space="preserve"> </w:t>
      </w:r>
      <w:r>
        <w:t xml:space="preserve">クライアント</w:t>
      </w:r>
      <w:r>
        <w:t xml:space="preserve"> </w:t>
      </w:r>
      <w:r>
        <w:rPr>
          <w:rFonts w:hint="eastAsia"/>
        </w:rPr>
        <w:t xml:space="preserve">住所:[乙の住所(又は所在地)]</w:t>
      </w:r>
      <w:r>
        <w:t xml:space="preserve"> </w:t>
      </w:r>
      <w:r>
        <w:rPr>
          <w:rFonts w:hint="eastAsia"/>
        </w:rPr>
        <w:t xml:space="preserve">氏名(又は名称):[乙の氏名(又は正式名称)]</w:t>
      </w:r>
      <w:r>
        <w:t xml:space="preserve"> </w:t>
      </w:r>
      <w:r>
        <w:rPr>
          <w:rFonts w:hint="eastAsia"/>
        </w:rPr>
        <w:t xml:space="preserve">印</w:t>
      </w:r>
      <w:r>
        <w:t xml:space="preserve"> </w:t>
      </w:r>
      <w:r>
        <w:rPr>
          <w:rFonts w:hint="eastAsia"/>
        </w:rPr>
        <w:t xml:space="preserve">(法人の場合は代表者役職・氏名)</w:t>
      </w:r>
    </w:p>
    <w:p/>
    <w:p>
      <w:pPr>
        <w:pStyle w:val="Heading2"/>
      </w:pPr>
      <w:r>
        <w:rPr>
          <w:rFonts w:hint="eastAsia"/>
        </w:rPr>
        <w:t xml:space="preserve">別紙1:セッション実施計画(参考フォーマット)</w:t>
      </w:r>
    </w:p>
    <w:p>
      <w:pPr>
        <w:pStyle w:val="FirstParagraph"/>
      </w:pPr>
      <w:r>
        <w:rPr>
          <w:rFonts w:hint="eastAsia"/>
        </w:rPr>
        <w:t xml:space="preserve">本契約第3条に基づき、本件業務のセッション実施計画を以下のとおり定める。</w:t>
      </w:r>
    </w:p>
    <w:p/>
    <w:p>
      <w:pPr>
        <w:pStyle w:val="Heading3"/>
      </w:pPr>
      <w:r>
        <w:t xml:space="preserve">1. </w:t>
      </w:r>
      <w:r>
        <w:rPr>
          <w:rFonts w:hint="eastAsia"/>
        </w:rPr>
        <w:t xml:space="preserve">コーチングのテーマ及び目標</w:t>
      </w:r>
    </w:p>
    <w:p>
      <w:pPr>
        <w:pStyle w:val="Compact"/>
        <w:numPr>
          <w:ilvl w:val="0"/>
          <w:numId w:val="1032"/>
        </w:numPr>
      </w:pPr>
      <w:r>
        <w:t xml:space="preserve">メインテーマ:[テーマ]</w:t>
      </w:r>
    </w:p>
    <w:p>
      <w:pPr>
        <w:pStyle w:val="Compact"/>
        <w:numPr>
          <w:ilvl w:val="0"/>
          <w:numId w:val="1032"/>
        </w:numPr>
      </w:pPr>
      <w:r>
        <w:rPr>
          <w:rFonts w:hint="eastAsia"/>
        </w:rPr>
        <w:t xml:space="preserve">乙の目標:[達成を目指す目標]</w:t>
      </w:r>
    </w:p>
    <w:p/>
    <w:p>
      <w:pPr>
        <w:pStyle w:val="Heading3"/>
      </w:pPr>
      <w:r>
        <w:t xml:space="preserve">2. </w:t>
      </w:r>
      <w:r>
        <w:rPr>
          <w:rFonts w:hint="eastAsia"/>
        </w:rPr>
        <w:t xml:space="preserve">セッション計画</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回数</w:t>
            </w:r>
          </w:p>
        </w:tc>
        <w:tc>
          <w:tcPr/>
          <w:p>
            <w:pPr>
              <w:pStyle w:val="Compact"/>
            </w:pPr>
            <w:r>
              <w:rPr>
                <w:rFonts w:hint="eastAsia"/>
              </w:rPr>
              <w:t xml:space="preserve">予定日</w:t>
            </w:r>
          </w:p>
        </w:tc>
        <w:tc>
          <w:tcPr/>
          <w:p>
            <w:pPr>
              <w:pStyle w:val="Compact"/>
            </w:pPr>
            <w:r>
              <w:rPr>
                <w:rFonts w:hint="eastAsia"/>
              </w:rPr>
              <w:t xml:space="preserve">主なテーマ・焦点</w:t>
            </w:r>
          </w:p>
        </w:tc>
        <w:tc>
          <w:tcPr/>
          <w:p>
            <w:pPr>
              <w:pStyle w:val="Compact"/>
            </w:pPr>
            <w:r>
              <w:rPr>
                <w:rFonts w:hint="eastAsia"/>
              </w:rPr>
              <w:t xml:space="preserve">備考</w:t>
            </w:r>
          </w:p>
        </w:tc>
      </w:tr>
      <w:tr>
        <w:tc>
          <w:tcPr/>
          <w:p>
            <w:pPr>
              <w:pStyle w:val="Compact"/>
            </w:pPr>
            <w:r>
              <w:rPr>
                <w:rFonts w:hint="eastAsia"/>
              </w:rPr>
              <w:t xml:space="preserve">第1回</w:t>
            </w:r>
          </w:p>
        </w:tc>
        <w:tc>
          <w:tcPr/>
          <w:p>
            <w:pPr>
              <w:pStyle w:val="Compact"/>
            </w:pPr>
            <w:r>
              <w:rPr>
                <w:rFonts w:hint="eastAsia"/>
              </w:rPr>
              <w:t xml:space="preserve">[YYYY年MM月DD日]</w:t>
            </w:r>
          </w:p>
        </w:tc>
        <w:tc>
          <w:tcPr/>
          <w:p>
            <w:pPr>
              <w:pStyle w:val="Compact"/>
            </w:pPr>
            <w:r>
              <w:rPr>
                <w:rFonts w:hint="eastAsia"/>
              </w:rPr>
              <w:t xml:space="preserve">[初回セッション・目標設定]</w:t>
            </w:r>
          </w:p>
        </w:tc>
        <w:tc>
          <w:tcPr/>
          <w:p>
            <w:pPr>
              <w:pStyle w:val="Compact"/>
            </w:pPr>
          </w:p>
        </w:tc>
      </w:tr>
      <w:tr>
        <w:tc>
          <w:tcPr/>
          <w:p>
            <w:pPr>
              <w:pStyle w:val="Compact"/>
            </w:pPr>
            <w:r>
              <w:rPr>
                <w:rFonts w:hint="eastAsia"/>
              </w:rPr>
              <w:t xml:space="preserve">第2回</w:t>
            </w:r>
          </w:p>
        </w:tc>
        <w:tc>
          <w:tcPr/>
          <w:p>
            <w:pPr>
              <w:pStyle w:val="Compact"/>
            </w:pPr>
            <w:r>
              <w:rPr>
                <w:rFonts w:hint="eastAsia"/>
              </w:rPr>
              <w:t xml:space="preserve">[YYYY年MM月DD日]</w:t>
            </w:r>
          </w:p>
        </w:tc>
        <w:tc>
          <w:tcPr/>
          <w:p>
            <w:pPr>
              <w:pStyle w:val="Compact"/>
            </w:pPr>
            <w:r>
              <w:rPr>
                <w:rFonts w:hint="eastAsia"/>
              </w:rPr>
              <w:t xml:space="preserve">[テーマ詳細]</w:t>
            </w:r>
          </w:p>
        </w:tc>
        <w:tc>
          <w:tcPr/>
          <w:p>
            <w:pPr>
              <w:pStyle w:val="Compact"/>
            </w:pPr>
          </w:p>
        </w:tc>
      </w:tr>
      <w:tr>
        <w:tc>
          <w:tcPr/>
          <w:p>
            <w:pPr>
              <w:pStyle w:val="Compact"/>
            </w:pPr>
            <w:r>
              <w:rPr>
                <w:rFonts w:hint="eastAsia"/>
              </w:rPr>
              <w:t xml:space="preserve">第3回</w:t>
            </w:r>
          </w:p>
        </w:tc>
        <w:tc>
          <w:tcPr/>
          <w:p>
            <w:pPr>
              <w:pStyle w:val="Compact"/>
            </w:pPr>
            <w:r>
              <w:rPr>
                <w:rFonts w:hint="eastAsia"/>
              </w:rPr>
              <w:t xml:space="preserve">[YYYY年MM月DD日]</w:t>
            </w:r>
          </w:p>
        </w:tc>
        <w:tc>
          <w:tcPr/>
          <w:p>
            <w:pPr>
              <w:pStyle w:val="Compact"/>
            </w:pPr>
            <w:r>
              <w:rPr>
                <w:rFonts w:hint="eastAsia"/>
              </w:rPr>
              <w:t xml:space="preserve">[テーマ詳細]</w:t>
            </w:r>
          </w:p>
        </w:tc>
        <w:tc>
          <w:tcPr/>
          <w:p>
            <w:pPr>
              <w:pStyle w:val="Compact"/>
            </w:pPr>
          </w:p>
        </w:tc>
      </w:tr>
      <w:tr>
        <w:tc>
          <w:tcPr/>
          <w:p>
            <w:pPr>
              <w:pStyle w:val="Compact"/>
            </w:pPr>
            <w:r>
              <w:rPr>
                <w:rFonts w:hint="eastAsia"/>
              </w:rPr>
              <w:t xml:space="preserve">第4回</w:t>
            </w:r>
          </w:p>
        </w:tc>
        <w:tc>
          <w:tcPr/>
          <w:p>
            <w:pPr>
              <w:pStyle w:val="Compact"/>
            </w:pPr>
            <w:r>
              <w:rPr>
                <w:rFonts w:hint="eastAsia"/>
              </w:rPr>
              <w:t xml:space="preserve">[YYYY年MM月DD日]</w:t>
            </w:r>
          </w:p>
        </w:tc>
        <w:tc>
          <w:tcPr/>
          <w:p>
            <w:pPr>
              <w:pStyle w:val="Compact"/>
            </w:pPr>
            <w:r>
              <w:rPr>
                <w:rFonts w:hint="eastAsia"/>
              </w:rPr>
              <w:t xml:space="preserve">[テーマ詳細]</w:t>
            </w:r>
          </w:p>
        </w:tc>
        <w:tc>
          <w:tcPr/>
          <w:p>
            <w:pPr>
              <w:pStyle w:val="Compact"/>
            </w:pPr>
          </w:p>
        </w:tc>
      </w:tr>
      <w:tr>
        <w:tc>
          <w:tcPr/>
          <w:p>
            <w:pPr>
              <w:pStyle w:val="Compact"/>
            </w:pPr>
            <w:r>
              <w:rPr>
                <w:rFonts w:hint="eastAsia"/>
              </w:rPr>
              <w:t xml:space="preserve">第5回</w:t>
            </w:r>
          </w:p>
        </w:tc>
        <w:tc>
          <w:tcPr/>
          <w:p>
            <w:pPr>
              <w:pStyle w:val="Compact"/>
            </w:pPr>
            <w:r>
              <w:rPr>
                <w:rFonts w:hint="eastAsia"/>
              </w:rPr>
              <w:t xml:space="preserve">[YYYY年MM月DD日]</w:t>
            </w:r>
          </w:p>
        </w:tc>
        <w:tc>
          <w:tcPr/>
          <w:p>
            <w:pPr>
              <w:pStyle w:val="Compact"/>
            </w:pPr>
            <w:r>
              <w:rPr>
                <w:rFonts w:hint="eastAsia"/>
              </w:rPr>
              <w:t xml:space="preserve">[テーマ詳細]</w:t>
            </w:r>
          </w:p>
        </w:tc>
        <w:tc>
          <w:tcPr/>
          <w:p>
            <w:pPr>
              <w:pStyle w:val="Compact"/>
            </w:pPr>
          </w:p>
        </w:tc>
      </w:tr>
      <w:tr>
        <w:tc>
          <w:tcPr/>
          <w:p>
            <w:pPr>
              <w:pStyle w:val="Compact"/>
            </w:pPr>
            <w:r>
              <w:rPr>
                <w:rFonts w:hint="eastAsia"/>
              </w:rPr>
              <w:t xml:space="preserve">第6回</w:t>
            </w:r>
          </w:p>
        </w:tc>
        <w:tc>
          <w:tcPr/>
          <w:p>
            <w:pPr>
              <w:pStyle w:val="Compact"/>
            </w:pPr>
            <w:r>
              <w:rPr>
                <w:rFonts w:hint="eastAsia"/>
              </w:rPr>
              <w:t xml:space="preserve">[YYYY年MM月DD日]</w:t>
            </w:r>
          </w:p>
        </w:tc>
        <w:tc>
          <w:tcPr/>
          <w:p>
            <w:pPr>
              <w:pStyle w:val="Compact"/>
            </w:pPr>
            <w:r>
              <w:rPr>
                <w:rFonts w:hint="eastAsia"/>
              </w:rPr>
              <w:t xml:space="preserve">[振り返り・次のステップ]</w:t>
            </w:r>
          </w:p>
        </w:tc>
        <w:tc>
          <w:tcPr/>
          <w:p>
            <w:pPr>
              <w:pStyle w:val="Compact"/>
            </w:pPr>
          </w:p>
        </w:tc>
      </w:tr>
    </w:tbl>
    <w:p/>
    <w:p>
      <w:pPr>
        <w:pStyle w:val="Heading3"/>
      </w:pPr>
      <w:r>
        <w:t xml:space="preserve">3. </w:t>
      </w:r>
      <w:r>
        <w:rPr>
          <w:rFonts w:hint="eastAsia"/>
        </w:rPr>
        <w:t xml:space="preserve">評価・振り返り</w:t>
      </w:r>
    </w:p>
    <w:p>
      <w:pPr>
        <w:pStyle w:val="Compact"/>
        <w:numPr>
          <w:ilvl w:val="0"/>
          <w:numId w:val="1033"/>
        </w:numPr>
      </w:pPr>
      <w:r>
        <w:rPr>
          <w:rFonts w:hint="eastAsia"/>
        </w:rPr>
        <w:t xml:space="preserve">中間レビュー:第[3]回セッション時</w:t>
      </w:r>
    </w:p>
    <w:p>
      <w:pPr>
        <w:pStyle w:val="Compact"/>
        <w:numPr>
          <w:ilvl w:val="0"/>
          <w:numId w:val="1033"/>
        </w:numPr>
      </w:pPr>
      <w:r>
        <w:rPr>
          <w:rFonts w:hint="eastAsia"/>
        </w:rPr>
        <w:t xml:space="preserve">最終レビュー:第[6]回セッション時又は契約期間満了時</w:t>
      </w:r>
    </w:p>
    <w:p>
      <w:pPr>
        <w:pStyle w:val="FirstParagraph"/>
      </w:pPr>
      <w:r>
        <w:rPr>
          <w:rFonts w:hint="eastAsia"/>
        </w:rPr>
        <w:t xml:space="preserve">(本計画は実施状況により柔軟に変更可能。変更時は甲乙協議の上で実施。)</w:t>
      </w:r>
    </w:p>
    <w:p/>
    <w:p>
      <w:pPr>
        <w:pStyle w:val="Heading2"/>
      </w:pPr>
      <w:r>
        <w:rPr>
          <w:rFonts w:hint="eastAsia"/>
        </w:rPr>
        <w:t xml:space="preserve">別紙2:倫理規程及び契約事項の確認書(参考フォーマット)</w:t>
      </w:r>
    </w:p>
    <w:p>
      <w:pPr>
        <w:pStyle w:val="FirstParagraph"/>
      </w:pPr>
      <w:r>
        <w:rPr>
          <w:rFonts w:hint="eastAsia"/>
        </w:rPr>
        <w:t xml:space="preserve">乙は、本契約締結に際し、以下の事項を確認し同意する。</w:t>
      </w:r>
    </w:p>
    <w:p/>
    <w:p>
      <w:pPr>
        <w:pStyle w:val="Heading3"/>
      </w:pPr>
      <w:r>
        <w:rPr>
          <w:rFonts w:hint="eastAsia"/>
        </w:rPr>
        <w:t xml:space="preserve">コーチング業務に関する確認書</w:t>
      </w:r>
    </w:p>
    <w:p>
      <w:pPr>
        <w:pStyle w:val="Compact"/>
        <w:numPr>
          <w:ilvl w:val="0"/>
          <w:numId w:val="1034"/>
        </w:numPr>
      </w:pPr>
      <w:r>
        <w:rPr>
          <w:rFonts w:hint="eastAsia"/>
        </w:rPr>
        <w:t xml:space="preserve">コーチング業務は、特定の成果・効果・結果を保証するものではないことを理解しました。</w:t>
      </w:r>
    </w:p>
    <w:p>
      <w:pPr>
        <w:pStyle w:val="Compact"/>
        <w:numPr>
          <w:ilvl w:val="0"/>
          <w:numId w:val="1034"/>
        </w:numPr>
      </w:pPr>
      <w:r>
        <w:rPr>
          <w:rFonts w:hint="eastAsia"/>
        </w:rPr>
        <w:t xml:space="preserve">コーチング業務は、医療行為・心理療法・専門業務(法律・税務・財務助言等)とは異なることを理解しました。</w:t>
      </w:r>
    </w:p>
    <w:p>
      <w:pPr>
        <w:pStyle w:val="Compact"/>
        <w:numPr>
          <w:ilvl w:val="0"/>
          <w:numId w:val="1034"/>
        </w:numPr>
      </w:pPr>
      <w:r>
        <w:rPr>
          <w:rFonts w:hint="eastAsia"/>
        </w:rPr>
        <w:t xml:space="preserve">コーチング業務の効果は、私自身の主体的な取り組みにより大きく影響されることを理解しました。</w:t>
      </w:r>
    </w:p>
    <w:p>
      <w:pPr>
        <w:pStyle w:val="Compact"/>
        <w:numPr>
          <w:ilvl w:val="0"/>
          <w:numId w:val="1034"/>
        </w:numPr>
      </w:pPr>
      <w:r>
        <w:rPr>
          <w:rFonts w:hint="eastAsia"/>
        </w:rPr>
        <w:t xml:space="preserve">セッションでの私の発言・情報は、本契約第12条(守秘義務)及び法令上の例外を除き、厳格に秘密が保持されることを理解しました。</w:t>
      </w:r>
    </w:p>
    <w:p>
      <w:pPr>
        <w:pStyle w:val="Compact"/>
        <w:numPr>
          <w:ilvl w:val="0"/>
          <w:numId w:val="1034"/>
        </w:numPr>
      </w:pPr>
      <w:r>
        <w:rPr>
          <w:rFonts w:hint="eastAsia"/>
        </w:rPr>
        <w:t xml:space="preserve">セッションの録音・録画は、相手方の事前の承諾なしには行わないことを理解しました。</w:t>
      </w:r>
    </w:p>
    <w:p>
      <w:pPr>
        <w:pStyle w:val="Compact"/>
        <w:numPr>
          <w:ilvl w:val="0"/>
          <w:numId w:val="1034"/>
        </w:numPr>
      </w:pPr>
      <w:r>
        <w:rPr>
          <w:rFonts w:hint="eastAsia"/>
        </w:rPr>
        <w:t xml:space="preserve">私の事例の公開・推薦文の提供は、私の事前の承諾に基づくものに限られることを理解しました。</w:t>
      </w:r>
    </w:p>
    <w:p>
      <w:pPr>
        <w:pStyle w:val="Compact"/>
        <w:numPr>
          <w:ilvl w:val="0"/>
          <w:numId w:val="1034"/>
        </w:numPr>
      </w:pPr>
      <w:r>
        <w:rPr>
          <w:rFonts w:hint="eastAsia"/>
        </w:rPr>
        <w:t xml:space="preserve">コーチが必要と判断した場合、医療機関等への相談を提案される可能性があることを理解しました。</w:t>
      </w:r>
    </w:p>
    <w:p>
      <w:pPr>
        <w:pStyle w:val="FirstParagraph"/>
      </w:pPr>
      <w:r>
        <w:rPr>
          <w:rFonts w:hint="eastAsia"/>
        </w:rPr>
        <w:t xml:space="preserve">乙署名:[氏名]</w:t>
      </w:r>
      <w:r>
        <w:t xml:space="preserve"> </w:t>
      </w:r>
      <w:r>
        <w:rPr>
          <w:rFonts w:hint="eastAsia"/>
        </w:rPr>
        <w:t xml:space="preserve">[YYYY年MM月DD日]</w:t>
      </w:r>
    </w:p>
    <w:p/>
    <w:p>
      <w:pPr>
        <w:pStyle w:val="Heading2"/>
      </w:pPr>
      <w:r>
        <w:rPr>
          <w:rFonts w:hint="eastAsia"/>
        </w:rPr>
        <w:t xml:space="preserve">印紙税について</w:t>
      </w:r>
    </w:p>
    <w:p>
      <w:pPr>
        <w:pStyle w:val="FirstParagraph"/>
      </w:pPr>
      <w:r>
        <w:rPr>
          <w:rFonts w:hint="eastAsia"/>
        </w:rPr>
        <w:t xml:space="preserve">本書(業務委託契約書(コーチング))の印紙税は、以下のとおりです。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内容</w:t>
            </w:r>
          </w:p>
        </w:tc>
        <w:tc>
          <w:tcPr/>
          <w:p>
            <w:pPr>
              <w:pStyle w:val="Compact"/>
            </w:pPr>
            <w:r>
              <w:rPr>
                <w:rFonts w:hint="eastAsia"/>
              </w:rPr>
              <w:t xml:space="preserve">印紙税の取扱い</w:t>
            </w:r>
          </w:p>
        </w:tc>
      </w:tr>
      <w:tr>
        <w:tc>
          <w:tcPr/>
          <w:p>
            <w:pPr>
              <w:pStyle w:val="Compact"/>
            </w:pPr>
            <w:r>
              <w:rPr>
                <w:rFonts w:hint="eastAsia"/>
              </w:rPr>
              <w:t xml:space="preserve">通常の単発・短期コーチング契約(準委任契約)</w:t>
            </w:r>
          </w:p>
        </w:tc>
        <w:tc>
          <w:tcPr/>
          <w:p>
            <w:pPr>
              <w:pStyle w:val="Compact"/>
            </w:pPr>
            <w:r>
              <w:rPr>
                <w:rFonts w:hint="eastAsia"/>
                <w:b/>
                <w:bCs/>
              </w:rPr>
              <w:t xml:space="preserve">非課税</w:t>
            </w:r>
            <w:r>
              <w:rPr>
                <w:rFonts w:hint="eastAsia"/>
              </w:rPr>
              <w:t xml:space="preserve">(印紙税法上の課税文書類型に明確に該当しないため)</w:t>
            </w:r>
          </w:p>
        </w:tc>
      </w:tr>
      <w:tr>
        <w:tc>
          <w:tcPr/>
          <w:p>
            <w:pPr>
              <w:pStyle w:val="Compact"/>
            </w:pPr>
            <w:r>
              <w:rPr>
                <w:rFonts w:hint="eastAsia"/>
              </w:rPr>
              <w:t xml:space="preserve">継続的取引の基本契約書(契約期間3か月超かつ更新条項あり等の要件を満たす場合)</w:t>
            </w:r>
          </w:p>
        </w:tc>
        <w:tc>
          <w:tcPr/>
          <w:p>
            <w:pPr>
              <w:pStyle w:val="Compact"/>
            </w:pPr>
            <w:r>
              <w:rPr>
                <w:rFonts w:hint="eastAsia"/>
                <w:b/>
                <w:bCs/>
              </w:rPr>
              <w:t xml:space="preserve">第7号文書</w:t>
            </w:r>
            <w:r>
              <w:rPr>
                <w:rFonts w:hint="eastAsia"/>
              </w:rPr>
              <w:t xml:space="preserve">として一律4,000円</w:t>
            </w:r>
          </w:p>
        </w:tc>
      </w:tr>
    </w:tbl>
    <w:p/>
    <w:p>
      <w:pPr>
        <w:pStyle w:val="Heading3"/>
      </w:pPr>
      <w:r>
        <w:rPr>
          <w:rFonts w:hint="eastAsia"/>
        </w:rPr>
        <w:t xml:space="preserve">電子契約なら印紙税ゼロ</w:t>
      </w:r>
    </w:p>
    <w:p>
      <w:pPr>
        <w:pStyle w:val="FirstParagraph"/>
      </w:pPr>
      <w:r>
        <w:rPr>
          <w:rFonts w:hint="eastAsia"/>
        </w:rPr>
        <w:t xml:space="preserve">本書を</w:t>
      </w:r>
      <w:r>
        <w:rPr>
          <w:rFonts w:hint="eastAsia"/>
          <w:b/>
          <w:bCs/>
        </w:rPr>
        <w:t xml:space="preserve">電子契約(電磁的記録)で締結する場合、印紙税は一切かかりません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特に継続的取引の基本契約として第7号文書に該当する可能性のあるコーチング契約では、電子化による印紙税削減効果(年間契約あたり4,000円)が確実に得られます。</w:t>
      </w:r>
    </w:p>
    <w:p/>
    <w:p>
      <w:pPr>
        <w:pStyle w:val="Heading2"/>
      </w:pPr>
      <w:r>
        <w:rPr>
          <w:rFonts w:hint="eastAsia"/>
        </w:rPr>
        <w:t xml:space="preserve">「コーチング業務委託契約」と関連書類のセット運用</w:t>
      </w:r>
    </w:p>
    <w:p>
      <w:pPr>
        <w:pStyle w:val="FirstParagraph"/>
      </w:pPr>
      <w:r>
        <w:rPr>
          <w:rFonts w:hint="eastAsia"/>
        </w:rPr>
        <w:t xml:space="preserve">コーチング事業を運営する際は、本契約書と以下の関連書類をセットで整備することを推奨します。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コーチング業務委託契約書(本テンプレート)</w:t>
            </w:r>
          </w:p>
        </w:tc>
        <w:tc>
          <w:tcPr/>
          <w:p>
            <w:pPr>
              <w:pStyle w:val="Compact"/>
            </w:pPr>
            <w:r>
              <w:rPr>
                <w:rFonts w:hint="eastAsia"/>
              </w:rPr>
              <w:t xml:space="preserve">個別クライアントとの業務委託契約</w:t>
            </w:r>
          </w:p>
        </w:tc>
      </w:tr>
      <w:tr>
        <w:tc>
          <w:tcPr/>
          <w:p>
            <w:pPr>
              <w:pStyle w:val="Compact"/>
            </w:pPr>
            <w:r>
              <w:t xml:space="preserve">プライバシーポリシー</w:t>
            </w:r>
          </w:p>
        </w:tc>
        <w:tc>
          <w:tcPr/>
          <w:p>
            <w:pPr>
              <w:pStyle w:val="Compact"/>
            </w:pPr>
            <w:r>
              <w:rPr>
                <w:rFonts w:hint="eastAsia"/>
              </w:rPr>
              <w:t xml:space="preserve">個人情報の取扱い(個人情報保護法対応)</w:t>
            </w:r>
          </w:p>
        </w:tc>
      </w:tr>
      <w:tr>
        <w:tc>
          <w:tcPr/>
          <w:p>
            <w:pPr>
              <w:pStyle w:val="Compact"/>
            </w:pPr>
            <w:r>
              <w:rPr>
                <w:rFonts w:hint="eastAsia"/>
              </w:rPr>
              <w:t xml:space="preserve">利用規約(オンラインプラットフォームの場合)</w:t>
            </w:r>
          </w:p>
        </w:tc>
        <w:tc>
          <w:tcPr/>
          <w:p>
            <w:pPr>
              <w:pStyle w:val="Compact"/>
            </w:pPr>
            <w:r>
              <w:rPr>
                <w:rFonts w:hint="eastAsia"/>
              </w:rPr>
              <w:t xml:space="preserve">全クライアントに適用する基本条件</w:t>
            </w:r>
          </w:p>
        </w:tc>
      </w:tr>
      <w:tr>
        <w:tc>
          <w:tcPr/>
          <w:p>
            <w:pPr>
              <w:pStyle w:val="Compact"/>
            </w:pPr>
            <w:r>
              <w:rPr>
                <w:rFonts w:hint="eastAsia"/>
              </w:rPr>
              <w:t xml:space="preserve">倫理規程・行動規範</w:t>
            </w:r>
          </w:p>
        </w:tc>
        <w:tc>
          <w:tcPr/>
          <w:p>
            <w:pPr>
              <w:pStyle w:val="Compact"/>
            </w:pPr>
            <w:r>
              <w:rPr>
                <w:rFonts w:hint="eastAsia"/>
              </w:rPr>
              <w:t xml:space="preserve">コーチング品質と倫理姿勢の明示</w:t>
            </w:r>
          </w:p>
        </w:tc>
      </w:tr>
      <w:tr>
        <w:tc>
          <w:tcPr/>
          <w:p>
            <w:pPr>
              <w:pStyle w:val="Compact"/>
            </w:pPr>
            <w:r>
              <w:rPr>
                <w:rFonts w:hint="eastAsia"/>
              </w:rPr>
              <w:t xml:space="preserve">キャンセルポリシー(独立文書)</w:t>
            </w:r>
          </w:p>
        </w:tc>
        <w:tc>
          <w:tcPr/>
          <w:p>
            <w:pPr>
              <w:pStyle w:val="Compact"/>
            </w:pPr>
            <w:r>
              <w:rPr>
                <w:rFonts w:hint="eastAsia"/>
              </w:rPr>
              <w:t xml:space="preserve">契約書とは別に詳細を明示</w:t>
            </w:r>
          </w:p>
        </w:tc>
      </w:tr>
      <w:tr>
        <w:tc>
          <w:tcPr/>
          <w:p>
            <w:pPr>
              <w:pStyle w:val="Compact"/>
            </w:pPr>
            <w:r>
              <w:rPr>
                <w:rFonts w:hint="eastAsia"/>
              </w:rPr>
              <w:t xml:space="preserve">法人向け基本契約書(該当する場合)</w:t>
            </w:r>
          </w:p>
        </w:tc>
        <w:tc>
          <w:tcPr/>
          <w:p>
            <w:pPr>
              <w:pStyle w:val="Compact"/>
            </w:pPr>
            <w:r>
              <w:rPr>
                <w:rFonts w:hint="eastAsia"/>
              </w:rPr>
              <w:t xml:space="preserve">法人クライアント向け</w:t>
            </w:r>
          </w:p>
        </w:tc>
      </w:tr>
    </w:tbl>
    <w:p>
      <w:pPr>
        <w:pStyle w:val="BodyText"/>
      </w:pPr>
      <w:r>
        <w:rPr>
          <w:rFonts w:hint="eastAsia"/>
        </w:rPr>
        <w:t xml:space="preserve">これらを整備することで、コーチング事業の法務基盤が完成します。</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2026-06-16T00:52:19Z</dcterms:created>
  <dcterms:modified xsi:type="dcterms:W3CDTF">2026-06-16T00:52:19Z</dcterms:modified>
</cp:coreProperties>
</file>

<file path=docProps/custom.xml><?xml version="1.0" encoding="utf-8"?>
<Properties xmlns="http://schemas.openxmlformats.org/officeDocument/2006/custom-properties" xmlns:vt="http://schemas.openxmlformats.org/officeDocument/2006/docPropsVTypes"/>
</file>