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業務委託契約書(個人事業主・フリーランス向け)</w:t>
      </w:r>
    </w:p>
    <w:p>
      <w:pPr>
        <w:pStyle w:val="BlockText"/>
      </w:pPr>
      <w:r>
        <w:rPr>
          <w:rFonts w:hint="eastAsia"/>
        </w:rPr>
        <w:t xml:space="preserve">※2024年11月1日施行のフリーランス新法(特定受託事業者に係る取引の適正化等に関する法律)に対応しています。</w:t>
      </w:r>
      <w:r>
        <w:rPr>
          <w:rFonts w:hint="eastAsia"/>
        </w:rPr>
        <w:br/>
      </w:r>
      <w:r>
        <w:rPr>
          <w:rFonts w:hint="eastAsia"/>
        </w:rPr>
        <w:t xml:space="preserve">※発注側が特定業務委託事業者(従業員を使用する事業者)に該当する場合、フリーランス新法上の義務(取引条件明示、60日以内の支払期日設定、7つの禁止行為遵守、6か月以上継続契約の中途解除予告等)を遵守してください。</w:t>
      </w:r>
    </w:p>
    <w:p/>
    <w:p>
      <w:pPr>
        <w:pStyle w:val="Heading2"/>
      </w:pPr>
      <w:r>
        <w:rPr>
          <w:rFonts w:hint="eastAsia"/>
        </w:rPr>
        <w:t xml:space="preserve">業務委託契約書</w:t>
      </w:r>
    </w:p>
    <w:p>
      <w:pPr>
        <w:pStyle w:val="FirstParagraph"/>
      </w:pPr>
      <w:r>
        <w:rPr>
          <w:rFonts w:hint="eastAsia"/>
        </w:rPr>
        <w:t xml:space="preserve">甲の正式名称</w:t>
      </w:r>
      <w:r>
        <w:t xml:space="preserve">と</w:t>
      </w:r>
      <w:r>
        <w:rPr>
          <w:rFonts w:hint="eastAsia"/>
        </w:rPr>
        <w:t xml:space="preserve">乙の氏名</w:t>
      </w:r>
      <w:r>
        <w:rPr>
          <w:rFonts w:hint="eastAsia"/>
        </w:rPr>
        <w:t xml:space="preserve">とは、甲が乙に対し以下に定める業務を委託し、乙がこれを受託することに関して、以下のとおり業務委託契約(以下「本契約」という。)を締結する。</w:t>
      </w:r>
    </w:p>
    <w:p/>
    <w:p>
      <w:pPr>
        <w:pStyle w:val="Heading3"/>
      </w:pPr>
      <w:r>
        <w:rPr>
          <w:rFonts w:hint="eastAsia"/>
        </w:rPr>
        <w:t xml:space="preserve">第1条(目的)</w:t>
      </w:r>
    </w:p>
    <w:p>
      <w:pPr>
        <w:pStyle w:val="FirstParagraph"/>
      </w:pPr>
      <w:r>
        <w:rPr>
          <w:rFonts w:hint="eastAsia"/>
        </w:rPr>
        <w:t xml:space="preserve">甲は乙に対し、第3条に定める業務(以下「本件業務」という。)を委託し、乙はこれを受託する。本契約は、両当事者の継続的な信頼関係に基づき、本件業務の円滑な遂行を目的とする。</w:t>
      </w:r>
    </w:p>
    <w:p/>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「本件業務」とは、第3条に定める業務をいう。</w:t>
      </w:r>
    </w:p>
    <w:p>
      <w:pPr>
        <w:pStyle w:val="Compact"/>
        <w:numPr>
          <w:ilvl w:val="0"/>
          <w:numId w:val="1001"/>
        </w:numPr>
      </w:pPr>
      <w:r>
        <w:rPr>
          <w:rFonts w:hint="eastAsia"/>
        </w:rPr>
        <w:t xml:space="preserve">「成果物」とは、本件業務の遂行により乙が作成し、甲に引き渡すべき一切の物又は電磁的記録をいう。</w:t>
      </w:r>
    </w:p>
    <w:p>
      <w:pPr>
        <w:pStyle w:val="Compact"/>
        <w:numPr>
          <w:ilvl w:val="0"/>
          <w:numId w:val="1001"/>
        </w:numPr>
      </w:pPr>
      <w:r>
        <w:rPr>
          <w:rFonts w:hint="eastAsia"/>
        </w:rPr>
        <w:t xml:space="preserve">「フリーランス新法」とは、特定受託事業者に係る取引の適正化等に関する法律をいう。</w:t>
      </w:r>
    </w:p>
    <w:p>
      <w:pPr>
        <w:pStyle w:val="Compact"/>
        <w:numPr>
          <w:ilvl w:val="0"/>
          <w:numId w:val="1001"/>
        </w:numPr>
      </w:pPr>
      <w:r>
        <w:rPr>
          <w:rFonts w:hint="eastAsia"/>
        </w:rPr>
        <w:t xml:space="preserve">「特定受託事業者」とは、フリーランス新法第2条第1項に定める者をいい、乙はこれに該当する。</w:t>
      </w:r>
    </w:p>
    <w:p/>
    <w:p>
      <w:pPr>
        <w:pStyle w:val="Heading3"/>
      </w:pPr>
      <w:r>
        <w:rPr>
          <w:rFonts w:hint="eastAsia"/>
        </w:rPr>
        <w:t xml:space="preserve">第3条(委託業務の内容)</w:t>
      </w:r>
    </w:p>
    <w:p>
      <w:pPr>
        <w:pStyle w:val="Compact"/>
        <w:numPr>
          <w:ilvl w:val="0"/>
          <w:numId w:val="1002"/>
        </w:numPr>
      </w:pPr>
      <w:r>
        <w:rPr>
          <w:rFonts w:hint="eastAsia"/>
        </w:rPr>
        <w:t xml:space="preserve">甲が乙に委託する本件業務の内容は、以下のとおりとする。</w:t>
      </w:r>
    </w:p>
    <w:p>
      <w:pPr>
        <w:pStyle w:val="Compact"/>
        <w:numPr>
          <w:ilvl w:val="1"/>
          <w:numId w:val="1003"/>
        </w:numPr>
      </w:pPr>
      <w:r>
        <w:rPr>
          <w:rFonts w:hint="eastAsia"/>
        </w:rPr>
        <w:t xml:space="preserve">業務名称:[業務名称を記載(例:○○の制作、○○の執筆、○○の開発等)]</w:t>
      </w:r>
    </w:p>
    <w:p>
      <w:pPr>
        <w:pStyle w:val="Compact"/>
        <w:numPr>
          <w:ilvl w:val="1"/>
          <w:numId w:val="1003"/>
        </w:numPr>
      </w:pPr>
      <w:r>
        <w:rPr>
          <w:rFonts w:hint="eastAsia"/>
        </w:rPr>
        <w:t xml:space="preserve">業務内容:[業務内容を具体的に記載]</w:t>
      </w:r>
    </w:p>
    <w:p>
      <w:pPr>
        <w:pStyle w:val="Compact"/>
        <w:numPr>
          <w:ilvl w:val="1"/>
          <w:numId w:val="1003"/>
        </w:numPr>
      </w:pPr>
      <w:r>
        <w:rPr>
          <w:rFonts w:hint="eastAsia"/>
        </w:rPr>
        <w:t xml:space="preserve">成果物:[成果物の名称・形式・数量等を記載]</w:t>
      </w:r>
    </w:p>
    <w:p>
      <w:pPr>
        <w:pStyle w:val="Compact"/>
        <w:numPr>
          <w:ilvl w:val="1"/>
          <w:numId w:val="1003"/>
        </w:numPr>
      </w:pPr>
      <w:r>
        <w:rPr>
          <w:rFonts w:hint="eastAsia"/>
        </w:rPr>
        <w:t xml:space="preserve">その他の詳細:別紙仕様書のとおり(別紙仕様書がある場合)</w:t>
      </w:r>
    </w:p>
    <w:p>
      <w:pPr>
        <w:pStyle w:val="Compact"/>
        <w:numPr>
          <w:ilvl w:val="0"/>
          <w:numId w:val="1002"/>
        </w:numPr>
      </w:pPr>
      <w:r>
        <w:rPr>
          <w:rFonts w:hint="eastAsia"/>
        </w:rPr>
        <w:t xml:space="preserve">本件業務の遂行方法は、原則として乙の裁量に委ねる。ただし、甲が必要と認める場合、甲は乙に対し、本件業務の遂行方法について合理的な指示をすることができる。</w:t>
      </w:r>
    </w:p>
    <w:p/>
    <w:p>
      <w:pPr>
        <w:pStyle w:val="Heading3"/>
      </w:pPr>
      <w:r>
        <w:rPr>
          <w:rFonts w:hint="eastAsia"/>
        </w:rPr>
        <w:t xml:space="preserve">第4条(契約期間)</w:t>
      </w:r>
    </w:p>
    <w:p>
      <w:pPr>
        <w:pStyle w:val="Compact"/>
        <w:numPr>
          <w:ilvl w:val="0"/>
          <w:numId w:val="1004"/>
        </w:numPr>
      </w:pPr>
      <w:r>
        <w:rPr>
          <w:rFonts w:hint="eastAsia"/>
        </w:rPr>
        <w:t xml:space="preserve">本契約の有効期間は、[YYYY年MM月DD日]から[YYYY年MM月DD日]までとする。</w:t>
      </w:r>
    </w:p>
    <w:p>
      <w:pPr>
        <w:pStyle w:val="Compact"/>
        <w:numPr>
          <w:ilvl w:val="0"/>
          <w:numId w:val="1004"/>
        </w:numPr>
      </w:pPr>
      <w:r>
        <w:rPr>
          <w:rFonts w:hint="eastAsia"/>
        </w:rPr>
        <w:t xml:space="preserve">契約期間満了の[1]か月前までに、甲乙いずれからも書面又は電磁的方法による申し出がないときは、本契約はさらに同一条件で[1]年間自動更新されるものとし、以後も同様とする。</w:t>
      </w:r>
    </w:p>
    <w:p>
      <w:pPr>
        <w:pStyle w:val="Compact"/>
        <w:numPr>
          <w:ilvl w:val="0"/>
          <w:numId w:val="1004"/>
        </w:numPr>
      </w:pPr>
      <w:r>
        <w:rPr>
          <w:rFonts w:hint="eastAsia"/>
        </w:rPr>
        <w:t xml:space="preserve">本契約の期間(更新後の期間を通算する。)が6か月以上にわたる場合、甲は乙に対し、本契約の終了又は中途解除を行うときは、終了又は解除の日の30日前までに、書面又は電磁的方法によりその旨を予告するものとする(フリーランス新法第16条に基づく)。</w:t>
      </w:r>
    </w:p>
    <w:p/>
    <w:p>
      <w:pPr>
        <w:pStyle w:val="Heading3"/>
      </w:pPr>
      <w:r>
        <w:rPr>
          <w:rFonts w:hint="eastAsia"/>
        </w:rPr>
        <w:t xml:space="preserve">第5条(納期及び納入)</w:t>
      </w:r>
    </w:p>
    <w:p>
      <w:pPr>
        <w:pStyle w:val="Compact"/>
        <w:numPr>
          <w:ilvl w:val="0"/>
          <w:numId w:val="1005"/>
        </w:numPr>
      </w:pPr>
      <w:r>
        <w:rPr>
          <w:rFonts w:hint="eastAsia"/>
        </w:rPr>
        <w:t xml:space="preserve">乙は、[YYYY年MM月DD日]までに、成果物を甲の指定する場所(物理的な場所又は電磁的方法による送信先)に納入する。</w:t>
      </w:r>
    </w:p>
    <w:p>
      <w:pPr>
        <w:pStyle w:val="Compact"/>
        <w:numPr>
          <w:ilvl w:val="0"/>
          <w:numId w:val="1005"/>
        </w:numPr>
      </w:pPr>
      <w:r>
        <w:rPr>
          <w:rFonts w:hint="eastAsia"/>
        </w:rPr>
        <w:t xml:space="preserve">乙は、自己の責に帰すべき事由により納期を遵守できないおそれがあるときは、直ちに甲に対して書面又は電磁的方法によりその旨を通知し、甲乙協議の上、納期の変更等の措置を講ずるものとする。</w:t>
      </w:r>
    </w:p>
    <w:p/>
    <w:p>
      <w:pPr>
        <w:pStyle w:val="Heading3"/>
      </w:pPr>
      <w:r>
        <w:rPr>
          <w:rFonts w:hint="eastAsia"/>
        </w:rPr>
        <w:t xml:space="preserve">第6条(検査・検収)</w:t>
      </w:r>
    </w:p>
    <w:p>
      <w:pPr>
        <w:pStyle w:val="Compact"/>
        <w:numPr>
          <w:ilvl w:val="0"/>
          <w:numId w:val="1006"/>
        </w:numPr>
      </w:pPr>
      <w:r>
        <w:rPr>
          <w:rFonts w:hint="eastAsia"/>
        </w:rPr>
        <w:t xml:space="preserve">甲は、成果物の納入を受けた日から[14]日以内(以下「検査期間」という。)に、成果物が本契約及び仕様書に適合しているかどうかを検査する。</w:t>
      </w:r>
    </w:p>
    <w:p>
      <w:pPr>
        <w:pStyle w:val="Compact"/>
        <w:numPr>
          <w:ilvl w:val="0"/>
          <w:numId w:val="1006"/>
        </w:numPr>
      </w:pPr>
      <w:r>
        <w:rPr>
          <w:rFonts w:hint="eastAsia"/>
        </w:rPr>
        <w:t xml:space="preserve">甲は、検査期間内に、成果物の合否を書面又は電磁的方法により乙に通知する。</w:t>
      </w:r>
    </w:p>
    <w:p>
      <w:pPr>
        <w:pStyle w:val="Compact"/>
        <w:numPr>
          <w:ilvl w:val="0"/>
          <w:numId w:val="1006"/>
        </w:numPr>
      </w:pPr>
      <w:r>
        <w:rPr>
          <w:rFonts w:hint="eastAsia"/>
        </w:rPr>
        <w:t xml:space="preserve">甲が検査期間内に前項の通知をしないときは、当該検査期間の満了をもって成果物が検査に合格したものとみなす。</w:t>
      </w:r>
    </w:p>
    <w:p>
      <w:pPr>
        <w:pStyle w:val="Compact"/>
        <w:numPr>
          <w:ilvl w:val="0"/>
          <w:numId w:val="1006"/>
        </w:numPr>
      </w:pPr>
      <w:r>
        <w:rPr>
          <w:rFonts w:hint="eastAsia"/>
        </w:rPr>
        <w:t xml:space="preserve">検査不合格の通知を受けた場合、乙は、甲が指定する相当の期間内に、自己の費用と責任において、成果物を補修し、又は代替物を納入し、改めて検査を求めるものとする。</w:t>
      </w:r>
    </w:p>
    <w:p/>
    <w:p>
      <w:pPr>
        <w:pStyle w:val="Heading3"/>
      </w:pPr>
      <w:r>
        <w:rPr>
          <w:rFonts w:hint="eastAsia"/>
        </w:rPr>
        <w:t xml:space="preserve">第7条(報酬及び支払条件)</w:t>
      </w:r>
    </w:p>
    <w:p>
      <w:pPr>
        <w:pStyle w:val="Compact"/>
        <w:numPr>
          <w:ilvl w:val="0"/>
          <w:numId w:val="1007"/>
        </w:numPr>
      </w:pPr>
      <w:r>
        <w:rPr>
          <w:rFonts w:hint="eastAsia"/>
        </w:rPr>
        <w:t xml:space="preserve">本件業務に対する報酬は、以下のとおりとする。</w:t>
      </w:r>
    </w:p>
    <w:p>
      <w:pPr>
        <w:pStyle w:val="Compact"/>
        <w:numPr>
          <w:ilvl w:val="1"/>
          <w:numId w:val="1008"/>
        </w:numPr>
      </w:pPr>
      <w:r>
        <w:rPr>
          <w:rFonts w:hint="eastAsia"/>
        </w:rPr>
        <w:t xml:space="preserve">報酬額:金[○○○,○○○]円(税込)</w:t>
      </w:r>
    </w:p>
    <w:p>
      <w:pPr>
        <w:pStyle w:val="Compact"/>
        <w:numPr>
          <w:ilvl w:val="1"/>
          <w:numId w:val="1008"/>
        </w:numPr>
      </w:pPr>
      <w:r>
        <w:rPr>
          <w:rFonts w:hint="eastAsia"/>
        </w:rPr>
        <w:t xml:space="preserve">(又は:1案件あたり金[○○,○○○]円(税込)、月[○○]件を上限とする</w:t>
      </w:r>
      <w:r>
        <w:t xml:space="preserve"> </w:t>
      </w:r>
      <w:r>
        <w:rPr>
          <w:rFonts w:hint="eastAsia"/>
        </w:rPr>
        <w:t xml:space="preserve">等)</w:t>
      </w:r>
    </w:p>
    <w:p>
      <w:pPr>
        <w:pStyle w:val="Compact"/>
        <w:numPr>
          <w:ilvl w:val="0"/>
          <w:numId w:val="1007"/>
        </w:numPr>
      </w:pPr>
      <w:r>
        <w:rPr>
          <w:rFonts w:hint="eastAsia"/>
        </w:rPr>
        <w:t xml:space="preserve">甲は、第6条に定める検査完了後、乙からの適法な請求書受領日(検査完了日と異なる場合)又は検査完了日のうち、いずれか早い日が属する月の末日締め、</w:t>
      </w:r>
      <w:r>
        <w:rPr>
          <w:rFonts w:hint="eastAsia"/>
          <w:b/>
          <w:bCs/>
        </w:rPr>
        <w:t xml:space="preserve">翌月末日</w:t>
      </w:r>
      <w:r>
        <w:rPr>
          <w:rFonts w:hint="eastAsia"/>
        </w:rPr>
        <w:t xml:space="preserve">に乙の指定する金融機関の口座へ振込みにより報酬を支払う。ただし、当該支払日が、給付を受領した日から起算して60日を超える場合、給付を受領した日から60日以内のできる限り短い期日に支払うものとする(フリーランス新法第4条に基づく)。</w:t>
      </w:r>
    </w:p>
    <w:p>
      <w:pPr>
        <w:pStyle w:val="Compact"/>
        <w:numPr>
          <w:ilvl w:val="0"/>
          <w:numId w:val="1007"/>
        </w:numPr>
      </w:pPr>
      <w:r>
        <w:rPr>
          <w:rFonts w:hint="eastAsia"/>
        </w:rPr>
        <w:t xml:space="preserve">振込手数料は甲の負担とする。</w:t>
      </w:r>
    </w:p>
    <w:p>
      <w:pPr>
        <w:pStyle w:val="Compact"/>
        <w:numPr>
          <w:ilvl w:val="0"/>
          <w:numId w:val="1007"/>
        </w:numPr>
      </w:pPr>
      <w:r>
        <w:rPr>
          <w:rFonts w:hint="eastAsia"/>
        </w:rPr>
        <w:t xml:space="preserve">業務内容に変更が生じた場合の追加報酬の有無及び金額については、甲乙協議の上、書面又は電磁的方法により合意して定める。</w:t>
      </w:r>
    </w:p>
    <w:p/>
    <w:p>
      <w:pPr>
        <w:pStyle w:val="Heading3"/>
      </w:pPr>
      <w:r>
        <w:rPr>
          <w:rFonts w:hint="eastAsia"/>
        </w:rPr>
        <w:t xml:space="preserve">第8条(費用負担)</w:t>
      </w:r>
    </w:p>
    <w:p>
      <w:pPr>
        <w:pStyle w:val="Compact"/>
        <w:numPr>
          <w:ilvl w:val="0"/>
          <w:numId w:val="1009"/>
        </w:numPr>
      </w:pPr>
      <w:r>
        <w:rPr>
          <w:rFonts w:hint="eastAsia"/>
        </w:rPr>
        <w:t xml:space="preserve">本件業務の遂行に通常必要となる費用(交通費、通信費、消耗品費等)は、原則として乙の負担とし、報酬に含まれるものとする。</w:t>
      </w:r>
    </w:p>
    <w:p>
      <w:pPr>
        <w:pStyle w:val="Compact"/>
        <w:numPr>
          <w:ilvl w:val="0"/>
          <w:numId w:val="1009"/>
        </w:numPr>
      </w:pPr>
      <w:r>
        <w:rPr>
          <w:rFonts w:hint="eastAsia"/>
        </w:rPr>
        <w:t xml:space="preserve">前項にかかわらず、甲乙が事前に書面又は電磁的方法により合意した費用については、乙が立替払いをした上で、甲が乙に対して実費を支払うものとする。</w:t>
      </w:r>
    </w:p>
    <w:p/>
    <w:p>
      <w:pPr>
        <w:pStyle w:val="Heading3"/>
      </w:pPr>
      <w:r>
        <w:rPr>
          <w:rFonts w:hint="eastAsia"/>
        </w:rPr>
        <w:t xml:space="preserve">第9条(契約不適合責任)</w:t>
      </w:r>
    </w:p>
    <w:p>
      <w:pPr>
        <w:pStyle w:val="Compact"/>
        <w:numPr>
          <w:ilvl w:val="0"/>
          <w:numId w:val="1010"/>
        </w:numPr>
      </w:pPr>
      <w:r>
        <w:rPr>
          <w:rFonts w:hint="eastAsia"/>
        </w:rPr>
        <w:t xml:space="preserve">検査完了後[3]か月以内に、成果物に契約の内容に適合しない事項(以下「契約不適合」という。)が発見された場合、甲は乙に対し、相当の期間を定めて、目的物の修補、代替物の引渡し又は不足分の引渡しによる履行の追完を請求することができる。</w:t>
      </w:r>
    </w:p>
    <w:p>
      <w:pPr>
        <w:pStyle w:val="Compact"/>
        <w:numPr>
          <w:ilvl w:val="0"/>
          <w:numId w:val="1010"/>
        </w:numPr>
      </w:pPr>
      <w:r>
        <w:rPr>
          <w:rFonts w:hint="eastAsia"/>
        </w:rPr>
        <w:t xml:space="preserve">甲が前項に定める相当の期間内に履行の追完がないときは、その不適合の程度に応じて報酬の減額を請求することができる。</w:t>
      </w:r>
    </w:p>
    <w:p>
      <w:pPr>
        <w:pStyle w:val="Compact"/>
        <w:numPr>
          <w:ilvl w:val="0"/>
          <w:numId w:val="1010"/>
        </w:numPr>
      </w:pPr>
      <w:r>
        <w:rPr>
          <w:rFonts w:hint="eastAsia"/>
        </w:rPr>
        <w:t xml:space="preserve">前各項にかかわらず、契約不適合が乙の責に帰すべき事由による場合、甲は乙に対し、これによって甲に生じた損害の賠償を請求することができる。</w:t>
      </w:r>
    </w:p>
    <w:p>
      <w:pPr>
        <w:pStyle w:val="Compact"/>
        <w:numPr>
          <w:ilvl w:val="0"/>
          <w:numId w:val="1010"/>
        </w:numPr>
      </w:pPr>
      <w:r>
        <w:rPr>
          <w:rFonts w:hint="eastAsia"/>
        </w:rPr>
        <w:t xml:space="preserve">契約不適合が甲の指示又は甲の提供した資料等によって生じた場合、乙は前各項に基づく責任を負わない。</w:t>
      </w:r>
    </w:p>
    <w:p/>
    <w:p>
      <w:pPr>
        <w:pStyle w:val="Heading3"/>
      </w:pPr>
      <w:r>
        <w:rPr>
          <w:rFonts w:hint="eastAsia"/>
        </w:rPr>
        <w:t xml:space="preserve">第10条(知的財産権の帰属)</w:t>
      </w:r>
    </w:p>
    <w:p>
      <w:pPr>
        <w:pStyle w:val="Compact"/>
        <w:numPr>
          <w:ilvl w:val="0"/>
          <w:numId w:val="1011"/>
        </w:numPr>
      </w:pPr>
      <w:r>
        <w:rPr>
          <w:rFonts w:hint="eastAsia"/>
        </w:rPr>
        <w:t xml:space="preserve">成果物に関する著作権(著作権法第27条及び第28条に定める権利を含む。)その他一切の知的財産権(ただし、本件業務遂行前から乙が有していた知的財産権及び汎用的な技術・ノウハウに係る権利を除く。)は、甲による報酬の完済をもって、乙から甲に譲渡されるものとする。</w:t>
      </w:r>
    </w:p>
    <w:p>
      <w:pPr>
        <w:pStyle w:val="Compact"/>
        <w:numPr>
          <w:ilvl w:val="0"/>
          <w:numId w:val="1011"/>
        </w:numPr>
      </w:pPr>
      <w:r>
        <w:rPr>
          <w:rFonts w:hint="eastAsia"/>
        </w:rPr>
        <w:t xml:space="preserve">乙は、甲及び甲が指定する第三者に対し、成果物に関する著作者人格権を行使しない。</w:t>
      </w:r>
    </w:p>
    <w:p>
      <w:pPr>
        <w:pStyle w:val="Compact"/>
        <w:numPr>
          <w:ilvl w:val="0"/>
          <w:numId w:val="1011"/>
        </w:numPr>
      </w:pPr>
      <w:r>
        <w:rPr>
          <w:rFonts w:hint="eastAsia"/>
        </w:rPr>
        <w:t xml:space="preserve">第1項にかかわらず、乙が本件業務遂行前から有していた知的財産権及び汎用的な技術・ノウハウについては、乙に留保される。ただし、乙は甲に対し、成果物の利用に必要な範囲で、当該知的財産権の利用を許諾するものとする。</w:t>
      </w:r>
    </w:p>
    <w:p>
      <w:pPr>
        <w:pStyle w:val="Compact"/>
        <w:numPr>
          <w:ilvl w:val="0"/>
          <w:numId w:val="1011"/>
        </w:numPr>
      </w:pPr>
      <w:r>
        <w:rPr>
          <w:rFonts w:hint="eastAsia"/>
        </w:rPr>
        <w:t xml:space="preserve">乙は、本件業務の遂行に関連して、第三者の知的財産権その他の権利を侵害しないよう注意するものとする。</w:t>
      </w:r>
    </w:p>
    <w:p/>
    <w:p>
      <w:pPr>
        <w:pStyle w:val="Heading3"/>
      </w:pPr>
      <w:r>
        <w:rPr>
          <w:rFonts w:hint="eastAsia"/>
        </w:rPr>
        <w:t xml:space="preserve">第11条(再委託)</w:t>
      </w:r>
    </w:p>
    <w:p>
      <w:pPr>
        <w:pStyle w:val="Compact"/>
        <w:numPr>
          <w:ilvl w:val="0"/>
          <w:numId w:val="1012"/>
        </w:numPr>
      </w:pPr>
      <w:r>
        <w:rPr>
          <w:rFonts w:hint="eastAsia"/>
        </w:rPr>
        <w:t xml:space="preserve">乙は、甲の事前の書面又は電磁的方法による承諾を得ることなく、本件業務の全部又は一部を第三者に再委託してはならない。</w:t>
      </w:r>
    </w:p>
    <w:p>
      <w:pPr>
        <w:pStyle w:val="Compact"/>
        <w:numPr>
          <w:ilvl w:val="0"/>
          <w:numId w:val="1012"/>
        </w:numPr>
      </w:pPr>
      <w:r>
        <w:rPr>
          <w:rFonts w:hint="eastAsia"/>
        </w:rPr>
        <w:t xml:space="preserve">乙が前項に基づき再委託する場合、乙は、再委託先に対し、本契約に基づき乙が負うのと同等の義務を遵守させるものとし、再委託先の行為について甲に対し責任を負う。</w:t>
      </w:r>
    </w:p>
    <w:p/>
    <w:p>
      <w:pPr>
        <w:pStyle w:val="Heading3"/>
      </w:pPr>
      <w:r>
        <w:rPr>
          <w:rFonts w:hint="eastAsia"/>
        </w:rPr>
        <w:t xml:space="preserve">第12条(秘密保持)</w:t>
      </w:r>
    </w:p>
    <w:p>
      <w:pPr>
        <w:pStyle w:val="Compact"/>
        <w:numPr>
          <w:ilvl w:val="0"/>
          <w:numId w:val="1013"/>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13"/>
        </w:numPr>
      </w:pPr>
      <w:r>
        <w:rPr>
          <w:rFonts w:hint="eastAsia"/>
        </w:rPr>
        <w:t xml:space="preserve">前項の規定にかかわらず、以下の各号のいずれかに該当する情報は、秘密情報に該当しないものとする。</w:t>
      </w:r>
    </w:p>
    <w:p>
      <w:pPr>
        <w:pStyle w:val="Compact"/>
        <w:numPr>
          <w:ilvl w:val="1"/>
          <w:numId w:val="1014"/>
        </w:numPr>
      </w:pPr>
      <w:r>
        <w:rPr>
          <w:rFonts w:hint="eastAsia"/>
        </w:rPr>
        <w:t xml:space="preserve">開示の時点で既に公知である情報</w:t>
      </w:r>
    </w:p>
    <w:p>
      <w:pPr>
        <w:pStyle w:val="Compact"/>
        <w:numPr>
          <w:ilvl w:val="1"/>
          <w:numId w:val="1014"/>
        </w:numPr>
      </w:pPr>
      <w:r>
        <w:rPr>
          <w:rFonts w:hint="eastAsia"/>
        </w:rPr>
        <w:t xml:space="preserve">開示後に自己の責によらず公知となった情報</w:t>
      </w:r>
    </w:p>
    <w:p>
      <w:pPr>
        <w:pStyle w:val="Compact"/>
        <w:numPr>
          <w:ilvl w:val="1"/>
          <w:numId w:val="1014"/>
        </w:numPr>
      </w:pPr>
      <w:r>
        <w:rPr>
          <w:rFonts w:hint="eastAsia"/>
        </w:rPr>
        <w:t xml:space="preserve">開示の時点で既に自己が正当に保有していた情報</w:t>
      </w:r>
    </w:p>
    <w:p>
      <w:pPr>
        <w:pStyle w:val="Compact"/>
        <w:numPr>
          <w:ilvl w:val="1"/>
          <w:numId w:val="1014"/>
        </w:numPr>
      </w:pPr>
      <w:r>
        <w:rPr>
          <w:rFonts w:hint="eastAsia"/>
        </w:rPr>
        <w:t xml:space="preserve">正当な権限を有する第三者から守秘義務を負うことなく適法に取得した情報</w:t>
      </w:r>
    </w:p>
    <w:p>
      <w:pPr>
        <w:pStyle w:val="Compact"/>
        <w:numPr>
          <w:ilvl w:val="1"/>
          <w:numId w:val="1014"/>
        </w:numPr>
      </w:pPr>
      <w:r>
        <w:rPr>
          <w:rFonts w:hint="eastAsia"/>
        </w:rPr>
        <w:t xml:space="preserve">相手方から開示を受けた情報によらず独自に開発した情報</w:t>
      </w:r>
    </w:p>
    <w:p>
      <w:pPr>
        <w:pStyle w:val="Compact"/>
        <w:numPr>
          <w:ilvl w:val="0"/>
          <w:numId w:val="1013"/>
        </w:numPr>
      </w:pPr>
      <w:r>
        <w:rPr>
          <w:rFonts w:hint="eastAsia"/>
        </w:rPr>
        <w:t xml:space="preserve">本条の規定は、本契約終了後も[3]年間有効に存続する。</w:t>
      </w:r>
    </w:p>
    <w:p/>
    <w:p>
      <w:pPr>
        <w:pStyle w:val="Heading3"/>
      </w:pPr>
      <w:r>
        <w:rPr>
          <w:rFonts w:hint="eastAsia"/>
        </w:rPr>
        <w:t xml:space="preserve">第13条(個人情報の取扱い)</w:t>
      </w:r>
    </w:p>
    <w:p>
      <w:pPr>
        <w:pStyle w:val="Compact"/>
        <w:numPr>
          <w:ilvl w:val="0"/>
          <w:numId w:val="1015"/>
        </w:numPr>
      </w:pPr>
      <w:r>
        <w:rPr>
          <w:rFonts w:hint="eastAsia"/>
        </w:rPr>
        <w:t xml:space="preserve">乙は、本件業務において個人情報の保護に関する法律に定める個人情報を取り扱う場合、同法その他関係法令を遵守し、適切な安全管理措置を講じるものとする。</w:t>
      </w:r>
    </w:p>
    <w:p>
      <w:pPr>
        <w:pStyle w:val="Compact"/>
        <w:numPr>
          <w:ilvl w:val="0"/>
          <w:numId w:val="1015"/>
        </w:numPr>
      </w:pPr>
      <w:r>
        <w:rPr>
          <w:rFonts w:hint="eastAsia"/>
        </w:rPr>
        <w:t xml:space="preserve">乙は、甲の事前の書面又は電磁的方法による承諾なく、個人情報を本契約の履行以外の目的に使用し、又は第三者に提供してはならない。</w:t>
      </w:r>
    </w:p>
    <w:p/>
    <w:p>
      <w:pPr>
        <w:pStyle w:val="Heading3"/>
      </w:pPr>
      <w:r>
        <w:rPr>
          <w:rFonts w:hint="eastAsia"/>
        </w:rPr>
        <w:t xml:space="preserve">第14条(雇用関係の不存在)</w:t>
      </w:r>
    </w:p>
    <w:p>
      <w:pPr>
        <w:pStyle w:val="Compact"/>
        <w:numPr>
          <w:ilvl w:val="0"/>
          <w:numId w:val="1016"/>
        </w:numPr>
      </w:pPr>
      <w:r>
        <w:rPr>
          <w:rFonts w:hint="eastAsia"/>
        </w:rPr>
        <w:t xml:space="preserve">本契約は、業務委託契約であり、甲と乙との間に雇用関係を生じさせるものではない。</w:t>
      </w:r>
    </w:p>
    <w:p>
      <w:pPr>
        <w:pStyle w:val="Compact"/>
        <w:numPr>
          <w:ilvl w:val="0"/>
          <w:numId w:val="1016"/>
        </w:numPr>
      </w:pPr>
      <w:r>
        <w:rPr>
          <w:rFonts w:hint="eastAsia"/>
        </w:rPr>
        <w:t xml:space="preserve">乙は、独立した事業者として、自己の裁量と責任において本件業務を遂行する。</w:t>
      </w:r>
    </w:p>
    <w:p>
      <w:pPr>
        <w:pStyle w:val="Compact"/>
        <w:numPr>
          <w:ilvl w:val="0"/>
          <w:numId w:val="1016"/>
        </w:numPr>
      </w:pPr>
      <w:r>
        <w:rPr>
          <w:rFonts w:hint="eastAsia"/>
        </w:rPr>
        <w:t xml:space="preserve">乙は、本件業務の遂行にあたり、社会保険、税金、その他乙に関する一切の法的義務について、自己の責任において処理するものとする。</w:t>
      </w:r>
    </w:p>
    <w:p/>
    <w:p>
      <w:pPr>
        <w:pStyle w:val="Heading3"/>
      </w:pPr>
      <w:r>
        <w:rPr>
          <w:rFonts w:hint="eastAsia"/>
        </w:rPr>
        <w:t xml:space="preserve">第15条(ハラスメント防止・配慮義務)</w:t>
      </w:r>
    </w:p>
    <w:p>
      <w:pPr>
        <w:pStyle w:val="Compact"/>
        <w:numPr>
          <w:ilvl w:val="0"/>
          <w:numId w:val="1017"/>
        </w:numPr>
      </w:pPr>
      <w:r>
        <w:rPr>
          <w:rFonts w:hint="eastAsia"/>
        </w:rPr>
        <w:t xml:space="preserve">甲は、本件業務に関し、乙に対してハラスメント行為(セクシュアルハラスメント、パワーハラスメント、マタニティハラスメントその他のハラスメント)を行ってはならず、ハラスメントを防止するために必要な体制の整備その他の措置を講じるものとする。</w:t>
      </w:r>
    </w:p>
    <w:p>
      <w:pPr>
        <w:pStyle w:val="Compact"/>
        <w:numPr>
          <w:ilvl w:val="0"/>
          <w:numId w:val="1017"/>
        </w:numPr>
      </w:pPr>
      <w:r>
        <w:rPr>
          <w:rFonts w:hint="eastAsia"/>
        </w:rPr>
        <w:t xml:space="preserve">本契約の期間が6か月以上にわたる場合、甲は、乙の妊娠、出産、育児又は介護と本件業務との両立に関し、乙からの申出に応じて必要な配慮を行うよう努めるものとする(フリーランス新法第13条に基づく)。</w:t>
      </w:r>
    </w:p>
    <w:p/>
    <w:p>
      <w:pPr>
        <w:pStyle w:val="Heading3"/>
      </w:pPr>
      <w:r>
        <w:rPr>
          <w:rFonts w:hint="eastAsia"/>
        </w:rPr>
        <w:t xml:space="preserve">第16条(反社会的勢力の排除)</w:t>
      </w:r>
    </w:p>
    <w:p>
      <w:pPr>
        <w:pStyle w:val="Compact"/>
        <w:numPr>
          <w:ilvl w:val="0"/>
          <w:numId w:val="1018"/>
        </w:numPr>
      </w:pPr>
      <w:r>
        <w:rPr>
          <w:rFonts w:hint="eastAsia"/>
        </w:rPr>
        <w:t xml:space="preserve">甲及び乙は、自己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18"/>
        </w:numPr>
      </w:pPr>
      <w:r>
        <w:rPr>
          <w:rFonts w:hint="eastAsia"/>
        </w:rPr>
        <w:t xml:space="preserve">甲又は乙は、相手方が前項に違反した場合、何らの催告を要せず、直ちに本契約を解除することができる。</w:t>
      </w:r>
    </w:p>
    <w:p>
      <w:pPr>
        <w:pStyle w:val="Compact"/>
        <w:numPr>
          <w:ilvl w:val="0"/>
          <w:numId w:val="1018"/>
        </w:numPr>
      </w:pPr>
      <w:r>
        <w:rPr>
          <w:rFonts w:hint="eastAsia"/>
        </w:rPr>
        <w:t xml:space="preserve">前項により本契約を解除した場合、解除した当事者は、解除によって相手方に生じた損害について賠償する責任を負わない。</w:t>
      </w:r>
    </w:p>
    <w:p/>
    <w:p>
      <w:pPr>
        <w:pStyle w:val="Heading3"/>
      </w:pPr>
      <w:r>
        <w:rPr>
          <w:rFonts w:hint="eastAsia"/>
        </w:rPr>
        <w:t xml:space="preserve">第17条(解除)</w:t>
      </w:r>
    </w:p>
    <w:p>
      <w:pPr>
        <w:pStyle w:val="Compact"/>
        <w:numPr>
          <w:ilvl w:val="0"/>
          <w:numId w:val="1019"/>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19"/>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20"/>
        </w:numPr>
      </w:pPr>
      <w:r>
        <w:rPr>
          <w:rFonts w:hint="eastAsia"/>
        </w:rPr>
        <w:t xml:space="preserve">支払停止又は支払不能の状態に陥ったとき</w:t>
      </w:r>
    </w:p>
    <w:p>
      <w:pPr>
        <w:pStyle w:val="Compact"/>
        <w:numPr>
          <w:ilvl w:val="1"/>
          <w:numId w:val="1020"/>
        </w:numPr>
      </w:pPr>
      <w:r>
        <w:rPr>
          <w:rFonts w:hint="eastAsia"/>
        </w:rPr>
        <w:t xml:space="preserve">破産手続開始、民事再生手続開始その他これらに準ずる手続の申立てを行ったとき、又はこれらの申立てがなされたとき</w:t>
      </w:r>
    </w:p>
    <w:p>
      <w:pPr>
        <w:pStyle w:val="Compact"/>
        <w:numPr>
          <w:ilvl w:val="1"/>
          <w:numId w:val="1020"/>
        </w:numPr>
      </w:pPr>
      <w:r>
        <w:rPr>
          <w:rFonts w:hint="eastAsia"/>
        </w:rPr>
        <w:t xml:space="preserve">差押え、仮差押え、仮処分、租税滞納処分その他公権力の処分を受けたとき</w:t>
      </w:r>
    </w:p>
    <w:p>
      <w:pPr>
        <w:pStyle w:val="Compact"/>
        <w:numPr>
          <w:ilvl w:val="1"/>
          <w:numId w:val="1020"/>
        </w:numPr>
      </w:pPr>
      <w:r>
        <w:rPr>
          <w:rFonts w:hint="eastAsia"/>
        </w:rPr>
        <w:t xml:space="preserve">その他本契約を継続することが困難と認められる重大な事由が発生したとき</w:t>
      </w:r>
    </w:p>
    <w:p>
      <w:pPr>
        <w:pStyle w:val="Compact"/>
        <w:numPr>
          <w:ilvl w:val="0"/>
          <w:numId w:val="1019"/>
        </w:numPr>
      </w:pPr>
      <w:r>
        <w:rPr>
          <w:rFonts w:hint="eastAsia"/>
        </w:rPr>
        <w:t xml:space="preserve">本契約の期間(更新後の期間を通算する。)が6か月以上にわたる場合、甲が本契約を解除しようとするときは、解除の日の30日前までに書面又は電磁的方法により乙に対し予告するものとする。ただし、第1項又は第2項の事由による解除の場合及びフリーランス新法第16条第1項ただし書に該当する場合はこの限りでない。</w:t>
      </w:r>
    </w:p>
    <w:p>
      <w:pPr>
        <w:pStyle w:val="Compact"/>
        <w:numPr>
          <w:ilvl w:val="0"/>
          <w:numId w:val="1019"/>
        </w:numPr>
      </w:pPr>
      <w:r>
        <w:rPr>
          <w:rFonts w:hint="eastAsia"/>
        </w:rPr>
        <w:t xml:space="preserve">本条による契約解除は、解除した当事者の損害賠償請求を妨げない。</w:t>
      </w:r>
    </w:p>
    <w:p/>
    <w:p>
      <w:pPr>
        <w:pStyle w:val="Heading3"/>
      </w:pPr>
      <w:r>
        <w:rPr>
          <w:rFonts w:hint="eastAsia"/>
        </w:rPr>
        <w:t xml:space="preserve">第18条(損害賠償)</w:t>
      </w:r>
    </w:p>
    <w:p>
      <w:pPr>
        <w:pStyle w:val="Compact"/>
        <w:numPr>
          <w:ilvl w:val="0"/>
          <w:numId w:val="1021"/>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21"/>
        </w:numPr>
      </w:pPr>
      <w:r>
        <w:rPr>
          <w:rFonts w:hint="eastAsia"/>
        </w:rPr>
        <w:t xml:space="preserve">前項に基づく乙の甲に対する損害賠償の総額は、賠償の原因となる事由が発生した時点までに支払われた又は支払われるべき報酬の額を上限とする。ただし、損害が乙の故意又は重大な過失に起因する場合はこの限りでない。</w:t>
      </w:r>
    </w:p>
    <w:p/>
    <w:p>
      <w:pPr>
        <w:pStyle w:val="Heading3"/>
      </w:pPr>
      <w:r>
        <w:rPr>
          <w:rFonts w:hint="eastAsia"/>
        </w:rPr>
        <w:t xml:space="preserve">第19条(不可抗力)</w:t>
      </w:r>
    </w:p>
    <w:p>
      <w:pPr>
        <w:pStyle w:val="Compact"/>
        <w:numPr>
          <w:ilvl w:val="0"/>
          <w:numId w:val="1022"/>
        </w:numPr>
      </w:pPr>
      <w:r>
        <w:rPr>
          <w:rFonts w:hint="eastAsia"/>
        </w:rPr>
        <w:t xml:space="preserve">天災地変、戦争、内乱、暴動、テロ、感染症の流行、法令の改廃制定、公権力による命令処分、その他甲乙いずれの責にも帰すことができない事由により、本契約の全部又は一部の履行が遅延又は不能となった場合、当該当事者はその責任を負わない。</w:t>
      </w:r>
    </w:p>
    <w:p>
      <w:pPr>
        <w:pStyle w:val="Compact"/>
        <w:numPr>
          <w:ilvl w:val="0"/>
          <w:numId w:val="1022"/>
        </w:numPr>
      </w:pPr>
      <w:r>
        <w:rPr>
          <w:rFonts w:hint="eastAsia"/>
        </w:rPr>
        <w:t xml:space="preserve">前項の事由が発生した場合、甲乙は速やかに相手方に通知し、本契約の継続、変更又は終了について誠実に協議するものとする。</w:t>
      </w:r>
    </w:p>
    <w:p/>
    <w:p>
      <w:pPr>
        <w:pStyle w:val="Heading3"/>
      </w:pPr>
      <w:r>
        <w:rPr>
          <w:rFonts w:hint="eastAsia"/>
        </w:rPr>
        <w:t xml:space="preserve">第20条(権利義務の譲渡禁止)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p>
      <w:pPr>
        <w:pStyle w:val="Heading3"/>
      </w:pPr>
      <w:r>
        <w:rPr>
          <w:rFonts w:hint="eastAsia"/>
        </w:rPr>
        <w:t xml:space="preserve">第21条(存続条項)</w:t>
      </w:r>
    </w:p>
    <w:p>
      <w:pPr>
        <w:pStyle w:val="FirstParagraph"/>
      </w:pPr>
      <w:r>
        <w:rPr>
          <w:rFonts w:hint="eastAsia"/>
        </w:rPr>
        <w:t xml:space="preserve">本契約終了後も、第9条(契約不適合責任)、第10条(知的財産権の帰属)、第12条(秘密保持)、第13条(個人情報の取扱い)、第14条(雇用関係の不存在)、第18条(損害賠償)、第22条(合意管轄)及び第23条(協議事項)の規定は引き続き有効とする。</w:t>
      </w:r>
    </w:p>
    <w:p/>
    <w:p>
      <w:pPr>
        <w:pStyle w:val="Heading3"/>
      </w:pPr>
      <w:r>
        <w:rPr>
          <w:rFonts w:hint="eastAsia"/>
        </w:rPr>
        <w:t xml:space="preserve">第22条(合意管轄)</w:t>
      </w:r>
    </w:p>
    <w:p>
      <w:pPr>
        <w:pStyle w:val="FirstParagraph"/>
      </w:pPr>
      <w:r>
        <w:rPr>
          <w:rFonts w:hint="eastAsia"/>
        </w:rPr>
        <w:t xml:space="preserve">本契約に関して甲乙間に生じた一切の紛争については、[甲の本店所在地]を管轄する地方裁判所を第一審の専属的合意管轄裁判所とする。</w:t>
      </w:r>
    </w:p>
    <w:p/>
    <w:p>
      <w:pPr>
        <w:pStyle w:val="Heading3"/>
      </w:pPr>
      <w:r>
        <w:rPr>
          <w:rFonts w:hint="eastAsia"/>
        </w:rPr>
        <w:t xml:space="preserve">第23条(協議事項)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委託者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受託者(特定受託事業者)</w:t>
      </w:r>
      <w:r>
        <w:t xml:space="preserve"> </w:t>
      </w:r>
      <w:r>
        <w:rPr>
          <w:rFonts w:hint="eastAsia"/>
        </w:rPr>
        <w:t xml:space="preserve">住所:[乙の住所]</w:t>
      </w:r>
      <w:r>
        <w:t xml:space="preserve"> </w:t>
      </w:r>
      <w:r>
        <w:rPr>
          <w:rFonts w:hint="eastAsia"/>
        </w:rPr>
        <w:t xml:space="preserve">氏名:</w:t>
      </w:r>
      <w:r>
        <w:rPr>
          <w:rFonts w:hint="eastAsia"/>
        </w:rPr>
        <w:t xml:space="preserve">乙の氏名</w:t>
      </w:r>
      <w:r>
        <w:t xml:space="preserve"> </w:t>
      </w:r>
      <w:r>
        <w:rPr>
          <w:rFonts w:hint="eastAsia"/>
        </w:rPr>
        <w:t xml:space="preserve">印</w:t>
      </w:r>
    </w:p>
    <w:p/>
    <w:p>
      <w:pPr>
        <w:pStyle w:val="Heading2"/>
      </w:pPr>
      <w:r>
        <w:rPr>
          <w:rFonts w:hint="eastAsia"/>
        </w:rPr>
        <w:t xml:space="preserve">印紙税について</w:t>
      </w:r>
    </w:p>
    <w:p>
      <w:pPr>
        <w:pStyle w:val="FirstParagraph"/>
      </w:pPr>
      <w:r>
        <w:rPr>
          <w:rFonts w:hint="eastAsia"/>
        </w:rPr>
        <w:t xml:space="preserve">本契約書(業務委託契約書)は、</w:t>
      </w:r>
      <w:r>
        <w:rPr>
          <w:rFonts w:hint="eastAsia"/>
          <w:b/>
          <w:bCs/>
        </w:rPr>
        <w:t xml:space="preserve">業務内容によって印紙税の取扱いが異なります</w:t>
      </w:r>
      <w:r>
        <w:t xml:space="preserv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契約の性質</w:t>
            </w:r>
          </w:p>
        </w:tc>
        <w:tc>
          <w:tcPr/>
          <w:p>
            <w:pPr>
              <w:pStyle w:val="Compact"/>
            </w:pPr>
            <w:r>
              <w:rPr>
                <w:rFonts w:hint="eastAsia"/>
              </w:rPr>
              <w:t xml:space="preserve">印紙税の取扱い</w:t>
            </w:r>
          </w:p>
        </w:tc>
      </w:tr>
      <w:tr>
        <w:tc>
          <w:tcPr/>
          <w:p>
            <w:pPr>
              <w:pStyle w:val="Compact"/>
            </w:pPr>
            <w:r>
              <w:rPr>
                <w:rFonts w:hint="eastAsia"/>
              </w:rPr>
              <w:t xml:space="preserve">純粋な準委任(成果物の引渡しなし)</w:t>
            </w:r>
          </w:p>
        </w:tc>
        <w:tc>
          <w:tcPr/>
          <w:p>
            <w:pPr>
              <w:pStyle w:val="Compact"/>
            </w:pPr>
            <w:r>
              <w:rPr>
                <w:rFonts w:hint="eastAsia"/>
                <w:b/>
                <w:bCs/>
              </w:rPr>
              <w:t xml:space="preserve">非課税</w:t>
            </w:r>
            <w:r>
              <w:rPr>
                <w:rFonts w:hint="eastAsia"/>
              </w:rPr>
              <w:t xml:space="preserve">(課税文書に該当せず)</w:t>
            </w:r>
          </w:p>
        </w:tc>
      </w:tr>
      <w:tr>
        <w:tc>
          <w:tcPr/>
          <w:p>
            <w:pPr>
              <w:pStyle w:val="Compact"/>
            </w:pPr>
            <w:r>
              <w:rPr>
                <w:rFonts w:hint="eastAsia"/>
              </w:rPr>
              <w:t xml:space="preserve">請負(成果物の完成・引渡しあり)</w:t>
            </w:r>
          </w:p>
        </w:tc>
        <w:tc>
          <w:tcPr/>
          <w:p>
            <w:pPr>
              <w:pStyle w:val="Compact"/>
            </w:pPr>
            <w:r>
              <w:rPr>
                <w:rFonts w:hint="eastAsia"/>
                <w:b/>
                <w:bCs/>
              </w:rPr>
              <w:t xml:space="preserve">第2号文書</w:t>
            </w:r>
            <w:r>
              <w:rPr>
                <w:rFonts w:hint="eastAsia"/>
              </w:rPr>
              <w:t xml:space="preserve">として課税(契約金額により200円〜)</w:t>
            </w:r>
          </w:p>
        </w:tc>
      </w:tr>
      <w:tr>
        <w:tc>
          <w:tcPr/>
          <w:p>
            <w:pPr>
              <w:pStyle w:val="Compact"/>
            </w:pPr>
            <w:r>
              <w:rPr>
                <w:rFonts w:hint="eastAsia"/>
              </w:rPr>
              <w:t xml:space="preserve">継続的取引の基本契約書(3か月超かつ更新あり等)</w:t>
            </w:r>
          </w:p>
        </w:tc>
        <w:tc>
          <w:tcPr/>
          <w:p>
            <w:pPr>
              <w:pStyle w:val="Compact"/>
            </w:pPr>
            <w:r>
              <w:rPr>
                <w:rFonts w:hint="eastAsia"/>
                <w:b/>
                <w:bCs/>
              </w:rPr>
              <w:t xml:space="preserve">第7号文書</w:t>
            </w:r>
            <w:r>
              <w:rPr>
                <w:rFonts w:hint="eastAsia"/>
              </w:rPr>
              <w:t xml:space="preserve">として一律4,000円</w:t>
            </w:r>
          </w:p>
        </w:tc>
      </w:tr>
    </w:tbl>
    <w:p>
      <w:pPr>
        <w:pStyle w:val="BodyText"/>
      </w:pPr>
      <w:r>
        <w:rPr>
          <w:rFonts w:hint="eastAsia"/>
        </w:rPr>
        <w:t xml:space="preserve">請負に該当する場合の主な印紙税額(本則):</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印紙税額(第2号文書)</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100万円超〜200万円以下</w:t>
            </w:r>
          </w:p>
        </w:tc>
        <w:tc>
          <w:tcPr/>
          <w:p>
            <w:pPr>
              <w:pStyle w:val="Compact"/>
            </w:pPr>
            <w:r>
              <w:rPr>
                <w:rFonts w:hint="eastAsia"/>
              </w:rPr>
              <w:t xml:space="preserve">400円</w:t>
            </w:r>
          </w:p>
        </w:tc>
      </w:tr>
      <w:tr>
        <w:tc>
          <w:tcPr/>
          <w:p>
            <w:pPr>
              <w:pStyle w:val="Compact"/>
            </w:pPr>
            <w:r>
              <w:rPr>
                <w:rFonts w:hint="eastAsia"/>
              </w:rPr>
              <w:t xml:space="preserve">500万円超〜1,000万円以下</w:t>
            </w:r>
          </w:p>
        </w:tc>
        <w:tc>
          <w:tcPr/>
          <w:p>
            <w:pPr>
              <w:pStyle w:val="Compact"/>
            </w:pPr>
            <w:r>
              <w:rPr>
                <w:rFonts w:hint="eastAsia"/>
              </w:rPr>
              <w:t xml:space="preserve">1万円</w:t>
            </w:r>
          </w:p>
        </w:tc>
      </w:tr>
      <w:tr>
        <w:tc>
          <w:tcPr/>
          <w:p>
            <w:pPr>
              <w:pStyle w:val="Compact"/>
            </w:pPr>
            <w:r>
              <w:rPr>
                <w:rFonts w:hint="eastAsia"/>
              </w:rPr>
              <w:t xml:space="preserve">1,000万円超〜5,000万円以下</w:t>
            </w:r>
          </w:p>
        </w:tc>
        <w:tc>
          <w:tcPr/>
          <w:p>
            <w:pPr>
              <w:pStyle w:val="Compact"/>
            </w:pPr>
            <w:r>
              <w:rPr>
                <w:rFonts w:hint="eastAsia"/>
              </w:rPr>
              <w:t xml:space="preserve">2万円</w:t>
            </w:r>
          </w:p>
        </w:tc>
      </w:tr>
    </w:tbl>
    <w:p>
      <w:pPr>
        <w:pStyle w:val="BodyText"/>
      </w:pPr>
      <w:r>
        <w:rPr>
          <w:rFonts w:hint="eastAsia"/>
        </w:rPr>
        <w:t xml:space="preserve">※2026年5月時点。最新税額は国税庁のホームページで必ずご確認ください。</w:t>
      </w:r>
    </w:p>
    <w:p/>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電子契約(電磁的記録)で締結する場合、契約の性質にかかわらず印紙税はかかりません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特に「請負該当」「継続契約」の判断が微妙なケースでは、電子契約での締結により</w:t>
      </w:r>
      <w:r>
        <w:rPr>
          <w:rFonts w:hint="eastAsia"/>
          <w:b/>
          <w:bCs/>
        </w:rPr>
        <w:t xml:space="preserve">印紙税の判定リスクそのものを回避</w:t>
      </w:r>
      <w:r>
        <w:t xml:space="preserve">できます。</w:t>
      </w:r>
    </w:p>
    <w:p/>
    <w:p>
      <w:pPr>
        <w:pStyle w:val="Heading2"/>
      </w:pPr>
      <w:r>
        <w:rPr>
          <w:rFonts w:hint="eastAsia"/>
        </w:rPr>
        <w:t xml:space="preserve">フリーランス新法対応チェックリスト</w:t>
      </w:r>
    </w:p>
    <w:p>
      <w:pPr>
        <w:pStyle w:val="FirstParagraph"/>
      </w:pPr>
      <w:r>
        <w:rPr>
          <w:rFonts w:hint="eastAsia"/>
        </w:rPr>
        <w:t xml:space="preserve">本契約書を運用するにあたって、フリーランス新法上の遵守事項チェックリストを下記に示します。発注側が「特定業務委託事業者」に該当する場合は、すべてYesになるよう運用してください。</w:t>
      </w:r>
    </w:p>
    <w:p>
      <w:pPr>
        <w:pStyle w:val="Compact"/>
        <w:numPr>
          <w:ilvl w:val="0"/>
          <w:numId w:val="1023"/>
        </w:numPr>
      </w:pPr>
      <w:r>
        <w:rPr>
          <w:rFonts w:hint="eastAsia"/>
        </w:rPr>
        <w:t xml:space="preserve">業務委託時の取引条件を、書面又は電磁的方法で明示している(同法第3条)</w:t>
      </w:r>
    </w:p>
    <w:p>
      <w:pPr>
        <w:pStyle w:val="Compact"/>
        <w:numPr>
          <w:ilvl w:val="0"/>
          <w:numId w:val="1024"/>
        </w:numPr>
      </w:pPr>
      <w:r>
        <w:rPr>
          <w:rFonts w:hint="eastAsia"/>
        </w:rPr>
        <w:t xml:space="preserve">報酬の支払期日を、給付の受領日から60日以内のできる限り短い期日で設定している(同法第4条)</w:t>
      </w:r>
    </w:p>
    <w:p>
      <w:pPr>
        <w:pStyle w:val="Compact"/>
        <w:numPr>
          <w:ilvl w:val="0"/>
          <w:numId w:val="1025"/>
        </w:numPr>
      </w:pPr>
      <w:r>
        <w:rPr>
          <w:rFonts w:hint="eastAsia"/>
        </w:rPr>
        <w:t xml:space="preserve">7つの禁止行為(受領拒否、報酬減額、返品、買いたたき、購入・利用強制、不当な経済上の利益提供要請、不当なやり直し)に該当する行為をしていない(同法第5条)</w:t>
      </w:r>
    </w:p>
    <w:p>
      <w:pPr>
        <w:pStyle w:val="Compact"/>
        <w:numPr>
          <w:ilvl w:val="0"/>
          <w:numId w:val="1026"/>
        </w:numPr>
      </w:pPr>
      <w:r>
        <w:rPr>
          <w:rFonts w:hint="eastAsia"/>
        </w:rPr>
        <w:t xml:space="preserve">募集情報の表示が、事実と異なる/誤解を与えるものになっていない(同法第12条)</w:t>
      </w:r>
    </w:p>
    <w:p>
      <w:pPr>
        <w:pStyle w:val="Compact"/>
        <w:numPr>
          <w:ilvl w:val="0"/>
          <w:numId w:val="1027"/>
        </w:numPr>
      </w:pPr>
      <w:r>
        <w:rPr>
          <w:rFonts w:hint="eastAsia"/>
        </w:rPr>
        <w:t xml:space="preserve">6か月以上の継続契約では、育児介護等への配慮義務を果たしている(同法第13条)</w:t>
      </w:r>
    </w:p>
    <w:p>
      <w:pPr>
        <w:pStyle w:val="Compact"/>
        <w:numPr>
          <w:ilvl w:val="0"/>
          <w:numId w:val="1028"/>
        </w:numPr>
      </w:pPr>
      <w:r>
        <w:rPr>
          <w:rFonts w:hint="eastAsia"/>
        </w:rPr>
        <w:t xml:space="preserve">ハラスメント防止のための体制を整備している(同法第14条)</w:t>
      </w:r>
    </w:p>
    <w:p>
      <w:pPr>
        <w:pStyle w:val="Compact"/>
        <w:numPr>
          <w:ilvl w:val="0"/>
          <w:numId w:val="1029"/>
        </w:numPr>
      </w:pPr>
      <w:r>
        <w:rPr>
          <w:rFonts w:hint="eastAsia"/>
        </w:rPr>
        <w:t xml:space="preserve">6か月以上の継続契約を中途解除する場合、30日前までに予告している(同法第16条)</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35" Type="http://schemas.openxmlformats.org/officeDocument/2006/relationships/hyperlink" Target="&#23627;&#21495;:%5B&#23627;&#21495;&#12364;&#12354;&#12427;&#22580;&#21512;%5D"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35" Type="http://schemas.openxmlformats.org/officeDocument/2006/relationships/hyperlink" Target="&#23627;&#21495;:%5B&#23627;&#21495;&#12364;&#12354;&#12427;&#22580;&#21512;%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