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シード期の普通株式発行</w:t>
      </w:r>
      <w:r>
        <w:rPr>
          <w:rFonts w:hint="eastAsia"/>
        </w:rPr>
        <w:t xml:space="preserve">を主構成としています。</w:t>
      </w:r>
      <w:r>
        <w:rPr>
          <w:rFonts w:hint="eastAsia"/>
          <w:b/>
          <w:bCs/>
        </w:rPr>
        <w:t xml:space="preserve">シリーズA以降の種類株式(優先株式)発行</w:t>
      </w:r>
      <w:r>
        <w:rPr>
          <w:rFonts w:hint="eastAsia"/>
        </w:rPr>
        <w:t xml:space="preserve">を行う場合は、会社法第108条以下の種類株式制度に基づく詳細な設計が必要であり、必ず専門弁護士によるドキュメンテーションを依頼してください。</w:t>
      </w:r>
      <w:r>
        <w:rPr>
          <w:rFonts w:hint="eastAsia"/>
          <w:b/>
          <w:bCs/>
        </w:rPr>
        <w:t xml:space="preserve">電子契約での締結時は印紙税は不要</w:t>
      </w:r>
      <w:r>
        <w:t xml:space="preserve">です。</w:t>
      </w:r>
    </w:p>
    <w:p>
      <w:r>
        <w:pict>
          <v:rect style="width:0;height:1.5pt" o:hralign="center" o:hrstd="t" o:hr="t"/>
        </w:pict>
      </w:r>
    </w:p>
    <w:bookmarkStart w:id="43" w:name="投資契約書"/>
    <w:p>
      <w:pPr>
        <w:pStyle w:val="Heading1"/>
      </w:pPr>
      <w:r>
        <w:rPr>
          <w:rFonts w:hint="eastAsia"/>
        </w:rPr>
        <w:t xml:space="preserve">投資契約書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とは、甲が乙の発行する株式を引き受けることに関し、次のとおり投資契約(以下「本契約」という。)を締結する。</w:t>
      </w:r>
    </w:p>
    <w:p>
      <w:r>
        <w:pict>
          <v:rect style="width:0;height:1.5pt" o:hralign="center" o:hrstd="t" o:hr="t"/>
        </w:pict>
      </w:r>
    </w:p>
    <w:bookmarkStart w:id="11" w:name="第1条定義"/>
    <w:p>
      <w:pPr>
        <w:pStyle w:val="Heading2"/>
      </w:pPr>
      <w:r>
        <w:rPr>
          <w:rFonts w:hint="eastAsia"/>
        </w:rPr>
        <w:t xml:space="preserve">第1条(定義)</w:t>
      </w:r>
    </w:p>
    <w:p>
      <w:pPr>
        <w:pStyle w:val="FirstParagraph"/>
      </w:pPr>
      <w:r>
        <w:rPr>
          <w:rFonts w:hint="eastAsia"/>
        </w:rPr>
        <w:t xml:space="preserve">本契約において、次の各号に掲げる用語は、当該各号に定める意義を有する。</w:t>
      </w:r>
    </w:p>
    <w:p>
      <w:pPr>
        <w:pStyle w:val="Compact"/>
        <w:numPr>
          <w:ilvl w:val="0"/>
          <w:numId w:val="1001"/>
        </w:numPr>
      </w:pPr>
      <w:r>
        <w:rPr>
          <w:rFonts w:hint="eastAsia"/>
        </w:rPr>
        <w:t xml:space="preserve">「本株式」とは、本契約に基づき乙が甲に対して発行する[普通株式/A種優先株式]をいう。</w:t>
      </w:r>
    </w:p>
    <w:p>
      <w:pPr>
        <w:pStyle w:val="Compact"/>
        <w:numPr>
          <w:ilvl w:val="0"/>
          <w:numId w:val="1001"/>
        </w:numPr>
      </w:pPr>
      <w:r>
        <w:rPr>
          <w:rFonts w:hint="eastAsia"/>
        </w:rPr>
        <w:t xml:space="preserve">「クロージング」とは、本契約に基づき乙が本株式を発行し、甲が払込みを行う日(以下「クロージング日」という。)における取引の完了をいう。</w:t>
      </w:r>
    </w:p>
    <w:p>
      <w:pPr>
        <w:pStyle w:val="Compact"/>
        <w:numPr>
          <w:ilvl w:val="0"/>
          <w:numId w:val="1001"/>
        </w:numPr>
      </w:pPr>
      <w:r>
        <w:rPr>
          <w:rFonts w:hint="eastAsia"/>
        </w:rPr>
        <w:t xml:space="preserve">「表明保証」とは、第5条および第6条に定める表明および保証をいう。</w:t>
      </w:r>
    </w:p>
    <w:p>
      <w:pPr>
        <w:pStyle w:val="Compact"/>
        <w:numPr>
          <w:ilvl w:val="0"/>
          <w:numId w:val="1001"/>
        </w:numPr>
      </w:pPr>
      <w:r>
        <w:rPr>
          <w:rFonts w:hint="eastAsia"/>
        </w:rPr>
        <w:t xml:space="preserve">「重要な悪影響」とは、乙の事業、財産、財務状態、経営成績または将来の見通しに重大な悪影響を及ぼす事象をいう。</w:t>
      </w:r>
    </w:p>
    <w:p>
      <w:pPr>
        <w:pStyle w:val="Compact"/>
        <w:numPr>
          <w:ilvl w:val="0"/>
          <w:numId w:val="1001"/>
        </w:numPr>
      </w:pPr>
      <w:r>
        <w:rPr>
          <w:rFonts w:hint="eastAsia"/>
        </w:rPr>
        <w:t xml:space="preserve">「株主間契約」とは、本契約と同時または相前後して、甲・乙および乙の主要株主との間で締結される株主間契約をいう。</w:t>
      </w:r>
    </w:p>
    <w:bookmarkEnd w:id="11"/>
    <w:bookmarkStart w:id="12" w:name="第2条本株式の発行および引受け"/>
    <w:p>
      <w:pPr>
        <w:pStyle w:val="Heading2"/>
      </w:pPr>
      <w:r>
        <w:rPr>
          <w:rFonts w:hint="eastAsia"/>
        </w:rPr>
        <w:t xml:space="preserve">第2条(本株式の発行および引受け)</w:t>
      </w:r>
    </w:p>
    <w:p>
      <w:pPr>
        <w:pStyle w:val="Compact"/>
        <w:numPr>
          <w:ilvl w:val="0"/>
          <w:numId w:val="1002"/>
        </w:numPr>
      </w:pPr>
      <w:r>
        <w:rPr>
          <w:rFonts w:hint="eastAsia"/>
        </w:rPr>
        <w:t xml:space="preserve">乙は、本契約に基づき、甲に対し、次のとおり本株式を発行し、甲は、これを引き受ける。</w:t>
      </w:r>
    </w:p>
    <w:p>
      <w:pPr>
        <w:pStyle w:val="Compact"/>
        <w:numPr>
          <w:ilvl w:val="0"/>
          <w:numId w:val="1003"/>
        </w:numPr>
      </w:pPr>
      <w:r>
        <w:rPr>
          <w:rFonts w:hint="eastAsia"/>
        </w:rPr>
        <w:t xml:space="preserve">発行株式の種類:[普通株式/A種優先株式]</w:t>
      </w:r>
    </w:p>
    <w:p>
      <w:pPr>
        <w:pStyle w:val="Compact"/>
        <w:numPr>
          <w:ilvl w:val="0"/>
          <w:numId w:val="1003"/>
        </w:numPr>
      </w:pPr>
      <w:r>
        <w:rPr>
          <w:rFonts w:hint="eastAsia"/>
        </w:rPr>
        <w:t xml:space="preserve">発行株式数:[○○]株</w:t>
      </w:r>
    </w:p>
    <w:p>
      <w:pPr>
        <w:pStyle w:val="Compact"/>
        <w:numPr>
          <w:ilvl w:val="0"/>
          <w:numId w:val="1003"/>
        </w:numPr>
      </w:pPr>
      <w:r>
        <w:rPr>
          <w:rFonts w:hint="eastAsia"/>
        </w:rPr>
        <w:t xml:space="preserve">1株あたりの発行価額:金[金額]円</w:t>
      </w:r>
    </w:p>
    <w:p>
      <w:pPr>
        <w:pStyle w:val="Compact"/>
        <w:numPr>
          <w:ilvl w:val="0"/>
          <w:numId w:val="1003"/>
        </w:numPr>
      </w:pPr>
      <w:r>
        <w:rPr>
          <w:rFonts w:hint="eastAsia"/>
        </w:rPr>
        <w:t xml:space="preserve">発行価額総額:金[金額]円</w:t>
      </w:r>
    </w:p>
    <w:p>
      <w:pPr>
        <w:pStyle w:val="Compact"/>
        <w:numPr>
          <w:ilvl w:val="0"/>
          <w:numId w:val="1003"/>
        </w:numPr>
      </w:pPr>
      <w:r>
        <w:rPr>
          <w:rFonts w:hint="eastAsia"/>
        </w:rPr>
        <w:t xml:space="preserve">払込期日(クロージング日):[YYYY年MM月DD日]</w:t>
      </w:r>
    </w:p>
    <w:p>
      <w:pPr>
        <w:pStyle w:val="Compact"/>
        <w:numPr>
          <w:ilvl w:val="0"/>
          <w:numId w:val="1003"/>
        </w:numPr>
      </w:pPr>
      <w:r>
        <w:rPr>
          <w:rFonts w:hint="eastAsia"/>
        </w:rPr>
        <w:t xml:space="preserve">払込先:乙の指定する銀行口座[銀行名・支店名・口座種別・口座番号]</w:t>
      </w:r>
    </w:p>
    <w:p>
      <w:pPr>
        <w:pStyle w:val="Compact"/>
        <w:numPr>
          <w:ilvl w:val="0"/>
          <w:numId w:val="1004"/>
        </w:numPr>
      </w:pPr>
      <w:r>
        <w:rPr>
          <w:rFonts w:hint="eastAsia"/>
        </w:rPr>
        <w:t xml:space="preserve">甲は、クロージング日までに、乙の指定する銀行口座に発行価額総額を払い込むものとする。</w:t>
      </w:r>
    </w:p>
    <w:p>
      <w:pPr>
        <w:pStyle w:val="Compact"/>
        <w:numPr>
          <w:ilvl w:val="0"/>
          <w:numId w:val="1004"/>
        </w:numPr>
      </w:pPr>
      <w:r>
        <w:rPr>
          <w:rFonts w:hint="eastAsia"/>
        </w:rPr>
        <w:t xml:space="preserve">乙は、クロージング日に、会社法所定の手続を経て本株式を発行し、甲を株主名簿に記載するものとする。</w:t>
      </w:r>
    </w:p>
    <w:p>
      <w:pPr>
        <w:pStyle w:val="Compact"/>
        <w:numPr>
          <w:ilvl w:val="0"/>
          <w:numId w:val="1004"/>
        </w:numPr>
      </w:pPr>
      <w:r>
        <w:rPr>
          <w:rFonts w:hint="eastAsia"/>
        </w:rPr>
        <w:t xml:space="preserve">本契約に基づく出資前のプレマネー評価額は金[金額]円とし、出資後のポストマネー評価額は金[金額]円とする。</w:t>
      </w:r>
    </w:p>
    <w:bookmarkEnd w:id="12"/>
    <w:bookmarkStart w:id="13" w:name="第3条クロージング前提条件"/>
    <w:p>
      <w:pPr>
        <w:pStyle w:val="Heading2"/>
      </w:pPr>
      <w:r>
        <w:rPr>
          <w:rFonts w:hint="eastAsia"/>
        </w:rPr>
        <w:t xml:space="preserve">第3条(クロージング前提条件)</w:t>
      </w:r>
    </w:p>
    <w:p>
      <w:pPr>
        <w:pStyle w:val="FirstParagraph"/>
      </w:pPr>
      <w:r>
        <w:rPr>
          <w:rFonts w:hint="eastAsia"/>
        </w:rPr>
        <w:t xml:space="preserve">甲の本株式の引受けおよび払込みは、クロージング日において次の各号に掲げる事項が全て充足されていることを条件とする。各前提条件は、甲の書面または電磁的方法による放棄により放棄することができる。</w:t>
      </w:r>
    </w:p>
    <w:p>
      <w:pPr>
        <w:pStyle w:val="Compact"/>
        <w:numPr>
          <w:ilvl w:val="0"/>
          <w:numId w:val="1005"/>
        </w:numPr>
      </w:pPr>
      <w:r>
        <w:rPr>
          <w:rFonts w:hint="eastAsia"/>
        </w:rPr>
        <w:t xml:space="preserve">乙の株主総会において、本株式の発行に必要な決議が適法に成立していること</w:t>
      </w:r>
    </w:p>
    <w:p>
      <w:pPr>
        <w:pStyle w:val="Compact"/>
        <w:numPr>
          <w:ilvl w:val="0"/>
          <w:numId w:val="1005"/>
        </w:numPr>
      </w:pPr>
      <w:r>
        <w:rPr>
          <w:rFonts w:hint="eastAsia"/>
        </w:rPr>
        <w:t xml:space="preserve">乙の取締役会において、本株式の発行に必要な決議が適法に成立していること</w:t>
      </w:r>
    </w:p>
    <w:p>
      <w:pPr>
        <w:pStyle w:val="Compact"/>
        <w:numPr>
          <w:ilvl w:val="0"/>
          <w:numId w:val="1005"/>
        </w:numPr>
      </w:pPr>
      <w:r>
        <w:rPr>
          <w:rFonts w:hint="eastAsia"/>
        </w:rPr>
        <w:t xml:space="preserve">本契約に基づく乙の表明保証(第5条)が、クロージング日において真実かつ正確であること</w:t>
      </w:r>
    </w:p>
    <w:p>
      <w:pPr>
        <w:pStyle w:val="Compact"/>
        <w:numPr>
          <w:ilvl w:val="0"/>
          <w:numId w:val="1005"/>
        </w:numPr>
      </w:pPr>
      <w:r>
        <w:rPr>
          <w:rFonts w:hint="eastAsia"/>
        </w:rPr>
        <w:t xml:space="preserve">乙がクロージング日までに本契約上履行すべき義務をすべて履行していること</w:t>
      </w:r>
    </w:p>
    <w:p>
      <w:pPr>
        <w:pStyle w:val="Compact"/>
        <w:numPr>
          <w:ilvl w:val="0"/>
          <w:numId w:val="1005"/>
        </w:numPr>
      </w:pPr>
      <w:r>
        <w:rPr>
          <w:rFonts w:hint="eastAsia"/>
        </w:rPr>
        <w:t xml:space="preserve">本契約と同時または相前後して、甲・乙および乙の主要株主との間で株主間契約が締結されること</w:t>
      </w:r>
    </w:p>
    <w:p>
      <w:pPr>
        <w:pStyle w:val="Compact"/>
        <w:numPr>
          <w:ilvl w:val="0"/>
          <w:numId w:val="1005"/>
        </w:numPr>
      </w:pPr>
      <w:r>
        <w:rPr>
          <w:rFonts w:hint="eastAsia"/>
        </w:rPr>
        <w:t xml:space="preserve">クロージング日までの間に、乙において重要な悪影響を及ぼす事象が生じていないこと</w:t>
      </w:r>
    </w:p>
    <w:p>
      <w:pPr>
        <w:pStyle w:val="Compact"/>
        <w:numPr>
          <w:ilvl w:val="0"/>
          <w:numId w:val="1005"/>
        </w:numPr>
      </w:pPr>
      <w:r>
        <w:rPr>
          <w:rFonts w:hint="eastAsia"/>
        </w:rPr>
        <w:t xml:space="preserve">必要な許認可、官公庁の届出等が完了していること</w:t>
      </w:r>
    </w:p>
    <w:bookmarkEnd w:id="13"/>
    <w:bookmarkStart w:id="14" w:name="第4条クロージング"/>
    <w:p>
      <w:pPr>
        <w:pStyle w:val="Heading2"/>
      </w:pPr>
      <w:r>
        <w:rPr>
          <w:rFonts w:hint="eastAsia"/>
        </w:rPr>
        <w:t xml:space="preserve">第4条(クロージング)</w:t>
      </w:r>
    </w:p>
    <w:p>
      <w:pPr>
        <w:pStyle w:val="Compact"/>
        <w:numPr>
          <w:ilvl w:val="0"/>
          <w:numId w:val="1006"/>
        </w:numPr>
      </w:pPr>
      <w:r>
        <w:rPr>
          <w:rFonts w:hint="eastAsia"/>
        </w:rPr>
        <w:t xml:space="preserve">クロージング日において、甲乙は、次の手続を同時に実行する。</w:t>
      </w:r>
    </w:p>
    <w:p>
      <w:pPr>
        <w:pStyle w:val="Compact"/>
        <w:numPr>
          <w:ilvl w:val="0"/>
          <w:numId w:val="1007"/>
        </w:numPr>
      </w:pPr>
      <w:r>
        <w:rPr>
          <w:rFonts w:hint="eastAsia"/>
        </w:rPr>
        <w:t xml:space="preserve">甲による発行価額総額の払込み</w:t>
      </w:r>
    </w:p>
    <w:p>
      <w:pPr>
        <w:pStyle w:val="Compact"/>
        <w:numPr>
          <w:ilvl w:val="0"/>
          <w:numId w:val="1007"/>
        </w:numPr>
      </w:pPr>
      <w:r>
        <w:rPr>
          <w:rFonts w:hint="eastAsia"/>
        </w:rPr>
        <w:t xml:space="preserve">乙による本株式の発行および甲の株主名簿への記載</w:t>
      </w:r>
    </w:p>
    <w:p>
      <w:pPr>
        <w:pStyle w:val="Compact"/>
        <w:numPr>
          <w:ilvl w:val="0"/>
          <w:numId w:val="1007"/>
        </w:numPr>
      </w:pPr>
      <w:r>
        <w:rPr>
          <w:rFonts w:hint="eastAsia"/>
        </w:rPr>
        <w:t xml:space="preserve">株主間契約の締結</w:t>
      </w:r>
    </w:p>
    <w:p>
      <w:pPr>
        <w:pStyle w:val="Compact"/>
        <w:numPr>
          <w:ilvl w:val="0"/>
          <w:numId w:val="1007"/>
        </w:numPr>
      </w:pPr>
      <w:r>
        <w:rPr>
          <w:rFonts w:hint="eastAsia"/>
        </w:rPr>
        <w:t xml:space="preserve">その他甲乙協議の上必要となる手続</w:t>
      </w:r>
    </w:p>
    <w:p>
      <w:pPr>
        <w:pStyle w:val="Compact"/>
        <w:numPr>
          <w:ilvl w:val="0"/>
          <w:numId w:val="1008"/>
        </w:numPr>
      </w:pPr>
      <w:r>
        <w:rPr>
          <w:rFonts w:hint="eastAsia"/>
        </w:rPr>
        <w:t xml:space="preserve">前項の手続のいずれかが完了しない場合、当該手続を含むクロージングは成立しないものとする。</w:t>
      </w:r>
    </w:p>
    <w:bookmarkEnd w:id="14"/>
    <w:bookmarkStart w:id="15" w:name="第5条乙の表明保証"/>
    <w:p>
      <w:pPr>
        <w:pStyle w:val="Heading2"/>
      </w:pPr>
      <w:r>
        <w:rPr>
          <w:rFonts w:hint="eastAsia"/>
        </w:rPr>
        <w:t xml:space="preserve">第5条(乙の表明保証)</w:t>
      </w:r>
    </w:p>
    <w:p>
      <w:pPr>
        <w:pStyle w:val="FirstParagraph"/>
      </w:pPr>
      <w:r>
        <w:rPr>
          <w:rFonts w:hint="eastAsia"/>
        </w:rPr>
        <w:t xml:space="preserve">乙は、甲に対し、本契約締結日およびクロージング日において、次の各号に掲げる事項が真実かつ正確であることを表明し、保証する。</w:t>
      </w:r>
    </w:p>
    <w:p>
      <w:pPr>
        <w:pStyle w:val="Compact"/>
        <w:numPr>
          <w:ilvl w:val="0"/>
          <w:numId w:val="1009"/>
        </w:numPr>
      </w:pPr>
      <w:r>
        <w:rPr>
          <w:rFonts w:hint="eastAsia"/>
          <w:b/>
          <w:bCs/>
        </w:rPr>
        <w:t xml:space="preserve">会社の設立・存続</w:t>
      </w:r>
      <w:r>
        <w:rPr>
          <w:rFonts w:hint="eastAsia"/>
        </w:rPr>
        <w:t xml:space="preserve">:乙は日本法に基づき適法に設立され、有効に存続している株式会社である。</w:t>
      </w:r>
    </w:p>
    <w:p>
      <w:pPr>
        <w:pStyle w:val="Compact"/>
        <w:numPr>
          <w:ilvl w:val="0"/>
          <w:numId w:val="1009"/>
        </w:numPr>
      </w:pPr>
      <w:r>
        <w:rPr>
          <w:rFonts w:hint="eastAsia"/>
          <w:b/>
          <w:bCs/>
        </w:rPr>
        <w:t xml:space="preserve">権限</w:t>
      </w:r>
      <w:r>
        <w:rPr>
          <w:rFonts w:hint="eastAsia"/>
        </w:rPr>
        <w:t xml:space="preserve">:乙は本契約を締結し、本契約に基づく義務を履行するに必要な法令上および定款上の権限を有しており、必要な内部手続を完了している。</w:t>
      </w:r>
    </w:p>
    <w:p>
      <w:pPr>
        <w:pStyle w:val="Compact"/>
        <w:numPr>
          <w:ilvl w:val="0"/>
          <w:numId w:val="1009"/>
        </w:numPr>
      </w:pPr>
      <w:r>
        <w:rPr>
          <w:rFonts w:hint="eastAsia"/>
          <w:b/>
          <w:bCs/>
        </w:rPr>
        <w:t xml:space="preserve">本株式</w:t>
      </w:r>
      <w:r>
        <w:rPr>
          <w:rFonts w:hint="eastAsia"/>
        </w:rPr>
        <w:t xml:space="preserve">:本株式は、本契約に基づき適法に発行され、甲が完全な所有権を取得する。本株式に質権その他の担保権・第三者の権利は付着していない。</w:t>
      </w:r>
    </w:p>
    <w:p>
      <w:pPr>
        <w:pStyle w:val="Compact"/>
        <w:numPr>
          <w:ilvl w:val="0"/>
          <w:numId w:val="1009"/>
        </w:numPr>
      </w:pPr>
      <w:r>
        <w:rPr>
          <w:rFonts w:hint="eastAsia"/>
          <w:b/>
          <w:bCs/>
        </w:rPr>
        <w:t xml:space="preserve">株式・資本構成</w:t>
      </w:r>
      <w:r>
        <w:rPr>
          <w:rFonts w:hint="eastAsia"/>
        </w:rPr>
        <w:t xml:space="preserve">:乙の発行済株式総数および株主構成は、別紙「資本構成表」記載のとおりであり、別紙記載のもの以外に乙の株式・新株予約権・潜在株式は存在しない。</w:t>
      </w:r>
    </w:p>
    <w:p>
      <w:pPr>
        <w:pStyle w:val="Compact"/>
        <w:numPr>
          <w:ilvl w:val="0"/>
          <w:numId w:val="1009"/>
        </w:numPr>
      </w:pPr>
      <w:r>
        <w:rPr>
          <w:rFonts w:hint="eastAsia"/>
          <w:b/>
          <w:bCs/>
        </w:rPr>
        <w:t xml:space="preserve">財務諸表</w:t>
      </w:r>
      <w:r>
        <w:rPr>
          <w:rFonts w:hint="eastAsia"/>
        </w:rPr>
        <w:t xml:space="preserve">:乙の直近事業年度の決算書(別紙「決算書」)は、適用される会計基準に従って適正に作成されており、乙の財務状態および経営成績を真実かつ公正に表示している。</w:t>
      </w:r>
    </w:p>
    <w:p>
      <w:pPr>
        <w:pStyle w:val="Compact"/>
        <w:numPr>
          <w:ilvl w:val="0"/>
          <w:numId w:val="1009"/>
        </w:numPr>
      </w:pPr>
      <w:r>
        <w:rPr>
          <w:rFonts w:hint="eastAsia"/>
          <w:b/>
          <w:bCs/>
        </w:rPr>
        <w:t xml:space="preserve">未開示の負債</w:t>
      </w:r>
      <w:r>
        <w:rPr>
          <w:rFonts w:hint="eastAsia"/>
        </w:rPr>
        <w:t xml:space="preserve">:乙には、別紙「決算書」または別紙「重要事項開示書」に記載されたもの以外の重要な負債(偶発債務を含む)は存在しない。</w:t>
      </w:r>
    </w:p>
    <w:p>
      <w:pPr>
        <w:pStyle w:val="Compact"/>
        <w:numPr>
          <w:ilvl w:val="0"/>
          <w:numId w:val="1009"/>
        </w:numPr>
      </w:pPr>
      <w:r>
        <w:rPr>
          <w:rFonts w:hint="eastAsia"/>
          <w:b/>
          <w:bCs/>
        </w:rPr>
        <w:t xml:space="preserve">税務</w:t>
      </w:r>
      <w:r>
        <w:rPr>
          <w:rFonts w:hint="eastAsia"/>
        </w:rPr>
        <w:t xml:space="preserve">:乙は、税務申告および税金の納付を適時に行っており、未払の税金・延滞税・追加納税リスクは存在しない。</w:t>
      </w:r>
    </w:p>
    <w:p>
      <w:pPr>
        <w:pStyle w:val="Compact"/>
        <w:numPr>
          <w:ilvl w:val="0"/>
          <w:numId w:val="1009"/>
        </w:numPr>
      </w:pPr>
      <w:r>
        <w:rPr>
          <w:rFonts w:hint="eastAsia"/>
          <w:b/>
          <w:bCs/>
        </w:rPr>
        <w:t xml:space="preserve">知的財産権</w:t>
      </w:r>
      <w:r>
        <w:rPr>
          <w:rFonts w:hint="eastAsia"/>
        </w:rPr>
        <w:t xml:space="preserve">:乙の事業の遂行に必要な知的財産権は、乙が適法に保有または利用許諾を受けている。乙は第三者の知的財産権を侵害していない。</w:t>
      </w:r>
    </w:p>
    <w:p>
      <w:pPr>
        <w:pStyle w:val="Compact"/>
        <w:numPr>
          <w:ilvl w:val="0"/>
          <w:numId w:val="1009"/>
        </w:numPr>
      </w:pPr>
      <w:r>
        <w:rPr>
          <w:rFonts w:hint="eastAsia"/>
          <w:b/>
          <w:bCs/>
        </w:rPr>
        <w:t xml:space="preserve">契約</w:t>
      </w:r>
      <w:r>
        <w:rPr>
          <w:rFonts w:hint="eastAsia"/>
        </w:rPr>
        <w:t xml:space="preserve">:乙の重要契約(別紙「重要契約一覧」)は適法かつ有効に存続しており、乙はこれらの契約上の義務に違反していない。</w:t>
      </w:r>
    </w:p>
    <w:p>
      <w:pPr>
        <w:pStyle w:val="Compact"/>
        <w:numPr>
          <w:ilvl w:val="0"/>
          <w:numId w:val="1009"/>
        </w:numPr>
      </w:pPr>
      <w:r>
        <w:rPr>
          <w:rFonts w:hint="eastAsia"/>
          <w:b/>
          <w:bCs/>
        </w:rPr>
        <w:t xml:space="preserve">訴訟・紛争</w:t>
      </w:r>
      <w:r>
        <w:rPr>
          <w:rFonts w:hint="eastAsia"/>
        </w:rPr>
        <w:t xml:space="preserve">:乙に対して、または乙が関与する重要な訴訟・調停・仲裁・行政手続は、別紙「訴訟・紛争開示書」記載のもの以外に存在しない。</w:t>
      </w:r>
    </w:p>
    <w:p>
      <w:pPr>
        <w:pStyle w:val="Compact"/>
        <w:numPr>
          <w:ilvl w:val="0"/>
          <w:numId w:val="1009"/>
        </w:numPr>
      </w:pPr>
      <w:r>
        <w:rPr>
          <w:rFonts w:hint="eastAsia"/>
          <w:b/>
          <w:bCs/>
        </w:rPr>
        <w:t xml:space="preserve">労務</w:t>
      </w:r>
      <w:r>
        <w:rPr>
          <w:rFonts w:hint="eastAsia"/>
        </w:rPr>
        <w:t xml:space="preserve">:乙は労働関係法令を遵守しており、未払賃金・未払残業代等は存在しない。</w:t>
      </w:r>
    </w:p>
    <w:p>
      <w:pPr>
        <w:pStyle w:val="Compact"/>
        <w:numPr>
          <w:ilvl w:val="0"/>
          <w:numId w:val="1009"/>
        </w:numPr>
      </w:pPr>
      <w:r>
        <w:rPr>
          <w:rFonts w:hint="eastAsia"/>
          <w:b/>
          <w:bCs/>
        </w:rPr>
        <w:t xml:space="preserve">法令遵守</w:t>
      </w:r>
      <w:r>
        <w:rPr>
          <w:rFonts w:hint="eastAsia"/>
        </w:rPr>
        <w:t xml:space="preserve">:乙は事業遂行に関連する関係法令を遵守している。</w:t>
      </w:r>
    </w:p>
    <w:p>
      <w:pPr>
        <w:pStyle w:val="Compact"/>
        <w:numPr>
          <w:ilvl w:val="0"/>
          <w:numId w:val="1009"/>
        </w:numPr>
      </w:pPr>
      <w:r>
        <w:rPr>
          <w:rFonts w:hint="eastAsia"/>
          <w:b/>
          <w:bCs/>
        </w:rPr>
        <w:t xml:space="preserve">反社会的勢力</w:t>
      </w:r>
      <w:r>
        <w:rPr>
          <w:rFonts w:hint="eastAsia"/>
        </w:rPr>
        <w:t xml:space="preserve">:乙および乙の役員・主要株主は、反社会的勢力に該当せず、また反社会的勢力と社会的に非難されるべき関係を有しない。</w:t>
      </w:r>
    </w:p>
    <w:bookmarkEnd w:id="15"/>
    <w:bookmarkStart w:id="16" w:name="第6条甲の表明保証"/>
    <w:p>
      <w:pPr>
        <w:pStyle w:val="Heading2"/>
      </w:pPr>
      <w:r>
        <w:rPr>
          <w:rFonts w:hint="eastAsia"/>
        </w:rPr>
        <w:t xml:space="preserve">第6条(甲の表明保証)</w:t>
      </w:r>
    </w:p>
    <w:p>
      <w:pPr>
        <w:pStyle w:val="FirstParagraph"/>
      </w:pPr>
      <w:r>
        <w:rPr>
          <w:rFonts w:hint="eastAsia"/>
        </w:rPr>
        <w:t xml:space="preserve">甲は、乙に対し、本契約締結日およびクロージング日において、次の各号に掲げる事項が真実かつ正確であることを表明し、保証する。</w:t>
      </w:r>
    </w:p>
    <w:p>
      <w:pPr>
        <w:pStyle w:val="Compact"/>
        <w:numPr>
          <w:ilvl w:val="0"/>
          <w:numId w:val="1010"/>
        </w:numPr>
      </w:pPr>
      <w:r>
        <w:rPr>
          <w:rFonts w:hint="eastAsia"/>
          <w:b/>
          <w:bCs/>
        </w:rPr>
        <w:t xml:space="preserve">権限</w:t>
      </w:r>
      <w:r>
        <w:rPr>
          <w:rFonts w:hint="eastAsia"/>
        </w:rPr>
        <w:t xml:space="preserve">:甲は本契約を締結し、本契約に基づく義務を履行するに必要な権限を有している。</w:t>
      </w:r>
    </w:p>
    <w:p>
      <w:pPr>
        <w:pStyle w:val="Compact"/>
        <w:numPr>
          <w:ilvl w:val="0"/>
          <w:numId w:val="1010"/>
        </w:numPr>
      </w:pPr>
      <w:r>
        <w:rPr>
          <w:rFonts w:hint="eastAsia"/>
          <w:b/>
          <w:bCs/>
        </w:rPr>
        <w:t xml:space="preserve">適法性</w:t>
      </w:r>
      <w:r>
        <w:rPr>
          <w:rFonts w:hint="eastAsia"/>
        </w:rPr>
        <w:t xml:space="preserve">:甲が本株式を引き受け、保有することは、関係法令(金融商品取引法等)に違反しない。</w:t>
      </w:r>
    </w:p>
    <w:p>
      <w:pPr>
        <w:pStyle w:val="Compact"/>
        <w:numPr>
          <w:ilvl w:val="0"/>
          <w:numId w:val="1010"/>
        </w:numPr>
      </w:pPr>
      <w:r>
        <w:rPr>
          <w:rFonts w:hint="eastAsia"/>
          <w:b/>
          <w:bCs/>
        </w:rPr>
        <w:t xml:space="preserve">資金源</w:t>
      </w:r>
      <w:r>
        <w:rPr>
          <w:rFonts w:hint="eastAsia"/>
        </w:rPr>
        <w:t xml:space="preserve">:甲が本株式の払込みに用いる資金は、適法な手段で取得したものであり、犯罪収益等ではない。</w:t>
      </w:r>
    </w:p>
    <w:p>
      <w:pPr>
        <w:pStyle w:val="Compact"/>
        <w:numPr>
          <w:ilvl w:val="0"/>
          <w:numId w:val="1010"/>
        </w:numPr>
      </w:pPr>
      <w:r>
        <w:rPr>
          <w:rFonts w:hint="eastAsia"/>
          <w:b/>
          <w:bCs/>
        </w:rPr>
        <w:t xml:space="preserve">反社会的勢力</w:t>
      </w:r>
      <w:r>
        <w:rPr>
          <w:rFonts w:hint="eastAsia"/>
        </w:rPr>
        <w:t xml:space="preserve">:甲は反社会的勢力に該当せず、また反社会的勢力と社会的に非難されるべき関係を有しない。</w:t>
      </w:r>
    </w:p>
    <w:bookmarkEnd w:id="16"/>
    <w:bookmarkStart w:id="18" w:name="第7条クロージング前後の誓約事項"/>
    <w:p>
      <w:pPr>
        <w:pStyle w:val="Heading2"/>
      </w:pPr>
      <w:r>
        <w:rPr>
          <w:rFonts w:hint="eastAsia"/>
        </w:rPr>
        <w:t xml:space="preserve">第7条(クロージング前後の誓約事項)</w:t>
      </w:r>
    </w:p>
    <w:p>
      <w:pPr>
        <w:pStyle w:val="Compact"/>
        <w:numPr>
          <w:ilvl w:val="0"/>
          <w:numId w:val="1011"/>
        </w:numPr>
      </w:pPr>
      <w:r>
        <w:rPr>
          <w:rFonts w:hint="eastAsia"/>
        </w:rPr>
        <w:t xml:space="preserve">乙は、本契約締結日からクロージング日までの間、通常業務外の重要な行為(株式の発行、重要資産の処分、多額の借入、重要契約の締結等)を行う場合、事前に甲の書面または電磁的方法による承諾を得るものとする。</w:t>
      </w:r>
    </w:p>
    <w:p>
      <w:pPr>
        <w:pStyle w:val="Compact"/>
        <w:numPr>
          <w:ilvl w:val="0"/>
          <w:numId w:val="1011"/>
        </w:numPr>
      </w:pPr>
      <w:r>
        <w:rPr>
          <w:rFonts w:hint="eastAsia"/>
        </w:rPr>
        <w:t xml:space="preserve">乙は、クロージング日以降、次の事項を遵守するものとする。</w:t>
      </w:r>
    </w:p>
    <w:p>
      <w:pPr>
        <w:pStyle w:val="Compact"/>
        <w:numPr>
          <w:ilvl w:val="0"/>
          <w:numId w:val="1012"/>
        </w:numPr>
      </w:pPr>
      <w:r>
        <w:rPr>
          <w:rFonts w:hint="eastAsia"/>
        </w:rPr>
        <w:t xml:space="preserve">法令を遵守し、適切な事業運営を行うこと</w:t>
      </w:r>
    </w:p>
    <w:p>
      <w:pPr>
        <w:pStyle w:val="Compact"/>
        <w:numPr>
          <w:ilvl w:val="0"/>
          <w:numId w:val="1012"/>
        </w:numPr>
      </w:pPr>
      <w:r>
        <w:rPr>
          <w:rFonts w:hint="eastAsia"/>
        </w:rPr>
        <w:t xml:space="preserve">株主間契約に従い、甲に対して必要な情報を提供し、報告を行うこと</w:t>
      </w:r>
    </w:p>
    <w:p>
      <w:pPr>
        <w:pStyle w:val="Compact"/>
        <w:numPr>
          <w:ilvl w:val="0"/>
          <w:numId w:val="1012"/>
        </w:numPr>
      </w:pPr>
      <w:r>
        <w:rPr>
          <w:rFonts w:hint="eastAsia"/>
        </w:rPr>
        <w:t xml:space="preserve">株主総会・取締役会等の重要会議の開催を甲に通知すること</w:t>
      </w:r>
    </w:p>
    <w:p>
      <w:pPr>
        <w:pStyle w:val="Compact"/>
        <w:numPr>
          <w:ilvl w:val="0"/>
          <w:numId w:val="1012"/>
        </w:numPr>
      </w:pPr>
      <w:r>
        <w:rPr>
          <w:rFonts w:hint="eastAsia"/>
        </w:rPr>
        <w:t xml:space="preserve">本契約および株主間契約に違反する行為を行わないこと</w:t>
      </w:r>
    </w:p>
    <w:p>
      <w:pPr>
        <w:pStyle w:val="Compact"/>
        <w:numPr>
          <w:ilvl w:val="0"/>
          <w:numId w:val="1013"/>
        </w:numPr>
      </w:pPr>
      <w:r>
        <w:rPr>
          <w:rFonts w:hint="eastAsia"/>
        </w:rPr>
        <w:t xml:space="preserve">乙の代表取締役</w:t>
      </w:r>
      <w:hyperlink r:id="rId17">
        <w:r>
          <w:rPr>
            <w:rStyle w:val="Hyperlink"/>
            <w:rFonts w:hint="eastAsia"/>
          </w:rPr>
          <w:t xml:space="preserve">氏名</w:t>
        </w:r>
      </w:hyperlink>
      <w:r>
        <w:rPr>
          <w:rFonts w:hint="eastAsia"/>
        </w:rPr>
        <w:t xml:space="preserve">は、クロージング日以降[●年間]、乙の事業に専念し、乙の事前の書面または電磁的方法による承諾なく、競合する事業に従事しないものとする。</w:t>
      </w:r>
    </w:p>
    <w:bookmarkEnd w:id="18"/>
    <w:bookmarkStart w:id="19" w:name="第8条補償"/>
    <w:p>
      <w:pPr>
        <w:pStyle w:val="Heading2"/>
      </w:pPr>
      <w:r>
        <w:rPr>
          <w:rFonts w:hint="eastAsia"/>
        </w:rPr>
        <w:t xml:space="preserve">第8条(補償)</w:t>
      </w:r>
    </w:p>
    <w:p>
      <w:pPr>
        <w:pStyle w:val="Compact"/>
        <w:numPr>
          <w:ilvl w:val="0"/>
          <w:numId w:val="1014"/>
        </w:numPr>
      </w:pPr>
      <w:r>
        <w:rPr>
          <w:rFonts w:hint="eastAsia"/>
        </w:rPr>
        <w:t xml:space="preserve">乙は、本契約に基づき乙が行った表明保証(第5条)に違反があった場合、または乙が本契約上の義務に違反した場合、甲に対し、これにより甲が被った損害(合理的な弁護士費用を含む)を補償する。</w:t>
      </w:r>
    </w:p>
    <w:p>
      <w:pPr>
        <w:pStyle w:val="Compact"/>
        <w:numPr>
          <w:ilvl w:val="0"/>
          <w:numId w:val="1014"/>
        </w:numPr>
      </w:pPr>
      <w:r>
        <w:rPr>
          <w:rFonts w:hint="eastAsia"/>
        </w:rPr>
        <w:t xml:space="preserve">甲は、本契約に基づき甲が行った表明保証(第6条)に違反があった場合、または甲が本契約上の義務に違反した場合、乙に対し、これにより乙が被った損害(合理的な弁護士費用を含む)を補償する。</w:t>
      </w:r>
    </w:p>
    <w:p>
      <w:pPr>
        <w:pStyle w:val="Compact"/>
        <w:numPr>
          <w:ilvl w:val="0"/>
          <w:numId w:val="1014"/>
        </w:numPr>
      </w:pPr>
      <w:r>
        <w:rPr>
          <w:rFonts w:hint="eastAsia"/>
        </w:rPr>
        <w:t xml:space="preserve">前2項の補償義務の総額は、当該違反を行った当事者が本契約に基づき受領した金額(乙の場合は発行価額総額、甲の場合は本株式の払込価額)を上限とする。ただし、違反を行った当事者の故意または重過失による場合は、この限りでない。</w:t>
      </w:r>
    </w:p>
    <w:p>
      <w:pPr>
        <w:pStyle w:val="Compact"/>
        <w:numPr>
          <w:ilvl w:val="0"/>
          <w:numId w:val="1014"/>
        </w:numPr>
      </w:pPr>
      <w:r>
        <w:rPr>
          <w:rFonts w:hint="eastAsia"/>
        </w:rPr>
        <w:t xml:space="preserve">表明保証違反に基づく補償請求は、クロージング日から[2年間]以内に行わなければならない。ただし、税務・労務に関する表明保証違反については[除斥期間に応じた年数]とする。</w:t>
      </w:r>
    </w:p>
    <w:bookmarkEnd w:id="19"/>
    <w:bookmarkStart w:id="20" w:name="第9条解除"/>
    <w:p>
      <w:pPr>
        <w:pStyle w:val="Heading2"/>
      </w:pPr>
      <w:r>
        <w:rPr>
          <w:rFonts w:hint="eastAsia"/>
        </w:rPr>
        <w:t xml:space="preserve">第9条(解除)</w:t>
      </w:r>
    </w:p>
    <w:p>
      <w:pPr>
        <w:pStyle w:val="Compact"/>
        <w:numPr>
          <w:ilvl w:val="0"/>
          <w:numId w:val="1015"/>
        </w:numPr>
      </w:pPr>
      <w:r>
        <w:rPr>
          <w:rFonts w:hint="eastAsia"/>
        </w:rPr>
        <w:t xml:space="preserve">甲または乙は、相手方が次の各号のいずれかに該当した場合、書面または電磁的方法による相当期間の催告の上、本契約を解除することができる。</w:t>
      </w:r>
    </w:p>
    <w:p>
      <w:pPr>
        <w:pStyle w:val="Compact"/>
        <w:numPr>
          <w:ilvl w:val="0"/>
          <w:numId w:val="1016"/>
        </w:numPr>
      </w:pPr>
      <w:r>
        <w:rPr>
          <w:rFonts w:hint="eastAsia"/>
        </w:rPr>
        <w:t xml:space="preserve">本契約上の重要な義務に違反したとき</w:t>
      </w:r>
    </w:p>
    <w:p>
      <w:pPr>
        <w:pStyle w:val="Compact"/>
        <w:numPr>
          <w:ilvl w:val="0"/>
          <w:numId w:val="1016"/>
        </w:numPr>
      </w:pPr>
      <w:r>
        <w:rPr>
          <w:rFonts w:hint="eastAsia"/>
        </w:rPr>
        <w:t xml:space="preserve">第5条または第6条の表明保証に重大な違反があったとき</w:t>
      </w:r>
    </w:p>
    <w:p>
      <w:pPr>
        <w:pStyle w:val="Compact"/>
        <w:numPr>
          <w:ilvl w:val="0"/>
          <w:numId w:val="1016"/>
        </w:numPr>
      </w:pPr>
      <w:r>
        <w:rPr>
          <w:rFonts w:hint="eastAsia"/>
        </w:rPr>
        <w:t xml:space="preserve">支払停止、支払不能、破産・民事再生・会社更生等の手続開始の申立てがあったとき</w:t>
      </w:r>
    </w:p>
    <w:p>
      <w:pPr>
        <w:pStyle w:val="Compact"/>
        <w:numPr>
          <w:ilvl w:val="0"/>
          <w:numId w:val="1016"/>
        </w:numPr>
      </w:pPr>
      <w:r>
        <w:rPr>
          <w:rFonts w:hint="eastAsia"/>
        </w:rPr>
        <w:t xml:space="preserve">第11条(反社条項)に違反したとき(無催告で解除可能)</w:t>
      </w:r>
    </w:p>
    <w:p>
      <w:pPr>
        <w:pStyle w:val="Compact"/>
        <w:numPr>
          <w:ilvl w:val="0"/>
          <w:numId w:val="1016"/>
        </w:numPr>
      </w:pPr>
      <w:r>
        <w:rPr>
          <w:rFonts w:hint="eastAsia"/>
        </w:rPr>
        <w:t xml:space="preserve">第3条(クロージング前提条件)が充足されない場合</w:t>
      </w:r>
    </w:p>
    <w:p>
      <w:pPr>
        <w:pStyle w:val="Compact"/>
        <w:numPr>
          <w:ilvl w:val="0"/>
          <w:numId w:val="1017"/>
        </w:numPr>
      </w:pPr>
      <w:r>
        <w:rPr>
          <w:rFonts w:hint="eastAsia"/>
        </w:rPr>
        <w:t xml:space="preserve">前項に基づく解除があった場合、当該解除は遡及効を有さず、解除日以降の義務についてのみ消滅する。ただし、クロージング前に解除された場合、本契約は遡及的に効力を失う。</w:t>
      </w:r>
    </w:p>
    <w:bookmarkEnd w:id="20"/>
    <w:bookmarkStart w:id="21" w:name="第10条株主間契約の締結"/>
    <w:p>
      <w:pPr>
        <w:pStyle w:val="Heading2"/>
      </w:pPr>
      <w:r>
        <w:rPr>
          <w:rFonts w:hint="eastAsia"/>
        </w:rPr>
        <w:t xml:space="preserve">第10条(株主間契約の締結)</w:t>
      </w:r>
    </w:p>
    <w:p>
      <w:pPr>
        <w:pStyle w:val="Compact"/>
        <w:numPr>
          <w:ilvl w:val="0"/>
          <w:numId w:val="1018"/>
        </w:numPr>
      </w:pPr>
      <w:r>
        <w:rPr>
          <w:rFonts w:hint="eastAsia"/>
        </w:rPr>
        <w:t xml:space="preserve">甲および乙は、本契約と同時または相前後して、乙の主要株主と共に株主間契約を締結する。</w:t>
      </w:r>
    </w:p>
    <w:p>
      <w:pPr>
        <w:pStyle w:val="Compact"/>
        <w:numPr>
          <w:ilvl w:val="0"/>
          <w:numId w:val="1018"/>
        </w:numPr>
      </w:pPr>
      <w:r>
        <w:rPr>
          <w:rFonts w:hint="eastAsia"/>
        </w:rPr>
        <w:t xml:space="preserve">本契約と株主間契約とが矛盾する場合、株主間契約の規定を優先する(ただし、本契約の出資条件に関する事項を除く)。</w:t>
      </w:r>
    </w:p>
    <w:bookmarkEnd w:id="21"/>
    <w:bookmarkStart w:id="22" w:name="第11条反社会的勢力の排除"/>
    <w:p>
      <w:pPr>
        <w:pStyle w:val="Heading2"/>
      </w:pPr>
      <w:r>
        <w:rPr>
          <w:rFonts w:hint="eastAsia"/>
        </w:rPr>
        <w:t xml:space="preserve">第11条(反社会的勢力の排除)</w:t>
      </w:r>
    </w:p>
    <w:p>
      <w:pPr>
        <w:pStyle w:val="Compact"/>
        <w:numPr>
          <w:ilvl w:val="0"/>
          <w:numId w:val="1019"/>
        </w:numPr>
      </w:pPr>
      <w:r>
        <w:rPr>
          <w:rFonts w:hint="eastAsia"/>
        </w:rPr>
        <w:t xml:space="preserve">甲および乙は、第5条第13号および第6条第4号の反社表明保証に違反した場合、何らの催告を要せず、相手方は直ちに本契約を解除することができる。</w:t>
      </w:r>
    </w:p>
    <w:p>
      <w:pPr>
        <w:pStyle w:val="Compact"/>
        <w:numPr>
          <w:ilvl w:val="0"/>
          <w:numId w:val="1019"/>
        </w:numPr>
      </w:pPr>
      <w:r>
        <w:rPr>
          <w:rFonts w:hint="eastAsia"/>
        </w:rPr>
        <w:t xml:space="preserve">前項に基づく解除によって解除された当事者に損害が生じても、解除した当事者は損害賠償の責めを負わない。</w:t>
      </w:r>
    </w:p>
    <w:p>
      <w:pPr>
        <w:pStyle w:val="Compact"/>
        <w:numPr>
          <w:ilvl w:val="0"/>
          <w:numId w:val="1019"/>
        </w:numPr>
      </w:pPr>
      <w:r>
        <w:rPr>
          <w:rFonts w:hint="eastAsia"/>
        </w:rPr>
        <w:t xml:space="preserve">クロージング後に反社違反が判明した場合、本株式の取扱いについては、甲乙協議の上、株式の買戻し等の措置を講じるものとする。</w:t>
      </w:r>
    </w:p>
    <w:bookmarkEnd w:id="22"/>
    <w:bookmarkStart w:id="23" w:name="第12条秘密保持"/>
    <w:p>
      <w:pPr>
        <w:pStyle w:val="Heading2"/>
      </w:pPr>
      <w:r>
        <w:rPr>
          <w:rFonts w:hint="eastAsia"/>
        </w:rPr>
        <w:t xml:space="preserve">第12条(秘密保持)</w:t>
      </w:r>
    </w:p>
    <w:p>
      <w:pPr>
        <w:pStyle w:val="Compact"/>
        <w:numPr>
          <w:ilvl w:val="0"/>
          <w:numId w:val="1020"/>
        </w:numPr>
      </w:pPr>
      <w:r>
        <w:rPr>
          <w:rFonts w:hint="eastAsia"/>
        </w:rPr>
        <w:t xml:space="preserve">甲および乙は、本契約の交渉および履行に関連して相手方から開示された一切の情報(以下「秘密情報」という。)を、相手方の事前の書面または電磁的方法による承諾を得ることなく、第三者に開示・漏洩してはならず、また本契約の履行以外の目的に使用してはならない。</w:t>
      </w:r>
    </w:p>
    <w:p>
      <w:pPr>
        <w:pStyle w:val="Compact"/>
        <w:numPr>
          <w:ilvl w:val="0"/>
          <w:numId w:val="1020"/>
        </w:numPr>
      </w:pPr>
      <w:r>
        <w:rPr>
          <w:rFonts w:hint="eastAsia"/>
        </w:rPr>
        <w:t xml:space="preserve">前項の定めにかかわらず、次の各号に該当する情報は、秘密情報に含まれないものとする。</w:t>
      </w:r>
    </w:p>
    <w:p>
      <w:pPr>
        <w:pStyle w:val="Compact"/>
        <w:numPr>
          <w:ilvl w:val="0"/>
          <w:numId w:val="1021"/>
        </w:numPr>
      </w:pPr>
      <w:r>
        <w:rPr>
          <w:rFonts w:hint="eastAsia"/>
        </w:rPr>
        <w:t xml:space="preserve">開示を受けた時点で既に公知であった情報</w:t>
      </w:r>
    </w:p>
    <w:p>
      <w:pPr>
        <w:pStyle w:val="Compact"/>
        <w:numPr>
          <w:ilvl w:val="0"/>
          <w:numId w:val="1021"/>
        </w:numPr>
      </w:pPr>
      <w:r>
        <w:rPr>
          <w:rFonts w:hint="eastAsia"/>
        </w:rPr>
        <w:t xml:space="preserve">開示を受けた後、自己の責に帰すべき事由によらず公知となった情報</w:t>
      </w:r>
    </w:p>
    <w:p>
      <w:pPr>
        <w:pStyle w:val="Compact"/>
        <w:numPr>
          <w:ilvl w:val="0"/>
          <w:numId w:val="1021"/>
        </w:numPr>
      </w:pPr>
      <w:r>
        <w:rPr>
          <w:rFonts w:hint="eastAsia"/>
        </w:rPr>
        <w:t xml:space="preserve">開示を受けた時点で既に正当に保有していた情報</w:t>
      </w:r>
    </w:p>
    <w:p>
      <w:pPr>
        <w:pStyle w:val="Compact"/>
        <w:numPr>
          <w:ilvl w:val="0"/>
          <w:numId w:val="1021"/>
        </w:numPr>
      </w:pPr>
      <w:r>
        <w:rPr>
          <w:rFonts w:hint="eastAsia"/>
        </w:rPr>
        <w:t xml:space="preserve">正当な権限を有する第三者から秘密保持義務を負うことなく適法に取得した情報</w:t>
      </w:r>
    </w:p>
    <w:p>
      <w:pPr>
        <w:pStyle w:val="Compact"/>
        <w:numPr>
          <w:ilvl w:val="0"/>
          <w:numId w:val="1022"/>
        </w:numPr>
      </w:pPr>
      <w:r>
        <w:rPr>
          <w:rFonts w:hint="eastAsia"/>
        </w:rPr>
        <w:t xml:space="preserve">本条の義務は、本契約終了後[5年間]存続するものとする。</w:t>
      </w:r>
    </w:p>
    <w:bookmarkEnd w:id="23"/>
    <w:bookmarkStart w:id="24" w:name="第13条費用負担"/>
    <w:p>
      <w:pPr>
        <w:pStyle w:val="Heading2"/>
      </w:pPr>
      <w:r>
        <w:rPr>
          <w:rFonts w:hint="eastAsia"/>
        </w:rPr>
        <w:t xml:space="preserve">第13条(費用負担)</w:t>
      </w:r>
    </w:p>
    <w:p>
      <w:pPr>
        <w:pStyle w:val="FirstParagraph"/>
      </w:pPr>
      <w:r>
        <w:rPr>
          <w:rFonts w:hint="eastAsia"/>
        </w:rPr>
        <w:t xml:space="preserve">本契約の締結および履行に関連して生じる弁護士費用・公認会計士費用・登記費用等は、原則として各当事者がそれぞれ負担する。ただし、登記費用については乙の負担とする。</w:t>
      </w:r>
    </w:p>
    <w:bookmarkEnd w:id="24"/>
    <w:bookmarkStart w:id="25" w:name="第14条権利義務の譲渡禁止"/>
    <w:p>
      <w:pPr>
        <w:pStyle w:val="Heading2"/>
      </w:pPr>
      <w:r>
        <w:rPr>
          <w:rFonts w:hint="eastAsia"/>
        </w:rPr>
        <w:t xml:space="preserve">第14条(権利義務の譲渡禁止)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5"/>
    <w:bookmarkStart w:id="26" w:name="第15条合意管轄準拠法協議事項"/>
    <w:p>
      <w:pPr>
        <w:pStyle w:val="Heading2"/>
      </w:pPr>
      <w:r>
        <w:rPr>
          <w:rFonts w:hint="eastAsia"/>
        </w:rPr>
        <w:t xml:space="preserve">第15条(合意管轄・準拠法・協議事項)</w:t>
      </w:r>
    </w:p>
    <w:p>
      <w:pPr>
        <w:pStyle w:val="Compact"/>
        <w:numPr>
          <w:ilvl w:val="0"/>
          <w:numId w:val="1023"/>
        </w:numPr>
      </w:pPr>
      <w:r>
        <w:rPr>
          <w:rFonts w:hint="eastAsia"/>
        </w:rPr>
        <w:t xml:space="preserve">本契約に関して生じた紛争については、[東京地方裁判所]を第一審の専属的合意管轄裁判所とする。</w:t>
      </w:r>
    </w:p>
    <w:p>
      <w:pPr>
        <w:pStyle w:val="Compact"/>
        <w:numPr>
          <w:ilvl w:val="0"/>
          <w:numId w:val="1023"/>
        </w:numPr>
      </w:pPr>
      <w:r>
        <w:rPr>
          <w:rFonts w:hint="eastAsia"/>
        </w:rPr>
        <w:t xml:space="preserve">本契約は、日本法を準拠法とする。</w:t>
      </w:r>
    </w:p>
    <w:p>
      <w:pPr>
        <w:pStyle w:val="Compact"/>
        <w:numPr>
          <w:ilvl w:val="0"/>
          <w:numId w:val="1023"/>
        </w:numPr>
      </w:pPr>
      <w:r>
        <w:rPr>
          <w:rFonts w:hint="eastAsia"/>
        </w:rPr>
        <w:t xml:space="preserve">本契約に定めのない事項または本契約の解釈に疑義が生じた事項については、甲乙誠意をもって協議の上、これを解決するものとする。</w:t>
      </w:r>
    </w:p>
    <w:bookmarkEnd w:id="26"/>
    <w:bookmarkStart w:id="27"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(甲・投資家)</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(乙・発行会社)</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p>
    <w:p>
      <w:r>
        <w:pict>
          <v:rect style="width:0;height:1.5pt" o:hralign="center" o:hrstd="t" o:hr="t"/>
        </w:pict>
      </w:r>
    </w:p>
    <w:bookmarkEnd w:id="27"/>
    <w:bookmarkStart w:id="31" w:name="別紙資本構成表雛形"/>
    <w:p>
      <w:pPr>
        <w:pStyle w:val="Heading2"/>
      </w:pPr>
      <w:r>
        <w:rPr>
          <w:rFonts w:hint="eastAsia"/>
        </w:rPr>
        <w:t xml:space="preserve">別紙「資本構成表」(雛形)</w:t>
      </w:r>
    </w:p>
    <w:bookmarkStart w:id="28" w:name="本投資前プレマネーの資本構成"/>
    <w:p>
      <w:pPr>
        <w:pStyle w:val="Heading3"/>
      </w:pPr>
      <w:r>
        <w:rPr>
          <w:rFonts w:hint="eastAsia"/>
        </w:rPr>
        <w:t xml:space="preserve">本投資前(プレマネー)の資本構成</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株主名</w:t>
            </w:r>
          </w:p>
        </w:tc>
        <w:tc>
          <w:tcPr/>
          <w:p>
            <w:pPr>
              <w:pStyle w:val="Compact"/>
            </w:pPr>
            <w:r>
              <w:rPr>
                <w:rFonts w:hint="eastAsia"/>
              </w:rPr>
              <w:t xml:space="preserve">普通株式数</w:t>
            </w:r>
          </w:p>
        </w:tc>
        <w:tc>
          <w:tcPr/>
          <w:p>
            <w:pPr>
              <w:pStyle w:val="Compact"/>
            </w:pPr>
            <w:r>
              <w:rPr>
                <w:rFonts w:hint="eastAsia"/>
              </w:rPr>
              <w:t xml:space="preserve">A種優先株式数</w:t>
            </w:r>
          </w:p>
        </w:tc>
        <w:tc>
          <w:tcPr/>
          <w:p>
            <w:pPr>
              <w:pStyle w:val="Compact"/>
            </w:pPr>
            <w:r>
              <w:rPr>
                <w:rFonts w:hint="eastAsia"/>
              </w:rPr>
              <w:t xml:space="preserve">議決権ベース持株比率</w:t>
            </w:r>
          </w:p>
        </w:tc>
      </w:tr>
      <w:tr>
        <w:tc>
          <w:tcPr/>
          <w:p>
            <w:pPr>
              <w:pStyle w:val="Compact"/>
            </w:pPr>
            <w:r>
              <w:rPr>
                <w:rFonts w:hint="eastAsia"/>
              </w:rPr>
              <w:t xml:space="preserve">[創業者氏名]</w:t>
            </w:r>
          </w:p>
        </w:tc>
        <w:tc>
          <w:tcPr/>
          <w:p>
            <w:pPr>
              <w:pStyle w:val="Compact"/>
            </w:pPr>
            <w:r>
              <w:rPr>
                <w:rFonts w:hint="eastAsia"/>
              </w:rPr>
              <w:t xml:space="preserve">[株数]</w:t>
            </w:r>
          </w:p>
        </w:tc>
        <w:tc>
          <w:tcPr/>
          <w:p>
            <w:pPr>
              <w:pStyle w:val="Compact"/>
            </w:pPr>
            <w:r>
              <w:t xml:space="preserve">-</w:t>
            </w:r>
          </w:p>
        </w:tc>
        <w:tc>
          <w:tcPr/>
          <w:p>
            <w:pPr>
              <w:pStyle w:val="Compact"/>
            </w:pPr>
            <w:r>
              <w:t xml:space="preserve">[○○]%</w:t>
            </w:r>
          </w:p>
        </w:tc>
      </w:tr>
      <w:tr>
        <w:tc>
          <w:tcPr/>
          <w:p>
            <w:pPr>
              <w:pStyle w:val="Compact"/>
            </w:pPr>
            <w:r>
              <w:rPr>
                <w:rFonts w:hint="eastAsia"/>
              </w:rPr>
              <w:t xml:space="preserve">[既存株主名]</w:t>
            </w:r>
          </w:p>
        </w:tc>
        <w:tc>
          <w:tcPr/>
          <w:p>
            <w:pPr>
              <w:pStyle w:val="Compact"/>
            </w:pPr>
            <w:r>
              <w:rPr>
                <w:rFonts w:hint="eastAsia"/>
              </w:rPr>
              <w:t xml:space="preserve">[株数]</w:t>
            </w:r>
          </w:p>
        </w:tc>
        <w:tc>
          <w:tcPr/>
          <w:p>
            <w:pPr>
              <w:pStyle w:val="Compact"/>
            </w:pPr>
            <w:r>
              <w:t xml:space="preserve">-</w:t>
            </w:r>
          </w:p>
        </w:tc>
        <w:tc>
          <w:tcPr/>
          <w:p>
            <w:pPr>
              <w:pStyle w:val="Compact"/>
            </w:pPr>
            <w:r>
              <w:t xml:space="preserve">[○○]%</w:t>
            </w:r>
          </w:p>
        </w:tc>
      </w:tr>
      <w:tr>
        <w:tc>
          <w:tcPr/>
          <w:p>
            <w:pPr>
              <w:pStyle w:val="Compact"/>
            </w:pPr>
            <w:r>
              <w:rPr>
                <w:rFonts w:hint="eastAsia"/>
              </w:rPr>
              <w:t xml:space="preserve">合計(プレマネー)</w:t>
            </w:r>
          </w:p>
        </w:tc>
        <w:tc>
          <w:tcPr/>
          <w:p>
            <w:pPr>
              <w:pStyle w:val="Compact"/>
            </w:pPr>
            <w:r>
              <w:rPr>
                <w:rFonts w:hint="eastAsia"/>
              </w:rPr>
              <w:t xml:space="preserve">[株数]</w:t>
            </w:r>
          </w:p>
        </w:tc>
        <w:tc>
          <w:tcPr/>
          <w:p>
            <w:pPr>
              <w:pStyle w:val="Compact"/>
            </w:pPr>
            <w:r>
              <w:t xml:space="preserve">-</w:t>
            </w:r>
          </w:p>
        </w:tc>
        <w:tc>
          <w:tcPr/>
          <w:p>
            <w:pPr>
              <w:pStyle w:val="Compact"/>
            </w:pPr>
            <w:r>
              <w:t xml:space="preserve">100%</w:t>
            </w:r>
          </w:p>
        </w:tc>
      </w:tr>
    </w:tbl>
    <w:bookmarkEnd w:id="28"/>
    <w:bookmarkStart w:id="29" w:name="本投資後ポストマネーの資本構成"/>
    <w:p>
      <w:pPr>
        <w:pStyle w:val="Heading3"/>
      </w:pPr>
      <w:r>
        <w:rPr>
          <w:rFonts w:hint="eastAsia"/>
        </w:rPr>
        <w:t xml:space="preserve">本投資後(ポストマネー)の資本構成</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株主名</w:t>
            </w:r>
          </w:p>
        </w:tc>
        <w:tc>
          <w:tcPr/>
          <w:p>
            <w:pPr>
              <w:pStyle w:val="Compact"/>
            </w:pPr>
            <w:r>
              <w:rPr>
                <w:rFonts w:hint="eastAsia"/>
              </w:rPr>
              <w:t xml:space="preserve">普通株式数</w:t>
            </w:r>
          </w:p>
        </w:tc>
        <w:tc>
          <w:tcPr/>
          <w:p>
            <w:pPr>
              <w:pStyle w:val="Compact"/>
            </w:pPr>
            <w:r>
              <w:rPr>
                <w:rFonts w:hint="eastAsia"/>
              </w:rPr>
              <w:t xml:space="preserve">A種優先株式数</w:t>
            </w:r>
          </w:p>
        </w:tc>
        <w:tc>
          <w:tcPr/>
          <w:p>
            <w:pPr>
              <w:pStyle w:val="Compact"/>
            </w:pPr>
            <w:r>
              <w:rPr>
                <w:rFonts w:hint="eastAsia"/>
              </w:rPr>
              <w:t xml:space="preserve">議決権ベース持株比率</w:t>
            </w:r>
          </w:p>
        </w:tc>
      </w:tr>
      <w:tr>
        <w:tc>
          <w:tcPr/>
          <w:p>
            <w:pPr>
              <w:pStyle w:val="Compact"/>
            </w:pPr>
            <w:r>
              <w:rPr>
                <w:rFonts w:hint="eastAsia"/>
              </w:rPr>
              <w:t xml:space="preserve">[創業者氏名]</w:t>
            </w:r>
          </w:p>
        </w:tc>
        <w:tc>
          <w:tcPr/>
          <w:p>
            <w:pPr>
              <w:pStyle w:val="Compact"/>
            </w:pPr>
            <w:r>
              <w:rPr>
                <w:rFonts w:hint="eastAsia"/>
              </w:rPr>
              <w:t xml:space="preserve">[株数]</w:t>
            </w:r>
          </w:p>
        </w:tc>
        <w:tc>
          <w:tcPr/>
          <w:p>
            <w:pPr>
              <w:pStyle w:val="Compact"/>
            </w:pPr>
            <w:r>
              <w:t xml:space="preserve">-</w:t>
            </w:r>
          </w:p>
        </w:tc>
        <w:tc>
          <w:tcPr/>
          <w:p>
            <w:pPr>
              <w:pStyle w:val="Compact"/>
            </w:pPr>
            <w:r>
              <w:t xml:space="preserve">[○○]%</w:t>
            </w:r>
          </w:p>
        </w:tc>
      </w:tr>
      <w:tr>
        <w:tc>
          <w:tcPr/>
          <w:p>
            <w:pPr>
              <w:pStyle w:val="Compact"/>
            </w:pPr>
            <w:r>
              <w:rPr>
                <w:rFonts w:hint="eastAsia"/>
              </w:rPr>
              <w:t xml:space="preserve">[既存株主名]</w:t>
            </w:r>
          </w:p>
        </w:tc>
        <w:tc>
          <w:tcPr/>
          <w:p>
            <w:pPr>
              <w:pStyle w:val="Compact"/>
            </w:pPr>
            <w:r>
              <w:rPr>
                <w:rFonts w:hint="eastAsia"/>
              </w:rPr>
              <w:t xml:space="preserve">[株数]</w:t>
            </w:r>
          </w:p>
        </w:tc>
        <w:tc>
          <w:tcPr/>
          <w:p>
            <w:pPr>
              <w:pStyle w:val="Compact"/>
            </w:pPr>
            <w:r>
              <w:t xml:space="preserve">-</w:t>
            </w:r>
          </w:p>
        </w:tc>
        <w:tc>
          <w:tcPr/>
          <w:p>
            <w:pPr>
              <w:pStyle w:val="Compact"/>
            </w:pPr>
            <w:r>
              <w:t xml:space="preserve">[○○]%</w:t>
            </w:r>
          </w:p>
        </w:tc>
      </w:tr>
      <w:tr>
        <w:tc>
          <w:tcPr/>
          <w:p>
            <w:pPr>
              <w:pStyle w:val="Compact"/>
            </w:pPr>
            <w:r>
              <w:rPr>
                <w:rFonts w:hint="eastAsia"/>
              </w:rPr>
              <w:t xml:space="preserve">[本投資家(甲)]</w:t>
            </w:r>
          </w:p>
        </w:tc>
        <w:tc>
          <w:tcPr/>
          <w:p>
            <w:pPr>
              <w:pStyle w:val="Compact"/>
            </w:pPr>
            <w:r>
              <w:rPr>
                <w:rFonts w:hint="eastAsia"/>
              </w:rPr>
              <w:t xml:space="preserve">[株数]</w:t>
            </w:r>
          </w:p>
        </w:tc>
        <w:tc>
          <w:tcPr/>
          <w:p>
            <w:pPr>
              <w:pStyle w:val="Compact"/>
            </w:pPr>
            <w:r>
              <w:rPr>
                <w:rFonts w:hint="eastAsia"/>
              </w:rPr>
              <w:t xml:space="preserve">[株数]</w:t>
            </w:r>
          </w:p>
        </w:tc>
        <w:tc>
          <w:tcPr/>
          <w:p>
            <w:pPr>
              <w:pStyle w:val="Compact"/>
            </w:pPr>
            <w:r>
              <w:t xml:space="preserve">[○○]%</w:t>
            </w:r>
          </w:p>
        </w:tc>
      </w:tr>
      <w:tr>
        <w:tc>
          <w:tcPr/>
          <w:p>
            <w:pPr>
              <w:pStyle w:val="Compact"/>
            </w:pPr>
            <w:r>
              <w:rPr>
                <w:rFonts w:hint="eastAsia"/>
              </w:rPr>
              <w:t xml:space="preserve">合計(ポストマネー)</w:t>
            </w:r>
          </w:p>
        </w:tc>
        <w:tc>
          <w:tcPr/>
          <w:p>
            <w:pPr>
              <w:pStyle w:val="Compact"/>
            </w:pPr>
            <w:r>
              <w:rPr>
                <w:rFonts w:hint="eastAsia"/>
              </w:rPr>
              <w:t xml:space="preserve">[株数]</w:t>
            </w:r>
          </w:p>
        </w:tc>
        <w:tc>
          <w:tcPr/>
          <w:p>
            <w:pPr>
              <w:pStyle w:val="Compact"/>
            </w:pPr>
            <w:r>
              <w:rPr>
                <w:rFonts w:hint="eastAsia"/>
              </w:rPr>
              <w:t xml:space="preserve">[株数]</w:t>
            </w:r>
          </w:p>
        </w:tc>
        <w:tc>
          <w:tcPr/>
          <w:p>
            <w:pPr>
              <w:pStyle w:val="Compact"/>
            </w:pPr>
            <w:r>
              <w:t xml:space="preserve">100%</w:t>
            </w:r>
          </w:p>
        </w:tc>
      </w:tr>
    </w:tbl>
    <w:bookmarkEnd w:id="29"/>
    <w:bookmarkStart w:id="30" w:name="潜在株式"/>
    <w:p>
      <w:pPr>
        <w:pStyle w:val="Heading3"/>
      </w:pPr>
      <w:r>
        <w:rPr>
          <w:rFonts w:hint="eastAsia"/>
        </w:rPr>
        <w:t xml:space="preserve">潜在株式</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種類</w:t>
            </w:r>
          </w:p>
        </w:tc>
        <w:tc>
          <w:tcPr/>
          <w:p>
            <w:pPr>
              <w:pStyle w:val="Compact"/>
            </w:pPr>
            <w:r>
              <w:rPr>
                <w:rFonts w:hint="eastAsia"/>
              </w:rPr>
              <w:t xml:space="preserve">株式数(発行可能)</w:t>
            </w:r>
          </w:p>
        </w:tc>
        <w:tc>
          <w:tcPr/>
          <w:p>
            <w:pPr>
              <w:pStyle w:val="Compact"/>
            </w:pPr>
            <w:r>
              <w:rPr>
                <w:rFonts w:hint="eastAsia"/>
              </w:rPr>
              <w:t xml:space="preserve">行使価額</w:t>
            </w:r>
          </w:p>
        </w:tc>
        <w:tc>
          <w:tcPr/>
          <w:p>
            <w:pPr>
              <w:pStyle w:val="Compact"/>
            </w:pPr>
            <w:r>
              <w:rPr>
                <w:rFonts w:hint="eastAsia"/>
              </w:rPr>
              <w:t xml:space="preserve">行使期間</w:t>
            </w:r>
          </w:p>
        </w:tc>
      </w:tr>
      <w:tr>
        <w:tc>
          <w:tcPr/>
          <w:p>
            <w:pPr>
              <w:pStyle w:val="Compact"/>
            </w:pPr>
            <w:r>
              <w:t xml:space="preserve">ストックオプション</w:t>
            </w:r>
          </w:p>
        </w:tc>
        <w:tc>
          <w:tcPr/>
          <w:p>
            <w:pPr>
              <w:pStyle w:val="Compact"/>
            </w:pPr>
            <w:r>
              <w:rPr>
                <w:rFonts w:hint="eastAsia"/>
              </w:rPr>
              <w:t xml:space="preserve">[株数]</w:t>
            </w:r>
          </w:p>
        </w:tc>
        <w:tc>
          <w:tcPr/>
          <w:p>
            <w:pPr>
              <w:pStyle w:val="Compact"/>
            </w:pPr>
            <w:r>
              <w:rPr>
                <w:rFonts w:hint="eastAsia"/>
              </w:rPr>
              <w:t xml:space="preserve">[金額]円</w:t>
            </w:r>
          </w:p>
        </w:tc>
        <w:tc>
          <w:tcPr/>
          <w:p>
            <w:pPr>
              <w:pStyle w:val="Compact"/>
            </w:pPr>
            <w:r>
              <w:rPr>
                <w:rFonts w:hint="eastAsia"/>
              </w:rPr>
              <w:t xml:space="preserve">[期間]</w:t>
            </w:r>
          </w:p>
        </w:tc>
      </w:tr>
      <w:tr>
        <w:tc>
          <w:tcPr/>
          <w:p>
            <w:pPr>
              <w:pStyle w:val="Compact"/>
            </w:pPr>
            <w:r>
              <w:rPr>
                <w:rFonts w:hint="eastAsia"/>
              </w:rPr>
              <w:t xml:space="preserve">新株予約権</w:t>
            </w:r>
          </w:p>
        </w:tc>
        <w:tc>
          <w:tcPr/>
          <w:p>
            <w:pPr>
              <w:pStyle w:val="Compact"/>
            </w:pPr>
            <w:r>
              <w:rPr>
                <w:rFonts w:hint="eastAsia"/>
              </w:rPr>
              <w:t xml:space="preserve">[株数]</w:t>
            </w:r>
          </w:p>
        </w:tc>
        <w:tc>
          <w:tcPr/>
          <w:p>
            <w:pPr>
              <w:pStyle w:val="Compact"/>
            </w:pPr>
            <w:r>
              <w:rPr>
                <w:rFonts w:hint="eastAsia"/>
              </w:rPr>
              <w:t xml:space="preserve">[金額]円</w:t>
            </w:r>
          </w:p>
        </w:tc>
        <w:tc>
          <w:tcPr/>
          <w:p>
            <w:pPr>
              <w:pStyle w:val="Compact"/>
            </w:pPr>
            <w:r>
              <w:rPr>
                <w:rFonts w:hint="eastAsia"/>
              </w:rPr>
              <w:t xml:space="preserve">[期間]</w:t>
            </w:r>
          </w:p>
        </w:tc>
      </w:tr>
    </w:tbl>
    <w:p>
      <w:r>
        <w:pict>
          <v:rect style="width:0;height:1.5pt" o:hralign="center" o:hrstd="t" o:hr="t"/>
        </w:pict>
      </w:r>
    </w:p>
    <w:bookmarkEnd w:id="30"/>
    <w:bookmarkEnd w:id="31"/>
    <w:bookmarkStart w:id="38" w:name="別紙重要事項開示書雛形"/>
    <w:p>
      <w:pPr>
        <w:pStyle w:val="Heading2"/>
      </w:pPr>
      <w:r>
        <w:rPr>
          <w:rFonts w:hint="eastAsia"/>
        </w:rPr>
        <w:t xml:space="preserve">別紙「重要事項開示書」(雛形)</w:t>
      </w:r>
    </w:p>
    <w:p>
      <w:pPr>
        <w:pStyle w:val="FirstParagraph"/>
      </w:pPr>
      <w:r>
        <w:rPr>
          <w:rFonts w:hint="eastAsia"/>
        </w:rPr>
        <w:t xml:space="preserve">本投資契約締結時点で、第5条の表明保証から除外すべき(または投資家が認識すべき)事項は、次のとおりです。</w:t>
      </w:r>
    </w:p>
    <w:bookmarkStart w:id="32" w:name="訴訟紛争"/>
    <w:p>
      <w:pPr>
        <w:pStyle w:val="Heading3"/>
      </w:pPr>
      <w:r>
        <w:t xml:space="preserve">1. </w:t>
      </w:r>
      <w:r>
        <w:rPr>
          <w:rFonts w:hint="eastAsia"/>
        </w:rPr>
        <w:t xml:space="preserve">訴訟・紛争</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事案</w:t>
            </w:r>
          </w:p>
        </w:tc>
        <w:tc>
          <w:tcPr/>
          <w:p>
            <w:pPr>
              <w:pStyle w:val="Compact"/>
            </w:pPr>
            <w:r>
              <w:rPr>
                <w:rFonts w:hint="eastAsia"/>
              </w:rPr>
              <w:t xml:space="preserve">当事者</w:t>
            </w:r>
          </w:p>
        </w:tc>
        <w:tc>
          <w:tcPr/>
          <w:p>
            <w:pPr>
              <w:pStyle w:val="Compact"/>
            </w:pPr>
            <w:r>
              <w:rPr>
                <w:rFonts w:hint="eastAsia"/>
              </w:rPr>
              <w:t xml:space="preserve">進捗</w:t>
            </w:r>
          </w:p>
        </w:tc>
        <w:tc>
          <w:tcPr/>
          <w:p>
            <w:pPr>
              <w:pStyle w:val="Compact"/>
            </w:pPr>
            <w:r>
              <w:rPr>
                <w:rFonts w:hint="eastAsia"/>
              </w:rPr>
              <w:t xml:space="preserve">想定リスク</w:t>
            </w:r>
          </w:p>
        </w:tc>
      </w:tr>
      <w:tr>
        <w:tc>
          <w:tcPr/>
          <w:p>
            <w:pPr>
              <w:pStyle w:val="Compact"/>
            </w:pPr>
            <w:r>
              <w:t xml:space="preserve">1</w:t>
            </w:r>
          </w:p>
        </w:tc>
        <w:tc>
          <w:tcPr/>
          <w:p>
            <w:pPr>
              <w:pStyle w:val="Compact"/>
            </w:pPr>
            <w:r>
              <w:rPr>
                <w:rFonts w:hint="eastAsia"/>
              </w:rPr>
              <w:t xml:space="preserve">[事案内容]</w:t>
            </w:r>
          </w:p>
        </w:tc>
        <w:tc>
          <w:tcPr/>
          <w:p>
            <w:pPr>
              <w:pStyle w:val="Compact"/>
            </w:pPr>
            <w:r>
              <w:rPr>
                <w:rFonts w:hint="eastAsia"/>
              </w:rPr>
              <w:t xml:space="preserve">[当事者]</w:t>
            </w:r>
          </w:p>
        </w:tc>
        <w:tc>
          <w:tcPr/>
          <w:p>
            <w:pPr>
              <w:pStyle w:val="Compact"/>
            </w:pPr>
            <w:r>
              <w:rPr>
                <w:rFonts w:hint="eastAsia"/>
              </w:rPr>
              <w:t xml:space="preserve">[進捗]</w:t>
            </w:r>
          </w:p>
        </w:tc>
        <w:tc>
          <w:tcPr/>
          <w:p>
            <w:pPr>
              <w:pStyle w:val="Compact"/>
            </w:pPr>
            <w:r>
              <w:t xml:space="preserve">[リスク]</w:t>
            </w:r>
          </w:p>
        </w:tc>
      </w:tr>
    </w:tbl>
    <w:bookmarkEnd w:id="32"/>
    <w:bookmarkStart w:id="33" w:name="重要契約"/>
    <w:p>
      <w:pPr>
        <w:pStyle w:val="Heading3"/>
      </w:pPr>
      <w:r>
        <w:t xml:space="preserve">2. </w:t>
      </w:r>
      <w:r>
        <w:rPr>
          <w:rFonts w:hint="eastAsia"/>
        </w:rPr>
        <w:t xml:space="preserve">重要契約</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契約名</w:t>
            </w:r>
          </w:p>
        </w:tc>
        <w:tc>
          <w:tcPr/>
          <w:p>
            <w:pPr>
              <w:pStyle w:val="Compact"/>
            </w:pPr>
            <w:r>
              <w:rPr>
                <w:rFonts w:hint="eastAsia"/>
              </w:rPr>
              <w:t xml:space="preserve">相手方</w:t>
            </w:r>
          </w:p>
        </w:tc>
        <w:tc>
          <w:tcPr/>
          <w:p>
            <w:pPr>
              <w:pStyle w:val="Compact"/>
            </w:pPr>
            <w:r>
              <w:rPr>
                <w:rFonts w:hint="eastAsia"/>
              </w:rPr>
              <w:t xml:space="preserve">契約期間</w:t>
            </w:r>
          </w:p>
        </w:tc>
        <w:tc>
          <w:tcPr/>
          <w:p>
            <w:pPr>
              <w:pStyle w:val="Compact"/>
            </w:pPr>
            <w:r>
              <w:rPr>
                <w:rFonts w:hint="eastAsia"/>
              </w:rPr>
              <w:t xml:space="preserve">重要事項</w:t>
            </w:r>
          </w:p>
        </w:tc>
      </w:tr>
      <w:tr>
        <w:tc>
          <w:tcPr/>
          <w:p>
            <w:pPr>
              <w:pStyle w:val="Compact"/>
            </w:pPr>
            <w:r>
              <w:t xml:space="preserve">1</w:t>
            </w:r>
          </w:p>
        </w:tc>
        <w:tc>
          <w:tcPr/>
          <w:p>
            <w:pPr>
              <w:pStyle w:val="Compact"/>
            </w:pPr>
            <w:r>
              <w:rPr>
                <w:rFonts w:hint="eastAsia"/>
              </w:rPr>
              <w:t xml:space="preserve">[契約名]</w:t>
            </w:r>
          </w:p>
        </w:tc>
        <w:tc>
          <w:tcPr/>
          <w:p>
            <w:pPr>
              <w:pStyle w:val="Compact"/>
            </w:pPr>
            <w:r>
              <w:rPr>
                <w:rFonts w:hint="eastAsia"/>
              </w:rPr>
              <w:t xml:space="preserve">[相手方]</w:t>
            </w:r>
          </w:p>
        </w:tc>
        <w:tc>
          <w:tcPr/>
          <w:p>
            <w:pPr>
              <w:pStyle w:val="Compact"/>
            </w:pPr>
            <w:r>
              <w:rPr>
                <w:rFonts w:hint="eastAsia"/>
              </w:rPr>
              <w:t xml:space="preserve">[期間]</w:t>
            </w:r>
          </w:p>
        </w:tc>
        <w:tc>
          <w:tcPr/>
          <w:p>
            <w:pPr>
              <w:pStyle w:val="Compact"/>
            </w:pPr>
            <w:r>
              <w:rPr>
                <w:rFonts w:hint="eastAsia"/>
              </w:rPr>
              <w:t xml:space="preserve">[事項]</w:t>
            </w:r>
          </w:p>
        </w:tc>
      </w:tr>
    </w:tbl>
    <w:bookmarkEnd w:id="33"/>
    <w:bookmarkStart w:id="34" w:name="知的財産権の状況"/>
    <w:p>
      <w:pPr>
        <w:pStyle w:val="Heading3"/>
      </w:pPr>
      <w:r>
        <w:t xml:space="preserve">3. </w:t>
      </w:r>
      <w:r>
        <w:rPr>
          <w:rFonts w:hint="eastAsia"/>
        </w:rPr>
        <w:t xml:space="preserve">知的財産権の状況</w:t>
      </w:r>
    </w:p>
    <w:p>
      <w:pPr>
        <w:pStyle w:val="FirstParagraph"/>
      </w:pPr>
      <w:r>
        <w:rPr>
          <w:rFonts w:hint="eastAsia"/>
        </w:rPr>
        <w:t xml:space="preserve">[特許・実用新案・意匠・商標・著作権の保有状況およびリスク]</w:t>
      </w:r>
    </w:p>
    <w:bookmarkEnd w:id="34"/>
    <w:bookmarkStart w:id="35" w:name="労務人事の重要事項"/>
    <w:p>
      <w:pPr>
        <w:pStyle w:val="Heading3"/>
      </w:pPr>
      <w:r>
        <w:t xml:space="preserve">4. </w:t>
      </w:r>
      <w:r>
        <w:rPr>
          <w:rFonts w:hint="eastAsia"/>
        </w:rPr>
        <w:t xml:space="preserve">労務・人事の重要事項</w:t>
      </w:r>
    </w:p>
    <w:p>
      <w:pPr>
        <w:pStyle w:val="FirstParagraph"/>
      </w:pPr>
      <w:r>
        <w:rPr>
          <w:rFonts w:hint="eastAsia"/>
        </w:rPr>
        <w:t xml:space="preserve">[未払賃金・労使紛争・主要キーパーソンの退職リスク等]</w:t>
      </w:r>
    </w:p>
    <w:bookmarkEnd w:id="35"/>
    <w:bookmarkStart w:id="36" w:name="税務の重要事項"/>
    <w:p>
      <w:pPr>
        <w:pStyle w:val="Heading3"/>
      </w:pPr>
      <w:r>
        <w:t xml:space="preserve">5. </w:t>
      </w:r>
      <w:r>
        <w:rPr>
          <w:rFonts w:hint="eastAsia"/>
        </w:rPr>
        <w:t xml:space="preserve">税務の重要事項</w:t>
      </w:r>
    </w:p>
    <w:p>
      <w:pPr>
        <w:pStyle w:val="FirstParagraph"/>
      </w:pPr>
      <w:r>
        <w:rPr>
          <w:rFonts w:hint="eastAsia"/>
        </w:rPr>
        <w:t xml:space="preserve">[税務調査履歴・繰越欠損金・税務リスク等]</w:t>
      </w:r>
    </w:p>
    <w:bookmarkEnd w:id="36"/>
    <w:bookmarkStart w:id="37" w:name="その他開示事項"/>
    <w:p>
      <w:pPr>
        <w:pStyle w:val="Heading3"/>
      </w:pPr>
      <w:r>
        <w:t xml:space="preserve">6. </w:t>
      </w:r>
      <w:r>
        <w:rPr>
          <w:rFonts w:hint="eastAsia"/>
        </w:rPr>
        <w:t xml:space="preserve">その他開示事項</w:t>
      </w:r>
    </w:p>
    <w:p>
      <w:pPr>
        <w:pStyle w:val="FirstParagraph"/>
      </w:pPr>
      <w:r>
        <w:rPr>
          <w:rFonts w:hint="eastAsia"/>
        </w:rPr>
        <w:t xml:space="preserve">[その他、投資判断に影響する重要事項]</w:t>
      </w:r>
    </w:p>
    <w:p>
      <w:r>
        <w:pict>
          <v:rect style="width:0;height:1.5pt" o:hralign="center" o:hrstd="t" o:hr="t"/>
        </w:pict>
      </w:r>
    </w:p>
    <w:bookmarkEnd w:id="37"/>
    <w:bookmarkEnd w:id="38"/>
    <w:bookmarkStart w:id="41" w:name="印紙税に関する注記"/>
    <w:p>
      <w:pPr>
        <w:pStyle w:val="Heading2"/>
      </w:pPr>
      <w:r>
        <w:rPr>
          <w:rFonts w:hint="eastAsia"/>
        </w:rPr>
        <w:t xml:space="preserve">印紙税に関する注記</w:t>
      </w:r>
    </w:p>
    <w:bookmarkStart w:id="39"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投資契約書の印紙税は、契約の実質的内容により判定されます。</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ケース</w:t>
            </w:r>
          </w:p>
        </w:tc>
        <w:tc>
          <w:tcPr/>
          <w:p>
            <w:pPr>
              <w:pStyle w:val="Compact"/>
            </w:pPr>
            <w:r>
              <w:rPr>
                <w:rFonts w:hint="eastAsia"/>
              </w:rPr>
              <w:t xml:space="preserve">該当文書</w:t>
            </w:r>
          </w:p>
        </w:tc>
        <w:tc>
          <w:tcPr/>
          <w:p>
            <w:pPr>
              <w:pStyle w:val="Compact"/>
            </w:pPr>
            <w:r>
              <w:rPr>
                <w:rFonts w:hint="eastAsia"/>
              </w:rPr>
              <w:t xml:space="preserve">印紙税額</w:t>
            </w:r>
          </w:p>
        </w:tc>
      </w:tr>
      <w:tr>
        <w:tc>
          <w:tcPr/>
          <w:p>
            <w:pPr>
              <w:pStyle w:val="Compact"/>
            </w:pPr>
            <w:r>
              <w:rPr>
                <w:rFonts w:hint="eastAsia"/>
              </w:rPr>
              <w:t xml:space="preserve">単純な株式引受契約として整理される場合</w:t>
            </w:r>
          </w:p>
        </w:tc>
        <w:tc>
          <w:tcPr/>
          <w:p>
            <w:pPr>
              <w:pStyle w:val="Compact"/>
            </w:pPr>
            <w:r>
              <w:rPr>
                <w:rFonts w:hint="eastAsia"/>
              </w:rPr>
              <w:t xml:space="preserve">不課税</w:t>
            </w:r>
          </w:p>
        </w:tc>
        <w:tc>
          <w:tcPr/>
          <w:p>
            <w:pPr>
              <w:pStyle w:val="Compact"/>
            </w:pPr>
            <w:r>
              <w:t xml:space="preserve">-</w:t>
            </w:r>
          </w:p>
        </w:tc>
      </w:tr>
      <w:tr>
        <w:tc>
          <w:tcPr/>
          <w:p>
            <w:pPr>
              <w:pStyle w:val="Compact"/>
            </w:pPr>
            <w:r>
              <w:rPr>
                <w:rFonts w:hint="eastAsia"/>
              </w:rPr>
              <w:t xml:space="preserve">3か月以上の継続的取引で、営業者間の基本契約に該当する場合</w:t>
            </w:r>
          </w:p>
        </w:tc>
        <w:tc>
          <w:tcPr/>
          <w:p>
            <w:pPr>
              <w:pStyle w:val="Compact"/>
            </w:pPr>
            <w:r>
              <w:rPr>
                <w:rFonts w:hint="eastAsia"/>
              </w:rPr>
              <w:t xml:space="preserve">第7号文書</w:t>
            </w:r>
          </w:p>
        </w:tc>
        <w:tc>
          <w:tcPr/>
          <w:p>
            <w:pPr>
              <w:pStyle w:val="Compact"/>
            </w:pPr>
            <w:r>
              <w:rPr>
                <w:rFonts w:hint="eastAsia"/>
              </w:rPr>
              <w:t xml:space="preserve">4,000円</w:t>
            </w:r>
          </w:p>
        </w:tc>
      </w:tr>
      <w:tr>
        <w:tc>
          <w:tcPr/>
          <w:p>
            <w:pPr>
              <w:pStyle w:val="Compact"/>
            </w:pPr>
            <w:r>
              <w:rPr>
                <w:rFonts w:hint="eastAsia"/>
              </w:rPr>
              <w:t xml:space="preserve">株式譲渡を含む場合</w:t>
            </w:r>
          </w:p>
        </w:tc>
        <w:tc>
          <w:tcPr/>
          <w:p>
            <w:pPr>
              <w:pStyle w:val="Compact"/>
            </w:pPr>
            <w:r>
              <w:rPr>
                <w:rFonts w:hint="eastAsia"/>
              </w:rPr>
              <w:t xml:space="preserve">不課税(株式譲渡契約は印紙税法上不課税)</w:t>
            </w:r>
          </w:p>
        </w:tc>
        <w:tc>
          <w:tcPr/>
          <w:p>
            <w:pPr>
              <w:pStyle w:val="Compact"/>
            </w:pPr>
            <w:r>
              <w:t xml:space="preserve">-</w:t>
            </w:r>
          </w:p>
        </w:tc>
      </w:tr>
    </w:tbl>
    <w:p>
      <w:pPr>
        <w:pStyle w:val="BodyText"/>
      </w:pPr>
      <w:r>
        <w:rPr>
          <w:rFonts w:hint="eastAsia"/>
        </w:rPr>
        <w:t xml:space="preserve">通常の投資契約書は、株式の引受け・払込みを内容とするものとして、印紙税法上は不課税となるケースが多いと考えられます。ただし、誓約事項・継続的取引等を含む内容により第7号文書該当の可能性もあるため、判断に迷う場合は所轄税務署または税理士にご確認ください。</w:t>
      </w:r>
    </w:p>
    <w:bookmarkEnd w:id="39"/>
    <w:bookmarkStart w:id="40"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となります。第7号文書該当の投資契約書でも、電子契約なら4,000円の印紙税は完全にゼロです。</w:t>
      </w:r>
    </w:p>
    <w:p>
      <w:pPr>
        <w:pStyle w:val="BodyText"/>
      </w:pPr>
      <w:r>
        <w:rPr>
          <w:rFonts w:hint="eastAsia"/>
        </w:rPr>
        <w:t xml:space="preserve">複数投資家との同時クロージングでは、各契約4,000円×件数の削減効果が累積します。</w:t>
      </w:r>
    </w:p>
    <w:p>
      <w:r>
        <w:pict>
          <v:rect style="width:0;height:1.5pt" o:hralign="center" o:hrstd="t" o:hr="t"/>
        </w:pict>
      </w:r>
    </w:p>
    <w:bookmarkEnd w:id="40"/>
    <w:bookmarkEnd w:id="41"/>
    <w:bookmarkStart w:id="42" w:name="テンプレート利用上の注意"/>
    <w:p>
      <w:pPr>
        <w:pStyle w:val="Heading2"/>
      </w:pPr>
      <w:r>
        <w:rPr>
          <w:rFonts w:hint="eastAsia"/>
        </w:rPr>
        <w:t xml:space="preserve">テンプレート利用上の注意</w:t>
      </w:r>
    </w:p>
    <w:p>
      <w:pPr>
        <w:pStyle w:val="Compact"/>
        <w:numPr>
          <w:ilvl w:val="0"/>
          <w:numId w:val="1024"/>
        </w:numPr>
      </w:pPr>
      <w:r>
        <w:rPr>
          <w:rFonts w:hint="eastAsia"/>
          <w:b/>
          <w:bCs/>
        </w:rPr>
        <w:t xml:space="preserve">本テンプレートは弁護士監修ですが、投資契約は事案ごとに条件が大きく異なる重要契約であり、本テンプレートをそのまま実際の投資取引に使用することは強く非推奨です。実際の投資契約締結時は、必ずスタートアップ法務に詳しい弁護士の監修を受けてください。</w:t>
      </w:r>
    </w:p>
    <w:p>
      <w:pPr>
        <w:pStyle w:val="Compact"/>
        <w:numPr>
          <w:ilvl w:val="0"/>
          <w:numId w:val="1024"/>
        </w:numPr>
      </w:pPr>
      <w:r>
        <w:rPr>
          <w:rFonts w:hint="eastAsia"/>
        </w:rPr>
        <w:t xml:space="preserve">本テンプレートは</w:t>
      </w:r>
      <w:r>
        <w:rPr>
          <w:rFonts w:hint="eastAsia"/>
          <w:b/>
          <w:bCs/>
        </w:rPr>
        <w:t xml:space="preserve">シード期の普通株式発行</w:t>
      </w:r>
      <w:r>
        <w:rPr>
          <w:rFonts w:hint="eastAsia"/>
        </w:rPr>
        <w:t xml:space="preserve">を主構成としています。シリーズA以降の種類株式(優先株式)発行を行う場合は、会社法第108条以下の種類株式制度に基づく詳細な設計が必要であり、本テンプレートではカバーしきれません。</w:t>
      </w:r>
    </w:p>
    <w:p>
      <w:pPr>
        <w:pStyle w:val="Compact"/>
        <w:numPr>
          <w:ilvl w:val="0"/>
          <w:numId w:val="1024"/>
        </w:numPr>
      </w:pPr>
      <w:r>
        <w:rPr>
          <w:rFonts w:hint="eastAsia"/>
          <w:b/>
          <w:bCs/>
        </w:rPr>
        <w:t xml:space="preserve">J-KISS(新株予約権ベースの簡易投資契約)</w:t>
      </w:r>
      <w:r>
        <w:rPr>
          <w:rFonts w:hint="eastAsia"/>
        </w:rPr>
        <w:t xml:space="preserve">を利用する場合は、Coral</w:t>
      </w:r>
      <w:r>
        <w:t xml:space="preserve"> </w:t>
      </w:r>
      <w:r>
        <w:rPr>
          <w:rFonts w:hint="eastAsia"/>
        </w:rPr>
        <w:t xml:space="preserve">Capital等が公開している公式テンプレートをご参照ください。</w:t>
      </w:r>
    </w:p>
    <w:p>
      <w:pPr>
        <w:pStyle w:val="Compact"/>
        <w:numPr>
          <w:ilvl w:val="0"/>
          <w:numId w:val="1024"/>
        </w:numPr>
      </w:pPr>
      <w:r>
        <w:rPr>
          <w:rFonts w:hint="eastAsia"/>
          <w:b/>
          <w:bCs/>
        </w:rPr>
        <w:t xml:space="preserve">投資契約と株主間契約はセットで同日締結</w:t>
      </w:r>
      <w:r>
        <w:rPr>
          <w:rFonts w:hint="eastAsia"/>
        </w:rPr>
        <w:t xml:space="preserve">するのが実務標準です。第10条(株主間契約の締結)を必ず活用し、株主間契約の詳細は専門弁護士のレビューを受けて作成してください。</w:t>
      </w:r>
    </w:p>
    <w:p>
      <w:pPr>
        <w:pStyle w:val="Compact"/>
        <w:numPr>
          <w:ilvl w:val="0"/>
          <w:numId w:val="1024"/>
        </w:numPr>
      </w:pPr>
      <w:r>
        <w:rPr>
          <w:rFonts w:hint="eastAsia"/>
          <w:b/>
          <w:bCs/>
        </w:rPr>
        <w:t xml:space="preserve">第5条(乙の表明保証)</w:t>
      </w:r>
      <w:r>
        <w:rPr>
          <w:rFonts w:hint="eastAsia"/>
        </w:rPr>
        <w:t xml:space="preserve">は投資契約の最重要かつ最も争点となる条項です。投資家との交渉を経た上で、最終条文を確定してください。法務DDの結果を反映した「重要事項開示書」(別紙)も慎重に作成してください。</w:t>
      </w:r>
    </w:p>
    <w:p>
      <w:pPr>
        <w:pStyle w:val="Compact"/>
        <w:numPr>
          <w:ilvl w:val="0"/>
          <w:numId w:val="1024"/>
        </w:numPr>
      </w:pPr>
      <w:r>
        <w:rPr>
          <w:rFonts w:hint="eastAsia"/>
          <w:b/>
          <w:bCs/>
        </w:rPr>
        <w:t xml:space="preserve">第8条(補償)</w:t>
      </w:r>
      <w:r>
        <w:rPr>
          <w:rFonts w:hint="eastAsia"/>
        </w:rPr>
        <w:t xml:space="preserve">の上限・期間は、投資家・発行会社双方の交渉により大きく変動します。</w:t>
      </w:r>
    </w:p>
    <w:p>
      <w:pPr>
        <w:pStyle w:val="Compact"/>
        <w:numPr>
          <w:ilvl w:val="0"/>
          <w:numId w:val="1024"/>
        </w:numPr>
      </w:pPr>
      <w:r>
        <w:rPr>
          <w:rFonts w:hint="eastAsia"/>
          <w:b/>
          <w:bCs/>
        </w:rPr>
        <w:t xml:space="preserve">第7条第3項(経営者の専念義務)</w:t>
      </w:r>
      <w:r>
        <w:rPr>
          <w:rFonts w:hint="eastAsia"/>
        </w:rPr>
        <w:t xml:space="preserve">の期間・競合事業の範囲は、職業選択の自由との関係で過度に広範にしないよう留意してください。</w:t>
      </w:r>
    </w:p>
    <w:p>
      <w:pPr>
        <w:pStyle w:val="Compact"/>
        <w:numPr>
          <w:ilvl w:val="0"/>
          <w:numId w:val="1024"/>
        </w:numPr>
      </w:pPr>
      <w:r>
        <w:rPr>
          <w:rFonts w:hint="eastAsia"/>
        </w:rPr>
        <w:t xml:space="preserve">バリュエーション(プレマネー・ポストマネー評価額・発行価額・発行株式数)の計算は、スプレッドシート等で複数回検算してください。</w:t>
      </w:r>
    </w:p>
    <w:p>
      <w:pPr>
        <w:pStyle w:val="Compact"/>
        <w:numPr>
          <w:ilvl w:val="0"/>
          <w:numId w:val="1024"/>
        </w:numPr>
      </w:pPr>
      <w:r>
        <w:rPr>
          <w:rFonts w:hint="eastAsia"/>
        </w:rPr>
        <w:t xml:space="preserve">投資契約締結後の登記手続(株主名簿の更新・登記の変更等)は、必ず司法書士と連携して進めてください。</w:t>
      </w:r>
    </w:p>
    <w:p>
      <w:pPr>
        <w:pStyle w:val="Compact"/>
        <w:numPr>
          <w:ilvl w:val="0"/>
          <w:numId w:val="1024"/>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24"/>
        </w:numPr>
      </w:pPr>
      <w:r>
        <w:rPr>
          <w:rFonts w:hint="eastAsia"/>
        </w:rPr>
        <w:t xml:space="preserve">本テンプレートの利用により発生した一切の責任について、ムスビサインは負いかねます。最終的な内容確認は利用者の責任で行ってください。</w:t>
      </w:r>
      <w:r>
        <w:rPr>
          <w:rFonts w:hint="eastAsia"/>
          <w:b/>
          <w:bCs/>
        </w:rPr>
        <w:t xml:space="preserve">重ねて、投資契約は専門弁護士の監修を必ず受けてください。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本テンプレートは2026年5月時点の法令・実務慣行に基づき作成しています。法令改正により内容が陳腐化する可能性があるため、最新版の確認をおすすめします。</w:t>
      </w:r>
    </w:p>
    <w:bookmarkEnd w:id="42"/>
    <w:bookmarkEnd w:id="4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414;&#12383;&#12399;&#12300;&#30330;&#34892;&#20250;&#31038;&#12301;&#12392;&#12356;&#12358;&#12290;" TargetMode="External" /><Relationship Type="http://schemas.openxmlformats.org/officeDocument/2006/relationships/hyperlink" Id="rId9" Target="&#20197;&#19979;&#12300;&#30002;&#12301;&#12414;&#12383;&#12399;&#12300;&#25237;&#36039;&#23478;&#12301;&#12392;&#12356;&#12358;&#12290;" TargetMode="External" /><Relationship Type="http://schemas.openxmlformats.org/officeDocument/2006/relationships/hyperlink" Id="rId17" Target="&#20197;&#19979;&#12300;&#32076;&#21942;&#32773;&#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414;&#12383;&#12399;&#12300;&#30330;&#34892;&#20250;&#31038;&#12301;&#12392;&#12356;&#12358;&#12290;" TargetMode="External" /><Relationship Type="http://schemas.openxmlformats.org/officeDocument/2006/relationships/hyperlink" Id="rId9" Target="&#20197;&#19979;&#12300;&#30002;&#12301;&#12414;&#12383;&#12399;&#12300;&#25237;&#36039;&#23478;&#12301;&#12392;&#12356;&#12358;&#12290;" TargetMode="External" /><Relationship Type="http://schemas.openxmlformats.org/officeDocument/2006/relationships/hyperlink" Id="rId17" Target="&#20197;&#19979;&#12300;&#32076;&#21942;&#32773;&#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