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示談書</w:t>
      </w:r>
    </w:p>
    <w:p>
      <w:pPr>
        <w:pStyle w:val="BlockText"/>
      </w:pPr>
      <w:r>
        <w:t xml:space="preserve">※重要:</w:t>
      </w:r>
      <w:r>
        <w:br/>
      </w:r>
      <w:r>
        <w:t xml:space="preserve">※本テンプレートは民法第695条に基づく「和解契約」(示談)の標準的な雛形です。交通事故・損害賠償・労務トラブル等、複数のケースに対応可能な汎用設計です。ケース別の追加条項は別紙を参照してください。</w:t>
      </w:r>
      <w:r>
        <w:br/>
      </w:r>
      <w:r>
        <w:t xml:space="preserve">※示談金額が高額(数百万円以上)、分割払い、加害者の支払い能力に不安がある場合は、公正証書化を強く推奨します(別紙2参照)。</w:t>
      </w:r>
      <w:r>
        <w:br/>
      </w:r>
      <w:r>
        <w:t xml:space="preserve">※法律相談として確実な対応をお求めの方は、各地の弁護士会・法テラス・初回無料相談を実施する法律事務所をご利用ください。</w:t>
      </w:r>
    </w:p>
    <w:p/>
    <w:p>
      <w:pPr>
        <w:pStyle w:val="Heading2"/>
      </w:pPr>
      <w:r>
        <w:rPr>
          <w:rFonts w:hint="eastAsia"/>
        </w:rPr>
        <w:t xml:space="preserve">示談書</w:t>
      </w:r>
    </w:p>
    <w:p>
      <w:pPr>
        <w:pStyle w:val="FirstParagraph"/>
      </w:pPr>
      <w:r>
        <w:rPr>
          <w:rFonts w:hint="eastAsia"/>
        </w:rPr>
        <w:t xml:space="preserve">甲の氏名(又は正式名称)</w:t>
      </w:r>
      <w:r>
        <w:t xml:space="preserve">と</w:t>
      </w:r>
      <w:r>
        <w:rPr>
          <w:rFonts w:hint="eastAsia"/>
        </w:rPr>
        <w:t xml:space="preserve">乙の氏名(又は正式名称)</w:t>
      </w:r>
      <w:r>
        <w:rPr>
          <w:rFonts w:hint="eastAsia"/>
        </w:rPr>
        <w:t xml:space="preserve">とは、[事案の概要(例:YYYY年MM月DD日に発生した交通事故、YYYY年MM月DD日に発生した○○に関する損害賠償事案、雇用関係に関する紛争等)]に関し、当事者間で話し合いを行った結果、以下のとおり示談が成立した。</w:t>
      </w:r>
    </w:p>
    <w:p/>
    <w:p>
      <w:pPr>
        <w:pStyle w:val="Heading3"/>
      </w:pPr>
      <w:r>
        <w:rPr>
          <w:rFonts w:hint="eastAsia"/>
        </w:rPr>
        <w:t xml:space="preserve">第1条(事案の特定及び示談の目的)</w:t>
      </w:r>
    </w:p>
    <w:p>
      <w:pPr>
        <w:pStyle w:val="Compact"/>
        <w:numPr>
          <w:ilvl w:val="0"/>
          <w:numId w:val="1001"/>
        </w:numPr>
      </w:pPr>
      <w:r>
        <w:rPr>
          <w:rFonts w:hint="eastAsia"/>
        </w:rPr>
        <w:t xml:space="preserve">本示談書は、以下に記載する事案(以下「本件」という。)に関する甲乙間の紛争を、円満かつ最終的に解決することを目的とする。</w:t>
      </w:r>
    </w:p>
    <w:p>
      <w:pPr>
        <w:pStyle w:val="Compact"/>
        <w:numPr>
          <w:ilvl w:val="0"/>
          <w:numId w:val="1001"/>
        </w:numPr>
      </w:pPr>
      <w:r>
        <w:rPr>
          <w:rFonts w:hint="eastAsia"/>
        </w:rPr>
        <w:t xml:space="preserve">本件の概要は、以下のとおりである。</w:t>
      </w:r>
    </w:p>
    <w:p>
      <w:pPr>
        <w:pStyle w:val="Compact"/>
        <w:numPr>
          <w:ilvl w:val="1"/>
          <w:numId w:val="1002"/>
        </w:numPr>
      </w:pPr>
      <w:r>
        <w:rPr>
          <w:rFonts w:hint="eastAsia"/>
        </w:rPr>
        <w:t xml:space="preserve">事案の発生日時:[YYYY年MM月DD日</w:t>
      </w:r>
      <w:r>
        <w:t xml:space="preserve"> </w:t>
      </w:r>
      <w:r>
        <w:rPr>
          <w:rFonts w:hint="eastAsia"/>
        </w:rPr>
        <w:t xml:space="preserve">○○時○○分頃]</w:t>
      </w:r>
    </w:p>
    <w:p>
      <w:pPr>
        <w:pStyle w:val="Compact"/>
        <w:numPr>
          <w:ilvl w:val="1"/>
          <w:numId w:val="1002"/>
        </w:numPr>
      </w:pPr>
      <w:r>
        <w:rPr>
          <w:rFonts w:hint="eastAsia"/>
        </w:rPr>
        <w:t xml:space="preserve">事案の発生場所:[具体的な場所]</w:t>
      </w:r>
    </w:p>
    <w:p>
      <w:pPr>
        <w:pStyle w:val="Compact"/>
        <w:numPr>
          <w:ilvl w:val="1"/>
          <w:numId w:val="1002"/>
        </w:numPr>
      </w:pPr>
      <w:r>
        <w:rPr>
          <w:rFonts w:hint="eastAsia"/>
        </w:rPr>
        <w:t xml:space="preserve">事案の内容:[事案の具体的な内容(例:交通事故の場合の状況、損害賠償事案の場合の経緯、労務トラブルの場合の事案概要等)]</w:t>
      </w:r>
    </w:p>
    <w:p>
      <w:pPr>
        <w:pStyle w:val="Compact"/>
        <w:numPr>
          <w:ilvl w:val="1"/>
          <w:numId w:val="1002"/>
        </w:numPr>
      </w:pPr>
      <w:r>
        <w:rPr>
          <w:rFonts w:hint="eastAsia"/>
        </w:rPr>
        <w:t xml:space="preserve">関連書類:[警察の事故証明書、就業規則、契約書等の関連書類があれば明示]</w:t>
      </w:r>
    </w:p>
    <w:p/>
    <w:p>
      <w:pPr>
        <w:pStyle w:val="Heading3"/>
      </w:pPr>
      <w:r>
        <w:rPr>
          <w:rFonts w:hint="eastAsia"/>
        </w:rPr>
        <w:t xml:space="preserve">第2条(当事者の特定)</w:t>
      </w:r>
    </w:p>
    <w:p>
      <w:pPr>
        <w:pStyle w:val="FirstParagraph"/>
      </w:pPr>
      <w:r>
        <w:rPr>
          <w:rFonts w:hint="eastAsia"/>
        </w:rPr>
        <w:t xml:space="preserve">本示談書の当事者は、以下のとおりとする。</w:t>
      </w:r>
    </w:p>
    <w:p>
      <w:pPr>
        <w:pStyle w:val="BodyText"/>
      </w:pPr>
      <w:r>
        <w:rPr>
          <w:rFonts w:hint="eastAsia"/>
          <w:b/>
          <w:bCs/>
        </w:rPr>
        <w:t xml:space="preserve">甲([加害者/支払者/使用者等])</w:t>
      </w:r>
      <w:r>
        <w:t xml:space="preserve"> </w:t>
      </w:r>
      <w:r>
        <w:t xml:space="preserve">- </w:t>
      </w:r>
      <w:r>
        <w:rPr>
          <w:rFonts w:hint="eastAsia"/>
        </w:rPr>
        <w:t xml:space="preserve">氏名(又は正式名称):[甲の氏名又は正式名称]</w:t>
      </w:r>
      <w:r>
        <w:t xml:space="preserve"> </w:t>
      </w:r>
      <w:r>
        <w:t xml:space="preserve">- </w:t>
      </w:r>
      <w:r>
        <w:rPr>
          <w:rFonts w:hint="eastAsia"/>
        </w:rPr>
        <w:t xml:space="preserve">住所(又は所在地):[甲の住所又は所在地]</w:t>
      </w:r>
      <w:r>
        <w:t xml:space="preserve"> </w:t>
      </w:r>
      <w:r>
        <w:t xml:space="preserve">- </w:t>
      </w:r>
      <w:r>
        <w:rPr>
          <w:rFonts w:hint="eastAsia"/>
        </w:rPr>
        <w:t xml:space="preserve">生年月日:</w:t>
      </w:r>
      <w:r>
        <w:rPr>
          <w:rFonts w:hint="eastAsia"/>
        </w:rPr>
        <w:t xml:space="preserve">YYYY年MM月DD日</w:t>
      </w:r>
      <w:r>
        <w:t xml:space="preserve"> </w:t>
      </w:r>
      <w:r>
        <w:t xml:space="preserve">- </w:t>
      </w:r>
      <w:r>
        <w:rPr>
          <w:rFonts w:hint="eastAsia"/>
        </w:rPr>
        <w:t xml:space="preserve">連絡先(電話番号):[電話番号]</w:t>
      </w:r>
      <w:r>
        <w:t xml:space="preserve"> </w:t>
      </w:r>
      <w:r>
        <w:t xml:space="preserve">- </w:t>
      </w:r>
      <w:r>
        <w:rPr>
          <w:rFonts w:hint="eastAsia"/>
        </w:rPr>
        <w:t xml:space="preserve">(法人の場合は代表者氏名・役職)</w:t>
      </w:r>
    </w:p>
    <w:p>
      <w:pPr>
        <w:pStyle w:val="BodyText"/>
      </w:pPr>
      <w:r>
        <w:rPr>
          <w:rFonts w:hint="eastAsia"/>
          <w:b/>
          <w:bCs/>
        </w:rPr>
        <w:t xml:space="preserve">乙([被害者/受取者/労働者等])</w:t>
      </w:r>
      <w:r>
        <w:t xml:space="preserve"> </w:t>
      </w:r>
      <w:r>
        <w:t xml:space="preserve">- </w:t>
      </w:r>
      <w:r>
        <w:rPr>
          <w:rFonts w:hint="eastAsia"/>
        </w:rPr>
        <w:t xml:space="preserve">氏名(又は正式名称):[乙の氏名又は正式名称]</w:t>
      </w:r>
      <w:r>
        <w:t xml:space="preserve"> </w:t>
      </w:r>
      <w:r>
        <w:t xml:space="preserve">- </w:t>
      </w:r>
      <w:r>
        <w:rPr>
          <w:rFonts w:hint="eastAsia"/>
        </w:rPr>
        <w:t xml:space="preserve">住所(又は所在地):[乙の住所又は所在地]</w:t>
      </w:r>
      <w:r>
        <w:t xml:space="preserve"> </w:t>
      </w:r>
      <w:r>
        <w:t xml:space="preserve">- </w:t>
      </w:r>
      <w:r>
        <w:rPr>
          <w:rFonts w:hint="eastAsia"/>
        </w:rPr>
        <w:t xml:space="preserve">生年月日:</w:t>
      </w:r>
      <w:r>
        <w:rPr>
          <w:rFonts w:hint="eastAsia"/>
        </w:rPr>
        <w:t xml:space="preserve">YYYY年MM月DD日</w:t>
      </w:r>
      <w:r>
        <w:t xml:space="preserve"> </w:t>
      </w:r>
      <w:r>
        <w:t xml:space="preserve">- </w:t>
      </w:r>
      <w:r>
        <w:rPr>
          <w:rFonts w:hint="eastAsia"/>
        </w:rPr>
        <w:t xml:space="preserve">連絡先(電話番号):[電話番号]</w:t>
      </w:r>
    </w:p>
    <w:p/>
    <w:p>
      <w:pPr>
        <w:pStyle w:val="Heading3"/>
      </w:pPr>
      <w:r>
        <w:rPr>
          <w:rFonts w:hint="eastAsia"/>
        </w:rPr>
        <w:t xml:space="preserve">第3条(示談金の額)</w:t>
      </w:r>
    </w:p>
    <w:p>
      <w:pPr>
        <w:pStyle w:val="Compact"/>
        <w:numPr>
          <w:ilvl w:val="0"/>
          <w:numId w:val="1003"/>
        </w:numPr>
      </w:pPr>
      <w:r>
        <w:rPr>
          <w:rFonts w:hint="eastAsia"/>
        </w:rPr>
        <w:t xml:space="preserve">甲は乙に対し、本件の解決金として、金[○,○○○,○○○]円(税別)を支払うものとする(以下「示談金」という。)。</w:t>
      </w:r>
    </w:p>
    <w:p>
      <w:pPr>
        <w:pStyle w:val="Compact"/>
        <w:numPr>
          <w:ilvl w:val="0"/>
          <w:numId w:val="1003"/>
        </w:numPr>
      </w:pPr>
      <w:r>
        <w:rPr>
          <w:rFonts w:hint="eastAsia"/>
        </w:rPr>
        <w:t xml:space="preserve">示談金の内訳は、以下のとおりとする(該当する項目のみ記載)。</w:t>
      </w:r>
    </w:p>
    <w:p>
      <w:pPr>
        <w:pStyle w:val="Compact"/>
        <w:numPr>
          <w:ilvl w:val="1"/>
          <w:numId w:val="1004"/>
        </w:numPr>
      </w:pPr>
      <w:r>
        <w:rPr>
          <w:rFonts w:hint="eastAsia"/>
        </w:rPr>
        <w:t xml:space="preserve">治療費:金[○○○,○○○]円</w:t>
      </w:r>
    </w:p>
    <w:p>
      <w:pPr>
        <w:pStyle w:val="Compact"/>
        <w:numPr>
          <w:ilvl w:val="1"/>
          <w:numId w:val="1004"/>
        </w:numPr>
      </w:pPr>
      <w:r>
        <w:rPr>
          <w:rFonts w:hint="eastAsia"/>
        </w:rPr>
        <w:t xml:space="preserve">休業損害:金[○○○,○○○]円</w:t>
      </w:r>
    </w:p>
    <w:p>
      <w:pPr>
        <w:pStyle w:val="Compact"/>
        <w:numPr>
          <w:ilvl w:val="1"/>
          <w:numId w:val="1004"/>
        </w:numPr>
      </w:pPr>
      <w:r>
        <w:rPr>
          <w:rFonts w:hint="eastAsia"/>
        </w:rPr>
        <w:t xml:space="preserve">慰謝料:金[○○○,○○○]円</w:t>
      </w:r>
    </w:p>
    <w:p>
      <w:pPr>
        <w:pStyle w:val="Compact"/>
        <w:numPr>
          <w:ilvl w:val="1"/>
          <w:numId w:val="1004"/>
        </w:numPr>
      </w:pPr>
      <w:r>
        <w:rPr>
          <w:rFonts w:hint="eastAsia"/>
        </w:rPr>
        <w:t xml:space="preserve">物損(車両修理費・物品損害等):金[○○○,○○○]円</w:t>
      </w:r>
    </w:p>
    <w:p>
      <w:pPr>
        <w:pStyle w:val="Compact"/>
        <w:numPr>
          <w:ilvl w:val="1"/>
          <w:numId w:val="1004"/>
        </w:numPr>
      </w:pPr>
      <w:r>
        <w:rPr>
          <w:rFonts w:hint="eastAsia"/>
        </w:rPr>
        <w:t xml:space="preserve">後遺障害慰謝料:金[○○○,○○○]円(交通事故の場合)</w:t>
      </w:r>
    </w:p>
    <w:p>
      <w:pPr>
        <w:pStyle w:val="Compact"/>
        <w:numPr>
          <w:ilvl w:val="1"/>
          <w:numId w:val="1004"/>
        </w:numPr>
      </w:pPr>
      <w:r>
        <w:rPr>
          <w:rFonts w:hint="eastAsia"/>
        </w:rPr>
        <w:t xml:space="preserve">解決金(包括):金[○○○,○○○]円(その他の場合)</w:t>
      </w:r>
    </w:p>
    <w:p>
      <w:pPr>
        <w:pStyle w:val="Compact"/>
        <w:numPr>
          <w:ilvl w:val="1"/>
          <w:numId w:val="1004"/>
        </w:numPr>
      </w:pPr>
      <w:r>
        <w:rPr>
          <w:rFonts w:hint="eastAsia"/>
        </w:rPr>
        <w:t xml:space="preserve">合計:金[○,○○○,○○○]円</w:t>
      </w:r>
    </w:p>
    <w:p>
      <w:pPr>
        <w:pStyle w:val="Compact"/>
        <w:numPr>
          <w:ilvl w:val="0"/>
          <w:numId w:val="1003"/>
        </w:numPr>
      </w:pPr>
      <w:r>
        <w:rPr>
          <w:rFonts w:hint="eastAsia"/>
        </w:rPr>
        <w:t xml:space="preserve">既に甲又は甲側の保険会社等から乙に対して支払われた金額がある場合は、その金額を控除した残額[金○○○,○○○円]を本示談書に基づき支払うものとする。</w:t>
      </w:r>
    </w:p>
    <w:p/>
    <w:p>
      <w:pPr>
        <w:pStyle w:val="Heading3"/>
      </w:pPr>
      <w:r>
        <w:rPr>
          <w:rFonts w:hint="eastAsia"/>
        </w:rPr>
        <w:t xml:space="preserve">第4条(支払条件)</w:t>
      </w:r>
    </w:p>
    <w:p>
      <w:pPr>
        <w:numPr>
          <w:ilvl w:val="0"/>
          <w:numId w:val="1005"/>
        </w:numPr>
      </w:pPr>
      <w:r>
        <w:rPr>
          <w:rFonts w:hint="eastAsia"/>
        </w:rPr>
        <w:t xml:space="preserve">示談金の支払いは、以下のいずれかの方法により行う。</w:t>
      </w:r>
    </w:p>
    <w:p>
      <w:pPr>
        <w:numPr>
          <w:ilvl w:val="0"/>
          <w:numId w:val="1000"/>
        </w:numPr>
      </w:pPr>
      <w:r>
        <w:t xml:space="preserve">☐</w:t>
      </w:r>
      <w:r>
        <w:t xml:space="preserve"> </w:t>
      </w:r>
      <w:r>
        <w:rPr>
          <w:rFonts w:hint="eastAsia"/>
          <w:b/>
          <w:bCs/>
        </w:rPr>
        <w:t xml:space="preserve">一括払い</w:t>
      </w:r>
      <w:r>
        <w:t xml:space="preserve"> </w:t>
      </w:r>
      <w:r>
        <w:rPr>
          <w:rFonts w:hint="eastAsia"/>
        </w:rPr>
        <w:t xml:space="preserve">甲は乙に対し、[YYYY年MM月DD日]までに、示談金の全額を一括して支払う。</w:t>
      </w:r>
    </w:p>
    <w:p>
      <w:pPr>
        <w:numPr>
          <w:ilvl w:val="0"/>
          <w:numId w:val="1000"/>
        </w:numPr>
      </w:pPr>
      <w:r>
        <w:t xml:space="preserve">☐</w:t>
      </w:r>
      <w:r>
        <w:t xml:space="preserve"> </w:t>
      </w:r>
      <w:r>
        <w:rPr>
          <w:rFonts w:hint="eastAsia"/>
          <w:b/>
          <w:bCs/>
        </w:rPr>
        <w:t xml:space="preserve">分割払い</w:t>
      </w:r>
      <w:r>
        <w:t xml:space="preserve"> </w:t>
      </w:r>
      <w:r>
        <w:rPr>
          <w:rFonts w:hint="eastAsia"/>
        </w:rPr>
        <w:t xml:space="preserve">甲は乙に対し、示談金を以下のとおり分割して支払う。</w:t>
      </w:r>
    </w:p>
    <w:p>
      <w:pPr>
        <w:pStyle w:val="Compact"/>
        <w:numPr>
          <w:ilvl w:val="1"/>
          <w:numId w:val="1006"/>
        </w:numPr>
      </w:pPr>
      <w:r>
        <w:rPr>
          <w:rFonts w:hint="eastAsia"/>
        </w:rPr>
        <w:t xml:space="preserve">第1回:[YYYY年MM月DD日]までに金[○○,○○○]円</w:t>
      </w:r>
    </w:p>
    <w:p>
      <w:pPr>
        <w:pStyle w:val="Compact"/>
        <w:numPr>
          <w:ilvl w:val="1"/>
          <w:numId w:val="1006"/>
        </w:numPr>
      </w:pPr>
      <w:r>
        <w:rPr>
          <w:rFonts w:hint="eastAsia"/>
        </w:rPr>
        <w:t xml:space="preserve">第2回:[YYYY年MM月DD日]までに金[○○,○○○]円</w:t>
      </w:r>
    </w:p>
    <w:p>
      <w:pPr>
        <w:pStyle w:val="Compact"/>
        <w:numPr>
          <w:ilvl w:val="1"/>
          <w:numId w:val="1006"/>
        </w:numPr>
      </w:pPr>
      <w:r>
        <w:rPr>
          <w:rFonts w:hint="eastAsia"/>
        </w:rPr>
        <w:t xml:space="preserve">第3回:[YYYY年MM月DD日]までに金[○○,○○○]円</w:t>
      </w:r>
    </w:p>
    <w:p>
      <w:pPr>
        <w:pStyle w:val="Compact"/>
        <w:numPr>
          <w:ilvl w:val="1"/>
          <w:numId w:val="1006"/>
        </w:numPr>
      </w:pPr>
      <w:r>
        <w:rPr>
          <w:rFonts w:hint="eastAsia"/>
        </w:rPr>
        <w:t xml:space="preserve">(以下、各回の支払期日・金額を明示)</w:t>
      </w:r>
    </w:p>
    <w:p>
      <w:pPr>
        <w:numPr>
          <w:ilvl w:val="0"/>
          <w:numId w:val="1005"/>
        </w:numPr>
      </w:pPr>
      <w:r>
        <w:rPr>
          <w:rFonts w:hint="eastAsia"/>
        </w:rPr>
        <w:t xml:space="preserve">支払方法は、乙の指定する以下の金融機関の口座への振込みとする。</w:t>
      </w:r>
    </w:p>
    <w:p>
      <w:pPr>
        <w:pStyle w:val="Compact"/>
        <w:numPr>
          <w:ilvl w:val="1"/>
          <w:numId w:val="1007"/>
        </w:numPr>
      </w:pPr>
      <w:r>
        <w:rPr>
          <w:rFonts w:hint="eastAsia"/>
        </w:rPr>
        <w:t xml:space="preserve">金融機関名:[銀行名]</w:t>
      </w:r>
    </w:p>
    <w:p>
      <w:pPr>
        <w:pStyle w:val="Compact"/>
        <w:numPr>
          <w:ilvl w:val="1"/>
          <w:numId w:val="1007"/>
        </w:numPr>
      </w:pPr>
      <w:r>
        <w:rPr>
          <w:rFonts w:hint="eastAsia"/>
        </w:rPr>
        <w:t xml:space="preserve">支店名:[支店名]</w:t>
      </w:r>
    </w:p>
    <w:p>
      <w:pPr>
        <w:pStyle w:val="Compact"/>
        <w:numPr>
          <w:ilvl w:val="1"/>
          <w:numId w:val="1007"/>
        </w:numPr>
      </w:pPr>
      <w:r>
        <w:rPr>
          <w:rFonts w:hint="eastAsia"/>
        </w:rPr>
        <w:t xml:space="preserve">口座種別:[普通/当座]</w:t>
      </w:r>
    </w:p>
    <w:p>
      <w:pPr>
        <w:pStyle w:val="Compact"/>
        <w:numPr>
          <w:ilvl w:val="1"/>
          <w:numId w:val="1007"/>
        </w:numPr>
      </w:pPr>
      <w:r>
        <w:rPr>
          <w:rFonts w:hint="eastAsia"/>
        </w:rPr>
        <w:t xml:space="preserve">口座番号:[口座番号]</w:t>
      </w:r>
    </w:p>
    <w:p>
      <w:pPr>
        <w:pStyle w:val="Compact"/>
        <w:numPr>
          <w:ilvl w:val="1"/>
          <w:numId w:val="1007"/>
        </w:numPr>
      </w:pPr>
      <w:r>
        <w:rPr>
          <w:rFonts w:hint="eastAsia"/>
        </w:rPr>
        <w:t xml:space="preserve">口座名義:[口座名義]</w:t>
      </w:r>
    </w:p>
    <w:p>
      <w:pPr>
        <w:numPr>
          <w:ilvl w:val="0"/>
          <w:numId w:val="1005"/>
        </w:numPr>
      </w:pPr>
      <w:r>
        <w:rPr>
          <w:rFonts w:hint="eastAsia"/>
        </w:rPr>
        <w:t xml:space="preserve">振込手数料は、特段の合意がない限り甲の負担とする。</w:t>
      </w:r>
    </w:p>
    <w:p/>
    <w:p>
      <w:pPr>
        <w:pStyle w:val="Heading3"/>
      </w:pPr>
      <w:r>
        <w:rPr>
          <w:rFonts w:hint="eastAsia"/>
        </w:rPr>
        <w:t xml:space="preserve">第5条(期限の利益喪失)</w:t>
      </w:r>
    </w:p>
    <w:p>
      <w:pPr>
        <w:pStyle w:val="FirstParagraph"/>
      </w:pPr>
      <w:r>
        <w:rPr>
          <w:rFonts w:hint="eastAsia"/>
        </w:rPr>
        <w:t xml:space="preserve">(分割払いの場合に適用)</w:t>
      </w:r>
    </w:p>
    <w:p>
      <w:pPr>
        <w:pStyle w:val="BodyText"/>
      </w:pPr>
      <w:r>
        <w:rPr>
          <w:rFonts w:hint="eastAsia"/>
        </w:rPr>
        <w:t xml:space="preserve">甲が以下の各号のいずれかに該当した場合、甲は当然に本示談書に基づく未払い債務について期限の利益を失い、乙に対し直ちに残金全額を支払うものとする。</w:t>
      </w:r>
    </w:p>
    <w:p>
      <w:pPr>
        <w:pStyle w:val="Compact"/>
        <w:numPr>
          <w:ilvl w:val="0"/>
          <w:numId w:val="1008"/>
        </w:numPr>
      </w:pPr>
      <w:r>
        <w:rPr>
          <w:rFonts w:hint="eastAsia"/>
        </w:rPr>
        <w:t xml:space="preserve">第4条の分割金の支払を1回でも怠ったとき</w:t>
      </w:r>
    </w:p>
    <w:p>
      <w:pPr>
        <w:pStyle w:val="Compact"/>
        <w:numPr>
          <w:ilvl w:val="0"/>
          <w:numId w:val="1008"/>
        </w:numPr>
      </w:pPr>
      <w:r>
        <w:rPr>
          <w:rFonts w:hint="eastAsia"/>
        </w:rPr>
        <w:t xml:space="preserve">甲について、破産手続開始、民事再生手続開始、会社更生手続開始、特別清算開始の申立てがなされたとき</w:t>
      </w:r>
    </w:p>
    <w:p>
      <w:pPr>
        <w:pStyle w:val="Compact"/>
        <w:numPr>
          <w:ilvl w:val="0"/>
          <w:numId w:val="1008"/>
        </w:numPr>
      </w:pPr>
      <w:r>
        <w:rPr>
          <w:rFonts w:hint="eastAsia"/>
        </w:rPr>
        <w:t xml:space="preserve">甲について、差押え、仮差押え、仮処分、租税滞納処分その他公権力の処分がなされたとき</w:t>
      </w:r>
    </w:p>
    <w:p>
      <w:pPr>
        <w:pStyle w:val="Compact"/>
        <w:numPr>
          <w:ilvl w:val="0"/>
          <w:numId w:val="1008"/>
        </w:numPr>
      </w:pPr>
      <w:r>
        <w:rPr>
          <w:rFonts w:hint="eastAsia"/>
        </w:rPr>
        <w:t xml:space="preserve">甲が支払不能又は支払停止の状態に陥ったとき</w:t>
      </w:r>
    </w:p>
    <w:p/>
    <w:p>
      <w:pPr>
        <w:pStyle w:val="Heading3"/>
      </w:pPr>
      <w:r>
        <w:rPr>
          <w:rFonts w:hint="eastAsia"/>
        </w:rPr>
        <w:t xml:space="preserve">第6条(遅延損害金)</w:t>
      </w:r>
    </w:p>
    <w:p>
      <w:pPr>
        <w:pStyle w:val="FirstParagraph"/>
      </w:pPr>
      <w:r>
        <w:rPr>
          <w:rFonts w:hint="eastAsia"/>
        </w:rPr>
        <w:t xml:space="preserve">甲が本示談書に基づく示談金の支払いを遅延した場合、甲は乙に対し、支払期日の翌日から完済の日まで、年[3]%(又は法定利率)の割合による遅延損害金を支払うものとする。</w:t>
      </w:r>
    </w:p>
    <w:p/>
    <w:p>
      <w:pPr>
        <w:pStyle w:val="Heading3"/>
      </w:pPr>
      <w:r>
        <w:rPr>
          <w:rFonts w:hint="eastAsia"/>
        </w:rPr>
        <w:t xml:space="preserve">第7条(清算条項)</w:t>
      </w:r>
    </w:p>
    <w:p>
      <w:pPr>
        <w:pStyle w:val="Compact"/>
        <w:numPr>
          <w:ilvl w:val="0"/>
          <w:numId w:val="1009"/>
        </w:numPr>
      </w:pPr>
      <w:r>
        <w:rPr>
          <w:rFonts w:hint="eastAsia"/>
        </w:rPr>
        <w:t xml:space="preserve">甲及び乙は、本件に関し、本示談書に定めるもののほか、相互に何らの債権債務がないことを確認する。</w:t>
      </w:r>
    </w:p>
    <w:p>
      <w:pPr>
        <w:pStyle w:val="Compact"/>
        <w:numPr>
          <w:ilvl w:val="0"/>
          <w:numId w:val="1009"/>
        </w:numPr>
      </w:pPr>
      <w:r>
        <w:rPr>
          <w:rFonts w:hint="eastAsia"/>
        </w:rPr>
        <w:t xml:space="preserve">甲及び乙は、本件に関し、相手方に対し、本示談書に定めるもののほか、一切の請求(損害賠償、慰謝料、不当利得返還、その他名目の如何を問わない一切の請求を含む。)を行わない。</w:t>
      </w:r>
    </w:p>
    <w:p>
      <w:pPr>
        <w:pStyle w:val="FirstParagraph"/>
      </w:pPr>
      <w:r>
        <w:rPr>
          <w:rFonts w:hint="eastAsia"/>
        </w:rPr>
        <w:t xml:space="preserve">(交通事故等で後遺障害が判明していない場合の例外を設ける場合の例:)</w:t>
      </w:r>
    </w:p>
    <w:p>
      <w:pPr>
        <w:pStyle w:val="Compact"/>
        <w:numPr>
          <w:ilvl w:val="0"/>
          <w:numId w:val="1010"/>
        </w:numPr>
      </w:pPr>
      <w:r>
        <w:rPr>
          <w:rFonts w:hint="eastAsia"/>
        </w:rPr>
        <w:t xml:space="preserve">前2項の規定にかかわらず、本示談書締結時に予測できなかった後遺障害が将来発生した場合の取扱いについては、甲乙誠実に協議の上、別途定める。</w:t>
      </w:r>
    </w:p>
    <w:p/>
    <w:p>
      <w:pPr>
        <w:pStyle w:val="Heading3"/>
      </w:pPr>
      <w:r>
        <w:rPr>
          <w:rFonts w:hint="eastAsia"/>
        </w:rPr>
        <w:t xml:space="preserve">第8条(口外禁止条項)</w:t>
      </w:r>
    </w:p>
    <w:p>
      <w:pPr>
        <w:pStyle w:val="Compact"/>
        <w:numPr>
          <w:ilvl w:val="0"/>
          <w:numId w:val="1011"/>
        </w:numPr>
      </w:pPr>
      <w:r>
        <w:rPr>
          <w:rFonts w:hint="eastAsia"/>
        </w:rPr>
        <w:t xml:space="preserve">甲及び乙は、本示談の存在及び内容について、以下の場合を除き、第三者(報道機関、SNS、知人、職場関係者等を含む。)に開示、漏洩、又は公表してはならない。</w:t>
      </w:r>
    </w:p>
    <w:p>
      <w:pPr>
        <w:pStyle w:val="Compact"/>
        <w:numPr>
          <w:ilvl w:val="1"/>
          <w:numId w:val="1012"/>
        </w:numPr>
      </w:pPr>
      <w:r>
        <w:rPr>
          <w:rFonts w:hint="eastAsia"/>
        </w:rPr>
        <w:t xml:space="preserve">法令上の義務(裁判手続き、税務申告、行政手続き等)に基づき開示を要する場合</w:t>
      </w:r>
    </w:p>
    <w:p>
      <w:pPr>
        <w:pStyle w:val="Compact"/>
        <w:numPr>
          <w:ilvl w:val="1"/>
          <w:numId w:val="1012"/>
        </w:numPr>
      </w:pPr>
      <w:r>
        <w:rPr>
          <w:rFonts w:hint="eastAsia"/>
        </w:rPr>
        <w:t xml:space="preserve">弁護士、税理士その他の専門家に対し、相談・委任のために必要な範囲で開示する場合</w:t>
      </w:r>
    </w:p>
    <w:p>
      <w:pPr>
        <w:pStyle w:val="Compact"/>
        <w:numPr>
          <w:ilvl w:val="1"/>
          <w:numId w:val="1012"/>
        </w:numPr>
      </w:pPr>
      <w:r>
        <w:rPr>
          <w:rFonts w:hint="eastAsia"/>
        </w:rPr>
        <w:t xml:space="preserve">配偶者、親族その他直近の関係者に対し、生活上必要な範囲で開示する場合</w:t>
      </w:r>
    </w:p>
    <w:p>
      <w:pPr>
        <w:pStyle w:val="Compact"/>
        <w:numPr>
          <w:ilvl w:val="1"/>
          <w:numId w:val="1012"/>
        </w:numPr>
      </w:pPr>
      <w:r>
        <w:rPr>
          <w:rFonts w:hint="eastAsia"/>
        </w:rPr>
        <w:t xml:space="preserve">相手方の事前の書面又は電磁的方法による承諾を得た場合</w:t>
      </w:r>
    </w:p>
    <w:p>
      <w:pPr>
        <w:pStyle w:val="Compact"/>
        <w:numPr>
          <w:ilvl w:val="0"/>
          <w:numId w:val="1011"/>
        </w:numPr>
      </w:pPr>
      <w:r>
        <w:rPr>
          <w:rFonts w:hint="eastAsia"/>
        </w:rPr>
        <w:t xml:space="preserve">前項に違反した当事者は、相手方に対し、違約金として金[100]万円を支払うものとする。ただし、実際の損害額が上記違約金額を超える場合は、その超過額を別途請求することができる。</w:t>
      </w:r>
    </w:p>
    <w:p/>
    <w:p>
      <w:pPr>
        <w:pStyle w:val="Heading3"/>
      </w:pPr>
      <w:r>
        <w:rPr>
          <w:rFonts w:hint="eastAsia"/>
        </w:rPr>
        <w:t xml:space="preserve">第9条(誹謗中傷・SNS投稿の禁止)</w:t>
      </w:r>
    </w:p>
    <w:p>
      <w:pPr>
        <w:pStyle w:val="Compact"/>
        <w:numPr>
          <w:ilvl w:val="0"/>
          <w:numId w:val="1013"/>
        </w:numPr>
      </w:pPr>
      <w:r>
        <w:rPr>
          <w:rFonts w:hint="eastAsia"/>
        </w:rPr>
        <w:t xml:space="preserve">甲及び乙は、相手方又は相手方の関係者に対する誹謗中傷、侮辱、信用毀損その他名誉感情を侵害する行為を行ってはならない。</w:t>
      </w:r>
    </w:p>
    <w:p>
      <w:pPr>
        <w:pStyle w:val="Compact"/>
        <w:numPr>
          <w:ilvl w:val="0"/>
          <w:numId w:val="1013"/>
        </w:numPr>
      </w:pPr>
      <w:r>
        <w:rPr>
          <w:rFonts w:hint="eastAsia"/>
        </w:rPr>
        <w:t xml:space="preserve">甲及び乙は、SNS、ブログ、その他のインターネット上で、本件又は相手方に関する情報を投稿、転載、拡散してはならない。</w:t>
      </w:r>
    </w:p>
    <w:p>
      <w:pPr>
        <w:pStyle w:val="Compact"/>
        <w:numPr>
          <w:ilvl w:val="0"/>
          <w:numId w:val="1013"/>
        </w:numPr>
      </w:pPr>
      <w:r>
        <w:rPr>
          <w:rFonts w:hint="eastAsia"/>
        </w:rPr>
        <w:t xml:space="preserve">前2項に違反した当事者は、相手方に対し、違約金として金[100]万円を支払うほか、当該投稿等の削除に応じるものとする。</w:t>
      </w:r>
    </w:p>
    <w:p/>
    <w:p>
      <w:pPr>
        <w:pStyle w:val="Heading3"/>
      </w:pPr>
      <w:r>
        <w:rPr>
          <w:rFonts w:hint="eastAsia"/>
        </w:rPr>
        <w:t xml:space="preserve">第10条(本件に関する記録等の取扱い)</w:t>
      </w:r>
    </w:p>
    <w:p>
      <w:pPr>
        <w:pStyle w:val="Compact"/>
        <w:numPr>
          <w:ilvl w:val="0"/>
          <w:numId w:val="1014"/>
        </w:numPr>
      </w:pPr>
      <w:r>
        <w:rPr>
          <w:rFonts w:hint="eastAsia"/>
        </w:rPr>
        <w:t xml:space="preserve">甲及び乙は、本件に関連する一切の記録、録音、写真、動画、メール、メッセージ、SNS投稿等(以下「関連記録」という。)について、以下のとおり取り扱う。</w:t>
      </w:r>
    </w:p>
    <w:p>
      <w:pPr>
        <w:pStyle w:val="Compact"/>
        <w:numPr>
          <w:ilvl w:val="1"/>
          <w:numId w:val="1015"/>
        </w:numPr>
      </w:pPr>
      <w:r>
        <w:rPr>
          <w:rFonts w:hint="eastAsia"/>
        </w:rPr>
        <w:t xml:space="preserve">既に行われたSNS投稿等は、本示談書締結後速やかに削除する。</w:t>
      </w:r>
    </w:p>
    <w:p>
      <w:pPr>
        <w:pStyle w:val="Compact"/>
        <w:numPr>
          <w:ilvl w:val="1"/>
          <w:numId w:val="1015"/>
        </w:numPr>
      </w:pPr>
      <w:r>
        <w:rPr>
          <w:rFonts w:hint="eastAsia"/>
        </w:rPr>
        <w:t xml:space="preserve">関連記録の複製、第三者への提供を行わない。</w:t>
      </w:r>
    </w:p>
    <w:p>
      <w:pPr>
        <w:pStyle w:val="Compact"/>
        <w:numPr>
          <w:ilvl w:val="1"/>
          <w:numId w:val="1015"/>
        </w:numPr>
      </w:pPr>
      <w:r>
        <w:rPr>
          <w:rFonts w:hint="eastAsia"/>
        </w:rPr>
        <w:t xml:space="preserve">法令上の義務に基づく場合を除き、関連記録の保存についても合理的範囲に留める。</w:t>
      </w:r>
    </w:p>
    <w:p>
      <w:pPr>
        <w:pStyle w:val="Compact"/>
        <w:numPr>
          <w:ilvl w:val="0"/>
          <w:numId w:val="1014"/>
        </w:numPr>
      </w:pPr>
      <w:r>
        <w:rPr>
          <w:rFonts w:hint="eastAsia"/>
        </w:rPr>
        <w:t xml:space="preserve">本条の規定は、本示談書終了後も継続して有効とする。</w:t>
      </w:r>
    </w:p>
    <w:p/>
    <w:p>
      <w:pPr>
        <w:pStyle w:val="Heading3"/>
      </w:pPr>
      <w:r>
        <w:rPr>
          <w:rFonts w:hint="eastAsia"/>
        </w:rPr>
        <w:t xml:space="preserve">第11条(反社会的勢力の排除)</w:t>
      </w:r>
    </w:p>
    <w:p>
      <w:pPr>
        <w:pStyle w:val="Compact"/>
        <w:numPr>
          <w:ilvl w:val="0"/>
          <w:numId w:val="1016"/>
        </w:numPr>
      </w:pPr>
      <w:r>
        <w:rPr>
          <w:rFonts w:hint="eastAsia"/>
        </w:rPr>
        <w:t xml:space="preserve">甲及び乙は、自己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6"/>
        </w:numPr>
      </w:pPr>
      <w:r>
        <w:rPr>
          <w:rFonts w:hint="eastAsia"/>
        </w:rPr>
        <w:t xml:space="preserve">甲又は乙が前項に違反した場合、相手方は、本示談書を解除することができる。</w:t>
      </w:r>
    </w:p>
    <w:p/>
    <w:p>
      <w:pPr>
        <w:pStyle w:val="Heading3"/>
      </w:pPr>
      <w:r>
        <w:rPr>
          <w:rFonts w:hint="eastAsia"/>
        </w:rPr>
        <w:t xml:space="preserve">第12条(個人情報の取扱い)</w:t>
      </w:r>
    </w:p>
    <w:p>
      <w:pPr>
        <w:pStyle w:val="FirstParagraph"/>
      </w:pPr>
      <w:r>
        <w:rPr>
          <w:rFonts w:hint="eastAsia"/>
        </w:rPr>
        <w:t xml:space="preserve">甲及び乙は、本示談に関連して相手方から得た個人情報を、本件解決及び本示談書の履行に必要な範囲を超えて使用してはならず、また第三者に開示・漏洩してはならない。</w:t>
      </w:r>
    </w:p>
    <w:p/>
    <w:p>
      <w:pPr>
        <w:pStyle w:val="Heading3"/>
      </w:pPr>
      <w:r>
        <w:rPr>
          <w:rFonts w:hint="eastAsia"/>
        </w:rPr>
        <w:t xml:space="preserve">第13条(公正証書化)</w:t>
      </w:r>
    </w:p>
    <w:p>
      <w:pPr>
        <w:pStyle w:val="FirstParagraph"/>
      </w:pPr>
      <w:r>
        <w:rPr>
          <w:rFonts w:hint="eastAsia"/>
        </w:rPr>
        <w:t xml:space="preserve">(該当する場合に適用)</w:t>
      </w:r>
    </w:p>
    <w:p>
      <w:pPr>
        <w:pStyle w:val="BodyText"/>
      </w:pPr>
      <w:r>
        <w:rPr>
          <w:rFonts w:hint="eastAsia"/>
        </w:rPr>
        <w:t xml:space="preserve">甲及び乙は、本示談書の内容を公正証書として作成することに合意する。公正証書作成に要する費用(公証人手数料)は、甲乙[折半/甲負担/乙負担]とする。公正証書には、甲が本示談書に基づく金銭債務を履行しない場合に直ちに強制執行に服する旨の文言(執行受諾文言)を含めるものとする。</w:t>
      </w:r>
    </w:p>
    <w:p/>
    <w:p>
      <w:pPr>
        <w:pStyle w:val="Heading3"/>
      </w:pPr>
      <w:r>
        <w:rPr>
          <w:rFonts w:hint="eastAsia"/>
        </w:rPr>
        <w:t xml:space="preserve">第14条(合意管轄)</w:t>
      </w:r>
    </w:p>
    <w:p>
      <w:pPr>
        <w:pStyle w:val="FirstParagraph"/>
      </w:pPr>
      <w:r>
        <w:rPr>
          <w:rFonts w:hint="eastAsia"/>
        </w:rPr>
        <w:t xml:space="preserve">本示談書に関して甲乙間に生じた一切の紛争については、[管轄裁判所所在地]を管轄する地方裁判所を第一審の専属的合意管轄裁判所とする。</w:t>
      </w:r>
    </w:p>
    <w:p/>
    <w:p>
      <w:pPr>
        <w:pStyle w:val="Heading3"/>
      </w:pPr>
      <w:r>
        <w:rPr>
          <w:rFonts w:hint="eastAsia"/>
        </w:rPr>
        <w:t xml:space="preserve">第15条(誠実協議)</w:t>
      </w:r>
    </w:p>
    <w:p>
      <w:pPr>
        <w:pStyle w:val="FirstParagraph"/>
      </w:pPr>
      <w:r>
        <w:rPr>
          <w:rFonts w:hint="eastAsia"/>
        </w:rPr>
        <w:t xml:space="preserve">本示談書に定めのない事項又は本示談書の解釈につき疑義が生じた事項については、甲乙誠実に協議の上、解決するものとする。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本示談書締結の証として、本書を当事者の数だけ作成し、各当事者署名押印の上、各自1通を保有する。</w:t>
      </w:r>
      <w:r>
        <w:t xml:space="preserve"> </w:t>
      </w:r>
      <w:r>
        <w:rPr>
          <w:rFonts w:hint="eastAsia"/>
        </w:rPr>
        <w:t xml:space="preserve">(電子契約により締結する場合は、電磁的記録を作成し、各当事者が電子署名を行うものとする。)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[加害者/支払者/使用者等]</w:t>
      </w:r>
      <w:r>
        <w:t xml:space="preserve"> </w:t>
      </w:r>
      <w:r>
        <w:rPr>
          <w:rFonts w:hint="eastAsia"/>
        </w:rPr>
        <w:t xml:space="preserve">住所:[甲の住所(又は所在地)]</w:t>
      </w:r>
      <w:r>
        <w:t xml:space="preserve"> </w:t>
      </w:r>
      <w:r>
        <w:rPr>
          <w:rFonts w:hint="eastAsia"/>
        </w:rPr>
        <w:t xml:space="preserve">氏名(又は名称):[甲の氏名(又は正式名称)]</w:t>
      </w:r>
      <w:r>
        <w:t xml:space="preserve"> </w:t>
      </w:r>
      <w:r>
        <w:rPr>
          <w:rFonts w:hint="eastAsia"/>
        </w:rPr>
        <w:t xml:space="preserve">印</w:t>
      </w:r>
      <w:r>
        <w:t xml:space="preserve"> </w:t>
      </w:r>
      <w:r>
        <w:rPr>
          <w:rFonts w:hint="eastAsia"/>
        </w:rPr>
        <w:t xml:space="preserve">(法人の場合は代表者役職・氏名)</w:t>
      </w:r>
    </w:p>
    <w:p>
      <w:pPr>
        <w:pStyle w:val="BodyText"/>
      </w:pPr>
      <w:r>
        <w:rPr>
          <w:rFonts w:hint="eastAsia"/>
          <w:b/>
          <w:bCs/>
        </w:rPr>
        <w:t xml:space="preserve">(乙)</w:t>
      </w:r>
      <w:r>
        <w:t xml:space="preserve"> </w:t>
      </w:r>
      <w:r>
        <w:rPr>
          <w:rFonts w:hint="eastAsia"/>
        </w:rPr>
        <w:t xml:space="preserve">[被害者/受取者/労働者等]</w:t>
      </w:r>
      <w:r>
        <w:t xml:space="preserve"> </w:t>
      </w:r>
      <w:r>
        <w:rPr>
          <w:rFonts w:hint="eastAsia"/>
        </w:rPr>
        <w:t xml:space="preserve">住所:[乙の住所(又は所在地)]</w:t>
      </w:r>
      <w:r>
        <w:t xml:space="preserve"> </w:t>
      </w:r>
      <w:r>
        <w:rPr>
          <w:rFonts w:hint="eastAsia"/>
        </w:rPr>
        <w:t xml:space="preserve">氏名(又は名称):[乙の氏名(又は正式名称)]</w:t>
      </w:r>
      <w:r>
        <w:t xml:space="preserve"> </w:t>
      </w:r>
      <w:r>
        <w:rPr>
          <w:rFonts w:hint="eastAsia"/>
        </w:rPr>
        <w:t xml:space="preserve">印</w:t>
      </w:r>
      <w:r>
        <w:t xml:space="preserve"> </w:t>
      </w:r>
      <w:r>
        <w:rPr>
          <w:rFonts w:hint="eastAsia"/>
        </w:rPr>
        <w:t xml:space="preserve">(法人の場合は代表者役職・氏名)</w:t>
      </w:r>
    </w:p>
    <w:p/>
    <w:p>
      <w:pPr>
        <w:pStyle w:val="Heading2"/>
      </w:pPr>
      <w:r>
        <w:rPr>
          <w:rFonts w:hint="eastAsia"/>
        </w:rPr>
        <w:t xml:space="preserve">別紙1:ケース別の追加条項(参考フォーマット)</w:t>
      </w:r>
    </w:p>
    <w:p>
      <w:pPr>
        <w:pStyle w:val="FirstParagraph"/>
      </w:pPr>
      <w:r>
        <w:rPr>
          <w:rFonts w:hint="eastAsia"/>
        </w:rPr>
        <w:t xml:space="preserve">本テンプレートは汎用設計のため、案件の特性に応じて以下の追加条項を組み込むことを推奨します。</w:t>
      </w:r>
    </w:p>
    <w:p/>
    <w:p>
      <w:pPr>
        <w:pStyle w:val="Heading3"/>
      </w:pPr>
      <w:r>
        <w:t xml:space="preserve">A. </w:t>
      </w:r>
      <w:r>
        <w:rPr>
          <w:rFonts w:hint="eastAsia"/>
        </w:rPr>
        <w:t xml:space="preserve">交通事故の示談の場合</w:t>
      </w:r>
    </w:p>
    <w:p>
      <w:pPr>
        <w:pStyle w:val="SourceCode"/>
      </w:pPr>
      <w:r>
        <w:rPr>
          <w:rStyle w:val="VerbatimChar"/>
          <w:rFonts w:hint="eastAsia"/>
        </w:rPr>
        <w:t xml:space="preserve">第○条(後遺障害発生時の取扱い)</w:t>
      </w:r>
      <w:r>
        <w:br/>
      </w:r>
      <w:r>
        <w:rPr>
          <w:rStyle w:val="VerbatimChar"/>
          <w:rFonts w:hint="eastAsia"/>
        </w:rPr>
        <w:t xml:space="preserve">本示談書締結時に予測できなかった後遺障害が将来発生した場合、</w:t>
      </w:r>
      <w:r>
        <w:br/>
      </w:r>
      <w:r>
        <w:rPr>
          <w:rStyle w:val="VerbatimChar"/>
          <w:rFonts w:hint="eastAsia"/>
        </w:rPr>
        <w:t xml:space="preserve">当該後遺障害に関する損害賠償については、本示談書の対象外とし、</w:t>
      </w:r>
      <w:r>
        <w:br/>
      </w:r>
      <w:r>
        <w:rPr>
          <w:rStyle w:val="VerbatimChar"/>
          <w:rFonts w:hint="eastAsia"/>
        </w:rPr>
        <w:t xml:space="preserve">甲乙協議の上、別途定める。</w:t>
      </w:r>
      <w:r>
        <w:br/>
      </w:r>
      <w:r>
        <w:br/>
      </w:r>
      <w:r>
        <w:rPr>
          <w:rStyle w:val="VerbatimChar"/>
          <w:rFonts w:hint="eastAsia"/>
        </w:rPr>
        <w:t xml:space="preserve">第○条(自賠責保険・任意保険との関係)</w:t>
      </w:r>
      <w:r>
        <w:br/>
      </w:r>
      <w:r>
        <w:rPr>
          <w:rStyle w:val="VerbatimChar"/>
          <w:rFonts w:hint="eastAsia"/>
        </w:rPr>
        <w:t xml:space="preserve">本示談金には、自賠責保険及び任意保険からの保険金支払い分を含む。</w:t>
      </w:r>
      <w:r>
        <w:br/>
      </w:r>
      <w:r>
        <w:rPr>
          <w:rStyle w:val="VerbatimChar"/>
          <w:rFonts w:hint="eastAsia"/>
        </w:rPr>
        <w:t xml:space="preserve">ただし、保険金の支払い手続きは別途行う。</w:t>
      </w:r>
      <w:r>
        <w:br/>
      </w:r>
      <w:r>
        <w:br/>
      </w:r>
      <w:r>
        <w:rPr>
          <w:rStyle w:val="VerbatimChar"/>
          <w:rFonts w:hint="eastAsia"/>
        </w:rPr>
        <w:t xml:space="preserve">第○条(過失割合)</w:t>
      </w:r>
      <w:r>
        <w:br/>
      </w:r>
      <w:r>
        <w:rPr>
          <w:rStyle w:val="VerbatimChar"/>
          <w:rFonts w:hint="eastAsia"/>
        </w:rPr>
        <w:t xml:space="preserve">本件事故における甲及び乙の過失割合は、甲[○]%、乙[○]%とする。</w:t>
      </w:r>
    </w:p>
    <w:p/>
    <w:p>
      <w:pPr>
        <w:pStyle w:val="Heading3"/>
      </w:pPr>
      <w:r>
        <w:t xml:space="preserve">B. </w:t>
      </w:r>
      <w:r>
        <w:rPr>
          <w:rFonts w:hint="eastAsia"/>
        </w:rPr>
        <w:t xml:space="preserve">損害賠償(物損・契約違反等)の示談の場合</w:t>
      </w:r>
    </w:p>
    <w:p>
      <w:pPr>
        <w:pStyle w:val="SourceCode"/>
      </w:pPr>
      <w:r>
        <w:rPr>
          <w:rStyle w:val="VerbatimChar"/>
          <w:rFonts w:hint="eastAsia"/>
        </w:rPr>
        <w:t xml:space="preserve">第○条(物品の返還・修理)</w:t>
      </w:r>
      <w:r>
        <w:br/>
      </w:r>
      <w:r>
        <w:rPr>
          <w:rStyle w:val="VerbatimChar"/>
          <w:rFonts w:hint="eastAsia"/>
        </w:rPr>
        <w:t xml:space="preserve">甲は、乙の所有物である[物品名]を、本示談金の支払いと同時に</w:t>
      </w:r>
      <w:r>
        <w:br/>
      </w:r>
      <w:r>
        <w:rPr>
          <w:rStyle w:val="VerbatimChar"/>
          <w:rFonts w:hint="eastAsia"/>
        </w:rPr>
        <w:t xml:space="preserve">乙に返還するものとする。</w:t>
      </w:r>
      <w:r>
        <w:br/>
      </w:r>
      <w:r>
        <w:br/>
      </w:r>
      <w:r>
        <w:rPr>
          <w:rStyle w:val="VerbatimChar"/>
          <w:rFonts w:hint="eastAsia"/>
        </w:rPr>
        <w:t xml:space="preserve">第○条(追加損害の取扱い)</w:t>
      </w:r>
      <w:r>
        <w:br/>
      </w:r>
      <w:r>
        <w:rPr>
          <w:rStyle w:val="VerbatimChar"/>
          <w:rFonts w:hint="eastAsia"/>
        </w:rPr>
        <w:t xml:space="preserve">本示談金は、本件に関する一切の損害を補填するものとし、</w:t>
      </w:r>
      <w:r>
        <w:br/>
      </w:r>
      <w:r>
        <w:rPr>
          <w:rStyle w:val="VerbatimChar"/>
          <w:rFonts w:hint="eastAsia"/>
        </w:rPr>
        <w:t xml:space="preserve">追加の損害が発覚した場合の取扱いは、第7条(清算条項)による。</w:t>
      </w:r>
    </w:p>
    <w:p/>
    <w:p>
      <w:pPr>
        <w:pStyle w:val="Heading3"/>
      </w:pPr>
      <w:r>
        <w:t xml:space="preserve">C. </w:t>
      </w:r>
      <w:r>
        <w:rPr>
          <w:rFonts w:hint="eastAsia"/>
        </w:rPr>
        <w:t xml:space="preserve">労務トラブル(ハラスメント・解雇等)の示談の場合</w:t>
      </w:r>
    </w:p>
    <w:p>
      <w:pPr>
        <w:pStyle w:val="SourceCode"/>
      </w:pPr>
      <w:r>
        <w:rPr>
          <w:rStyle w:val="VerbatimChar"/>
          <w:rFonts w:hint="eastAsia"/>
        </w:rPr>
        <w:t xml:space="preserve">第○条(退職の合意)</w:t>
      </w:r>
      <w:r>
        <w:br/>
      </w:r>
      <w:r>
        <w:rPr>
          <w:rStyle w:val="VerbatimChar"/>
          <w:rFonts w:hint="eastAsia"/>
        </w:rPr>
        <w:t xml:space="preserve">乙は、[YYYY年MM月DD日]をもって甲を退職することに合意する。</w:t>
      </w:r>
      <w:r>
        <w:br/>
      </w:r>
      <w:r>
        <w:rPr>
          <w:rStyle w:val="VerbatimChar"/>
          <w:rFonts w:hint="eastAsia"/>
        </w:rPr>
        <w:t xml:space="preserve">退職事由は、[自己都合退職/会社都合退職]とする。</w:t>
      </w:r>
      <w:r>
        <w:br/>
      </w:r>
      <w:r>
        <w:br/>
      </w:r>
      <w:r>
        <w:rPr>
          <w:rStyle w:val="VerbatimChar"/>
          <w:rFonts w:hint="eastAsia"/>
        </w:rPr>
        <w:t xml:space="preserve">第○条(競業避止)</w:t>
      </w:r>
      <w:r>
        <w:br/>
      </w:r>
      <w:r>
        <w:rPr>
          <w:rStyle w:val="VerbatimChar"/>
          <w:rFonts w:hint="eastAsia"/>
        </w:rPr>
        <w:t xml:space="preserve">乙は、本示談書締結後[2]年間、甲の事業と直接競合する事業を行わず、</w:t>
      </w:r>
      <w:r>
        <w:br/>
      </w:r>
      <w:r>
        <w:rPr>
          <w:rStyle w:val="VerbatimChar"/>
          <w:rFonts w:hint="eastAsia"/>
        </w:rPr>
        <w:t xml:space="preserve">また甲の競合事業者の役員・従業員として就職しない。</w:t>
      </w:r>
      <w:r>
        <w:br/>
      </w:r>
      <w:r>
        <w:rPr>
          <w:rStyle w:val="VerbatimChar"/>
          <w:rFonts w:hint="eastAsia"/>
        </w:rPr>
        <w:t xml:space="preserve">(独占禁止法上の配慮として、対象範囲は合理的範囲に限定。)</w:t>
      </w:r>
      <w:r>
        <w:br/>
      </w:r>
      <w:r>
        <w:br/>
      </w:r>
      <w:r>
        <w:rPr>
          <w:rStyle w:val="VerbatimChar"/>
          <w:rFonts w:hint="eastAsia"/>
        </w:rPr>
        <w:t xml:space="preserve">第○条(誹謗中傷の禁止・退職理由の照会対応)</w:t>
      </w:r>
      <w:r>
        <w:br/>
      </w:r>
      <w:r>
        <w:rPr>
          <w:rStyle w:val="VerbatimChar"/>
          <w:rFonts w:hint="eastAsia"/>
        </w:rPr>
        <w:t xml:space="preserve">甲は、第三者(乙の転職先候補等)からの照会に対し、</w:t>
      </w:r>
      <w:r>
        <w:br/>
      </w:r>
      <w:r>
        <w:rPr>
          <w:rStyle w:val="VerbatimChar"/>
          <w:rFonts w:hint="eastAsia"/>
        </w:rPr>
        <w:t xml:space="preserve">乙の退職理由について誹謗中傷的・不利益的な情報を提供しない。</w:t>
      </w:r>
      <w:r>
        <w:br/>
      </w:r>
      <w:r>
        <w:br/>
      </w:r>
      <w:r>
        <w:rPr>
          <w:rStyle w:val="VerbatimChar"/>
          <w:rFonts w:hint="eastAsia"/>
        </w:rPr>
        <w:t xml:space="preserve">第○条(未払賃金等の精算)</w:t>
      </w:r>
      <w:r>
        <w:br/>
      </w:r>
      <w:r>
        <w:rPr>
          <w:rStyle w:val="VerbatimChar"/>
          <w:rFonts w:hint="eastAsia"/>
        </w:rPr>
        <w:t xml:space="preserve">甲は乙に対し、[YYYY年MM月DD日]までの未払賃金、未消化の年次有給休暇に</w:t>
      </w:r>
      <w:r>
        <w:br/>
      </w:r>
      <w:r>
        <w:rPr>
          <w:rStyle w:val="VerbatimChar"/>
          <w:rFonts w:hint="eastAsia"/>
        </w:rPr>
        <w:t xml:space="preserve">相当する金額、退職金等を、本示談金とは別に精算する。</w:t>
      </w:r>
      <w:r>
        <w:br/>
      </w:r>
      <w:r>
        <w:rPr>
          <w:rStyle w:val="VerbatimChar"/>
          <w:rFonts w:hint="eastAsia"/>
        </w:rPr>
        <w:t xml:space="preserve">精算額の合計:金[○○○,○○○]円</w:t>
      </w:r>
    </w:p>
    <w:p/>
    <w:p>
      <w:pPr>
        <w:pStyle w:val="Heading3"/>
      </w:pPr>
      <w:r>
        <w:t xml:space="preserve">D. </w:t>
      </w:r>
      <w:r>
        <w:rPr>
          <w:rFonts w:hint="eastAsia"/>
        </w:rPr>
        <w:t xml:space="preserve">不貞行為・男女トラブルの示談の場合</w:t>
      </w:r>
    </w:p>
    <w:p>
      <w:pPr>
        <w:pStyle w:val="SourceCode"/>
      </w:pPr>
      <w:r>
        <w:rPr>
          <w:rStyle w:val="VerbatimChar"/>
          <w:rFonts w:hint="eastAsia"/>
        </w:rPr>
        <w:t xml:space="preserve">第○条(関係の終了)</w:t>
      </w:r>
      <w:r>
        <w:br/>
      </w:r>
      <w:r>
        <w:rPr>
          <w:rStyle w:val="VerbatimChar"/>
          <w:rFonts w:hint="eastAsia"/>
        </w:rPr>
        <w:t xml:space="preserve">甲(不貞行為者)は、本示談書締結後、乙(被害者)及び乙の配偶者と</w:t>
      </w:r>
      <w:r>
        <w:br/>
      </w:r>
      <w:r>
        <w:rPr>
          <w:rStyle w:val="VerbatimChar"/>
          <w:rFonts w:hint="eastAsia"/>
        </w:rPr>
        <w:t xml:space="preserve">今後一切連絡を取らない。職場・地域等で偶然遭遇した場合を除く。</w:t>
      </w:r>
      <w:r>
        <w:br/>
      </w:r>
      <w:r>
        <w:br/>
      </w:r>
      <w:r>
        <w:rPr>
          <w:rStyle w:val="VerbatimChar"/>
          <w:rFonts w:hint="eastAsia"/>
        </w:rPr>
        <w:t xml:space="preserve">第○条(住所等の連絡)</w:t>
      </w:r>
      <w:r>
        <w:br/>
      </w:r>
      <w:r>
        <w:rPr>
          <w:rStyle w:val="VerbatimChar"/>
          <w:rFonts w:hint="eastAsia"/>
        </w:rPr>
        <w:t xml:space="preserve">甲及び乙は、住所・連絡先・勤務先等が変更となった場合でも、</w:t>
      </w:r>
      <w:r>
        <w:br/>
      </w:r>
      <w:r>
        <w:rPr>
          <w:rStyle w:val="VerbatimChar"/>
          <w:rFonts w:hint="eastAsia"/>
        </w:rPr>
        <w:t xml:space="preserve">相互に通知する義務を負わない。</w:t>
      </w:r>
    </w:p>
    <w:p>
      <w:pPr>
        <w:pStyle w:val="FirstParagraph"/>
      </w:pPr>
      <w:r>
        <w:rPr>
          <w:rFonts w:hint="eastAsia"/>
        </w:rPr>
        <w:t xml:space="preserve">これらの追加条項は、案件特性に応じて取捨選択・修正してください。</w:t>
      </w:r>
    </w:p>
    <w:p/>
    <w:p>
      <w:pPr>
        <w:pStyle w:val="Heading2"/>
      </w:pPr>
      <w:r>
        <w:rPr>
          <w:rFonts w:hint="eastAsia"/>
        </w:rPr>
        <w:t xml:space="preserve">別紙2:公正証書化の手順</w:t>
      </w:r>
    </w:p>
    <w:p>
      <w:pPr>
        <w:pStyle w:val="FirstParagraph"/>
      </w:pPr>
      <w:r>
        <w:rPr>
          <w:rFonts w:hint="eastAsia"/>
        </w:rPr>
        <w:t xml:space="preserve">示談金が高額・分割払い・長期支払い等のケースでは、</w:t>
      </w:r>
      <w:r>
        <w:rPr>
          <w:rFonts w:hint="eastAsia"/>
          <w:b/>
          <w:bCs/>
        </w:rPr>
        <w:t xml:space="preserve">公正証書化により強制執行力を確保</w:t>
      </w:r>
      <w:r>
        <w:rPr>
          <w:rFonts w:hint="eastAsia"/>
        </w:rPr>
        <w:t xml:space="preserve">することを強く推奨します。</w:t>
      </w:r>
    </w:p>
    <w:p/>
    <w:p>
      <w:pPr>
        <w:pStyle w:val="Heading3"/>
      </w:pPr>
      <w:r>
        <w:rPr>
          <w:rFonts w:hint="eastAsia"/>
        </w:rPr>
        <w:t xml:space="preserve">公正証書のメリット</w:t>
      </w:r>
    </w:p>
    <w:p>
      <w:pPr>
        <w:pStyle w:val="Compact"/>
        <w:numPr>
          <w:ilvl w:val="0"/>
          <w:numId w:val="1017"/>
        </w:numPr>
      </w:pPr>
      <w:r>
        <w:rPr>
          <w:rFonts w:hint="eastAsia"/>
          <w:b/>
          <w:bCs/>
        </w:rPr>
        <w:t xml:space="preserve">金銭債務の強制執行が可能</w:t>
      </w:r>
      <w:r>
        <w:rPr>
          <w:rFonts w:hint="eastAsia"/>
        </w:rPr>
        <w:t xml:space="preserve">:支払が滞った場合に裁判なしで給与・預金等を差押え可能</w:t>
      </w:r>
    </w:p>
    <w:p>
      <w:pPr>
        <w:pStyle w:val="Compact"/>
        <w:numPr>
          <w:ilvl w:val="0"/>
          <w:numId w:val="1017"/>
        </w:numPr>
      </w:pPr>
      <w:r>
        <w:rPr>
          <w:rFonts w:hint="eastAsia"/>
          <w:b/>
          <w:bCs/>
        </w:rPr>
        <w:t xml:space="preserve">改ざんリスクの排除</w:t>
      </w:r>
      <w:r>
        <w:rPr>
          <w:rFonts w:hint="eastAsia"/>
        </w:rPr>
        <w:t xml:space="preserve">:公証役場で原本保管</w:t>
      </w:r>
    </w:p>
    <w:p>
      <w:pPr>
        <w:pStyle w:val="Compact"/>
        <w:numPr>
          <w:ilvl w:val="0"/>
          <w:numId w:val="1017"/>
        </w:numPr>
      </w:pPr>
      <w:r>
        <w:rPr>
          <w:rFonts w:hint="eastAsia"/>
          <w:b/>
          <w:bCs/>
        </w:rPr>
        <w:t xml:space="preserve">証拠力の高さ</w:t>
      </w:r>
      <w:r>
        <w:rPr>
          <w:rFonts w:hint="eastAsia"/>
        </w:rPr>
        <w:t xml:space="preserve">:公的書類として高い証明力</w:t>
      </w:r>
    </w:p>
    <w:p/>
    <w:p>
      <w:pPr>
        <w:pStyle w:val="Heading3"/>
      </w:pPr>
      <w:r>
        <w:rPr>
          <w:rFonts w:hint="eastAsia"/>
        </w:rPr>
        <w:t xml:space="preserve">公正証書化を強く推奨するケース</w:t>
      </w:r>
    </w:p>
    <w:p>
      <w:pPr>
        <w:pStyle w:val="Compact"/>
        <w:numPr>
          <w:ilvl w:val="0"/>
          <w:numId w:val="1018"/>
        </w:numPr>
      </w:pPr>
      <w:r>
        <w:rPr>
          <w:rFonts w:hint="eastAsia"/>
        </w:rPr>
        <w:t xml:space="preserve">示談金が高額(数百万円以上)</w:t>
      </w:r>
    </w:p>
    <w:p>
      <w:pPr>
        <w:pStyle w:val="Compact"/>
        <w:numPr>
          <w:ilvl w:val="0"/>
          <w:numId w:val="1018"/>
        </w:numPr>
      </w:pPr>
      <w:r>
        <w:rPr>
          <w:rFonts w:hint="eastAsia"/>
        </w:rPr>
        <w:t xml:space="preserve">分割払い(特に長期間にわたる場合)</w:t>
      </w:r>
    </w:p>
    <w:p>
      <w:pPr>
        <w:pStyle w:val="Compact"/>
        <w:numPr>
          <w:ilvl w:val="0"/>
          <w:numId w:val="1018"/>
        </w:numPr>
      </w:pPr>
      <w:r>
        <w:rPr>
          <w:rFonts w:hint="eastAsia"/>
        </w:rPr>
        <w:t xml:space="preserve">加害者の支払い能力に不安がある</w:t>
      </w:r>
    </w:p>
    <w:p>
      <w:pPr>
        <w:pStyle w:val="Compact"/>
        <w:numPr>
          <w:ilvl w:val="0"/>
          <w:numId w:val="1018"/>
        </w:numPr>
      </w:pPr>
      <w:r>
        <w:rPr>
          <w:rFonts w:hint="eastAsia"/>
        </w:rPr>
        <w:t xml:space="preserve">養育費・慰謝料等の継続的な支払いを伴う</w:t>
      </w:r>
    </w:p>
    <w:p/>
    <w:p>
      <w:pPr>
        <w:pStyle w:val="Heading3"/>
      </w:pPr>
      <w:r>
        <w:rPr>
          <w:rFonts w:hint="eastAsia"/>
        </w:rPr>
        <w:t xml:space="preserve">公正証書作成の手順</w:t>
      </w:r>
    </w:p>
    <w:p>
      <w:pPr>
        <w:pStyle w:val="Compact"/>
        <w:numPr>
          <w:ilvl w:val="0"/>
          <w:numId w:val="1019"/>
        </w:numPr>
      </w:pPr>
      <w:r>
        <w:rPr>
          <w:rFonts w:hint="eastAsia"/>
          <w:b/>
          <w:bCs/>
        </w:rPr>
        <w:t xml:space="preserve">当事者間で示談内容に合意</w:t>
      </w:r>
      <w:r>
        <w:rPr>
          <w:rFonts w:hint="eastAsia"/>
        </w:rPr>
        <w:t xml:space="preserve">(本テンプレートを使った合意書ドラフト)</w:t>
      </w:r>
    </w:p>
    <w:p>
      <w:pPr>
        <w:pStyle w:val="Compact"/>
        <w:numPr>
          <w:ilvl w:val="0"/>
          <w:numId w:val="1019"/>
        </w:numPr>
      </w:pPr>
      <w:r>
        <w:rPr>
          <w:rFonts w:hint="eastAsia"/>
          <w:b/>
          <w:bCs/>
        </w:rPr>
        <w:t xml:space="preserve">必要書類の準備</w:t>
      </w:r>
    </w:p>
    <w:p>
      <w:pPr>
        <w:pStyle w:val="Compact"/>
        <w:numPr>
          <w:ilvl w:val="1"/>
          <w:numId w:val="1020"/>
        </w:numPr>
      </w:pPr>
      <w:r>
        <w:rPr>
          <w:rFonts w:hint="eastAsia"/>
        </w:rPr>
        <w:t xml:space="preserve">本人確認資料(運転免許証、印鑑証明書等)</w:t>
      </w:r>
    </w:p>
    <w:p>
      <w:pPr>
        <w:pStyle w:val="Compact"/>
        <w:numPr>
          <w:ilvl w:val="1"/>
          <w:numId w:val="1020"/>
        </w:numPr>
      </w:pPr>
      <w:r>
        <w:rPr>
          <w:rFonts w:hint="eastAsia"/>
        </w:rPr>
        <w:t xml:space="preserve">委任状(代理人による申請の場合)</w:t>
      </w:r>
    </w:p>
    <w:p>
      <w:pPr>
        <w:pStyle w:val="Compact"/>
        <w:numPr>
          <w:ilvl w:val="0"/>
          <w:numId w:val="1019"/>
        </w:numPr>
      </w:pPr>
      <w:r>
        <w:rPr>
          <w:rFonts w:hint="eastAsia"/>
          <w:b/>
          <w:bCs/>
        </w:rPr>
        <w:t xml:space="preserve">公証役場に予約</w:t>
      </w:r>
    </w:p>
    <w:p>
      <w:pPr>
        <w:pStyle w:val="Compact"/>
        <w:numPr>
          <w:ilvl w:val="0"/>
          <w:numId w:val="1019"/>
        </w:numPr>
      </w:pPr>
      <w:r>
        <w:rPr>
          <w:rFonts w:hint="eastAsia"/>
          <w:b/>
          <w:bCs/>
        </w:rPr>
        <w:t xml:space="preserve">公証人による内容確認・指導</w:t>
      </w:r>
    </w:p>
    <w:p>
      <w:pPr>
        <w:pStyle w:val="Compact"/>
        <w:numPr>
          <w:ilvl w:val="0"/>
          <w:numId w:val="1019"/>
        </w:numPr>
      </w:pPr>
      <w:r>
        <w:rPr>
          <w:rFonts w:hint="eastAsia"/>
          <w:b/>
          <w:bCs/>
        </w:rPr>
        <w:t xml:space="preserve">当事者出頭・公正証書作成</w:t>
      </w:r>
    </w:p>
    <w:p>
      <w:pPr>
        <w:pStyle w:val="Compact"/>
        <w:numPr>
          <w:ilvl w:val="0"/>
          <w:numId w:val="1019"/>
        </w:numPr>
      </w:pPr>
      <w:r>
        <w:rPr>
          <w:rFonts w:hint="eastAsia"/>
          <w:b/>
          <w:bCs/>
        </w:rPr>
        <w:t xml:space="preserve">公証役場で原本保管、当事者は正本・謄本を受領</w:t>
      </w:r>
    </w:p>
    <w:p/>
    <w:p>
      <w:pPr>
        <w:pStyle w:val="Heading3"/>
      </w:pPr>
      <w:r>
        <w:rPr>
          <w:rFonts w:hint="eastAsia"/>
        </w:rPr>
        <w:t xml:space="preserve">強制執行を可能にする「執行受諾文言」</w:t>
      </w:r>
    </w:p>
    <w:p>
      <w:pPr>
        <w:pStyle w:val="FirstParagraph"/>
      </w:pPr>
      <w:r>
        <w:rPr>
          <w:rFonts w:hint="eastAsia"/>
        </w:rPr>
        <w:t xml:space="preserve">公正証書には、以下のような</w:t>
      </w:r>
      <w:r>
        <w:rPr>
          <w:rFonts w:hint="eastAsia"/>
          <w:b/>
          <w:bCs/>
        </w:rPr>
        <w:t xml:space="preserve">執行受諾文言</w:t>
      </w:r>
      <w:r>
        <w:rPr>
          <w:rFonts w:hint="eastAsia"/>
        </w:rPr>
        <w:t xml:space="preserve">を必ず入れることで、強制執行が可能になります。</w:t>
      </w:r>
    </w:p>
    <w:p>
      <w:pPr>
        <w:pStyle w:val="SourceCode"/>
      </w:pPr>
      <w:r>
        <w:rPr>
          <w:rStyle w:val="VerbatimChar"/>
          <w:rFonts w:hint="eastAsia"/>
        </w:rPr>
        <w:t xml:space="preserve">甲は、本公正証書に基づく金銭債務を履行しないときは、</w:t>
      </w:r>
      <w:r>
        <w:br/>
      </w:r>
      <w:r>
        <w:rPr>
          <w:rStyle w:val="VerbatimChar"/>
          <w:rFonts w:hint="eastAsia"/>
        </w:rPr>
        <w:t xml:space="preserve">直ちに強制執行に服する旨を陳述した。</w:t>
      </w:r>
    </w:p>
    <w:p/>
    <w:p>
      <w:pPr>
        <w:pStyle w:val="Heading3"/>
      </w:pPr>
      <w:r>
        <w:rPr>
          <w:rFonts w:hint="eastAsia"/>
        </w:rPr>
        <w:t xml:space="preserve">公証人手数料の目安</w:t>
      </w:r>
    </w:p>
    <w:p>
      <w:pPr>
        <w:pStyle w:val="FirstParagraph"/>
      </w:pPr>
      <w:r>
        <w:rPr>
          <w:rFonts w:hint="eastAsia"/>
        </w:rPr>
        <w:t xml:space="preserve">公正証書作成費用は示談金額により異なります。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示談金額</w:t>
            </w:r>
          </w:p>
        </w:tc>
        <w:tc>
          <w:tcPr/>
          <w:p>
            <w:pPr>
              <w:pStyle w:val="Compact"/>
            </w:pPr>
            <w:r>
              <w:rPr>
                <w:rFonts w:hint="eastAsia"/>
              </w:rPr>
              <w:t xml:space="preserve">公証人手数料(目安)</w:t>
            </w:r>
          </w:p>
        </w:tc>
      </w:tr>
      <w:tr>
        <w:tc>
          <w:tcPr/>
          <w:p>
            <w:pPr>
              <w:pStyle w:val="Compact"/>
            </w:pPr>
            <w:r>
              <w:rPr>
                <w:rFonts w:hint="eastAsia"/>
              </w:rPr>
              <w:t xml:space="preserve">100万円以下</w:t>
            </w:r>
          </w:p>
        </w:tc>
        <w:tc>
          <w:tcPr/>
          <w:p>
            <w:pPr>
              <w:pStyle w:val="Compact"/>
            </w:pPr>
            <w:r>
              <w:rPr>
                <w:rFonts w:hint="eastAsia"/>
              </w:rPr>
              <w:t xml:space="preserve">5,000円</w:t>
            </w:r>
          </w:p>
        </w:tc>
      </w:tr>
      <w:tr>
        <w:tc>
          <w:tcPr/>
          <w:p>
            <w:pPr>
              <w:pStyle w:val="Compact"/>
            </w:pPr>
            <w:r>
              <w:rPr>
                <w:rFonts w:hint="eastAsia"/>
              </w:rPr>
              <w:t xml:space="preserve">200万円以下</w:t>
            </w:r>
          </w:p>
        </w:tc>
        <w:tc>
          <w:tcPr/>
          <w:p>
            <w:pPr>
              <w:pStyle w:val="Compact"/>
            </w:pPr>
            <w:r>
              <w:rPr>
                <w:rFonts w:hint="eastAsia"/>
              </w:rPr>
              <w:t xml:space="preserve">7,000円</w:t>
            </w:r>
          </w:p>
        </w:tc>
      </w:tr>
      <w:tr>
        <w:tc>
          <w:tcPr/>
          <w:p>
            <w:pPr>
              <w:pStyle w:val="Compact"/>
            </w:pPr>
            <w:r>
              <w:rPr>
                <w:rFonts w:hint="eastAsia"/>
              </w:rPr>
              <w:t xml:space="preserve">500万円以下</w:t>
            </w:r>
          </w:p>
        </w:tc>
        <w:tc>
          <w:tcPr/>
          <w:p>
            <w:pPr>
              <w:pStyle w:val="Compact"/>
            </w:pPr>
            <w:r>
              <w:rPr>
                <w:rFonts w:hint="eastAsia"/>
              </w:rPr>
              <w:t xml:space="preserve">11,000円</w:t>
            </w:r>
          </w:p>
        </w:tc>
      </w:tr>
      <w:tr>
        <w:tc>
          <w:tcPr/>
          <w:p>
            <w:pPr>
              <w:pStyle w:val="Compact"/>
            </w:pPr>
            <w:r>
              <w:rPr>
                <w:rFonts w:hint="eastAsia"/>
              </w:rPr>
              <w:t xml:space="preserve">1,000万円以下</w:t>
            </w:r>
          </w:p>
        </w:tc>
        <w:tc>
          <w:tcPr/>
          <w:p>
            <w:pPr>
              <w:pStyle w:val="Compact"/>
            </w:pPr>
            <w:r>
              <w:rPr>
                <w:rFonts w:hint="eastAsia"/>
              </w:rPr>
              <w:t xml:space="preserve">17,000円</w:t>
            </w:r>
          </w:p>
        </w:tc>
      </w:tr>
      <w:tr>
        <w:tc>
          <w:tcPr/>
          <w:p>
            <w:pPr>
              <w:pStyle w:val="Compact"/>
            </w:pPr>
            <w:r>
              <w:rPr>
                <w:rFonts w:hint="eastAsia"/>
              </w:rPr>
              <w:t xml:space="preserve">3,000万円以下</w:t>
            </w:r>
          </w:p>
        </w:tc>
        <w:tc>
          <w:tcPr/>
          <w:p>
            <w:pPr>
              <w:pStyle w:val="Compact"/>
            </w:pPr>
            <w:r>
              <w:rPr>
                <w:rFonts w:hint="eastAsia"/>
              </w:rPr>
              <w:t xml:space="preserve">23,000円</w:t>
            </w:r>
          </w:p>
        </w:tc>
      </w:tr>
    </w:tbl>
    <w:p>
      <w:pPr>
        <w:pStyle w:val="BodyText"/>
      </w:pPr>
      <w:r>
        <w:rPr>
          <w:rFonts w:hint="eastAsia"/>
        </w:rPr>
        <w:t xml:space="preserve">※その他、書面の枚数・正本謄本の発行手数料等が追加発生します。</w:t>
      </w:r>
    </w:p>
    <w:p/>
    <w:p>
      <w:pPr>
        <w:pStyle w:val="Heading2"/>
      </w:pPr>
      <w:r>
        <w:rPr>
          <w:rFonts w:hint="eastAsia"/>
        </w:rPr>
        <w:t xml:space="preserve">印紙税について</w:t>
      </w:r>
    </w:p>
    <w:p>
      <w:pPr>
        <w:pStyle w:val="FirstParagraph"/>
      </w:pPr>
      <w:r>
        <w:rPr>
          <w:rFonts w:hint="eastAsia"/>
        </w:rPr>
        <w:t xml:space="preserve">本書(示談書)の印紙税は、以下のとおりです。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純粋な示談書(損害賠償金の合意のみ)</w:t>
            </w:r>
          </w:p>
        </w:tc>
        <w:tc>
          <w:tcPr/>
          <w:p>
            <w:pPr>
              <w:pStyle w:val="Compact"/>
            </w:pPr>
            <w:r>
              <w:rPr>
                <w:rFonts w:hint="eastAsia"/>
                <w:b/>
                <w:bCs/>
              </w:rPr>
              <w:t xml:space="preserve">原則非課税</w:t>
            </w:r>
          </w:p>
        </w:tc>
      </w:tr>
      <w:tr>
        <w:tc>
          <w:tcPr/>
          <w:p>
            <w:pPr>
              <w:pStyle w:val="Compact"/>
            </w:pPr>
            <w:r>
              <w:rPr>
                <w:rFonts w:hint="eastAsia"/>
              </w:rPr>
              <w:t xml:space="preserve">「金銭の受領を証する」内容を含む示談書(損害賠償金を受領した旨を明示等)</w:t>
            </w:r>
          </w:p>
        </w:tc>
        <w:tc>
          <w:tcPr/>
          <w:p>
            <w:pPr>
              <w:pStyle w:val="Compact"/>
            </w:pPr>
            <w:r>
              <w:rPr>
                <w:rFonts w:hint="eastAsia"/>
                <w:b/>
                <w:bCs/>
              </w:rPr>
              <w:t xml:space="preserve">第17号文書</w:t>
            </w:r>
            <w:r>
              <w:rPr>
                <w:rFonts w:hint="eastAsia"/>
              </w:rPr>
              <w:t xml:space="preserve">として課税(5万円以上の受取で200円〜)</w:t>
            </w:r>
          </w:p>
        </w:tc>
      </w:tr>
      <w:tr>
        <w:tc>
          <w:tcPr/>
          <w:p>
            <w:pPr>
              <w:pStyle w:val="Compact"/>
            </w:pPr>
            <w:r>
              <w:rPr>
                <w:rFonts w:hint="eastAsia"/>
              </w:rPr>
              <w:t xml:space="preserve">不動産・債権譲渡を含む示談書</w:t>
            </w:r>
          </w:p>
        </w:tc>
        <w:tc>
          <w:tcPr/>
          <w:p>
            <w:pPr>
              <w:pStyle w:val="Compact"/>
            </w:pPr>
            <w:r>
              <w:rPr>
                <w:rFonts w:hint="eastAsia"/>
              </w:rPr>
              <w:t xml:space="preserve">第1号文書又は第15号文書として課税</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特に高額の示談で「金銭の受領を証する」内容を含む場合、電子化による印紙税削減効果が大きくなります。</w:t>
      </w:r>
    </w:p>
    <w:p/>
    <w:p>
      <w:pPr>
        <w:pStyle w:val="Heading2"/>
      </w:pPr>
      <w:r>
        <w:rPr>
          <w:rFonts w:hint="eastAsia"/>
        </w:rPr>
        <w:t xml:space="preserve">「示談書」と類似書類の関係</w:t>
      </w:r>
    </w:p>
    <w:p>
      <w:pPr>
        <w:pStyle w:val="FirstParagraph"/>
      </w:pPr>
      <w:r>
        <w:rPr>
          <w:rFonts w:hint="eastAsia"/>
        </w:rPr>
        <w:t xml:space="preserve">示談書と関連する書類を整理します。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書類名</w:t>
            </w:r>
          </w:p>
        </w:tc>
        <w:tc>
          <w:tcPr/>
          <w:p>
            <w:pPr>
              <w:pStyle w:val="Compact"/>
            </w:pPr>
            <w:r>
              <w:rPr>
                <w:rFonts w:hint="eastAsia"/>
              </w:rPr>
              <w:t xml:space="preserve">目的</w:t>
            </w:r>
          </w:p>
        </w:tc>
        <w:tc>
          <w:tcPr/>
          <w:p>
            <w:pPr>
              <w:pStyle w:val="Compact"/>
            </w:pPr>
            <w:r>
              <w:rPr>
                <w:rFonts w:hint="eastAsia"/>
              </w:rPr>
              <w:t xml:space="preserve">法的位置づけ</w:t>
            </w:r>
          </w:p>
        </w:tc>
      </w:tr>
      <w:tr>
        <w:tc>
          <w:tcPr/>
          <w:p>
            <w:pPr>
              <w:pStyle w:val="Compact"/>
            </w:pPr>
            <w:r>
              <w:rPr>
                <w:rFonts w:hint="eastAsia"/>
                <w:b/>
                <w:bCs/>
              </w:rPr>
              <w:t xml:space="preserve">示談書(本テンプレート)</w:t>
            </w:r>
          </w:p>
        </w:tc>
        <w:tc>
          <w:tcPr/>
          <w:p>
            <w:pPr>
              <w:pStyle w:val="Compact"/>
            </w:pPr>
            <w:r>
              <w:rPr>
                <w:rFonts w:hint="eastAsia"/>
              </w:rPr>
              <w:t xml:space="preserve">紛争の最終解決</w:t>
            </w:r>
          </w:p>
        </w:tc>
        <w:tc>
          <w:tcPr/>
          <w:p>
            <w:pPr>
              <w:pStyle w:val="Compact"/>
            </w:pPr>
            <w:r>
              <w:rPr>
                <w:rFonts w:hint="eastAsia"/>
              </w:rPr>
              <w:t xml:space="preserve">民法第695条</w:t>
            </w:r>
            <w:r>
              <w:t xml:space="preserve"> </w:t>
            </w:r>
            <w:r>
              <w:rPr>
                <w:rFonts w:hint="eastAsia"/>
              </w:rPr>
              <w:t xml:space="preserve">和解契約</w:t>
            </w:r>
          </w:p>
        </w:tc>
      </w:tr>
      <w:tr>
        <w:tc>
          <w:tcPr/>
          <w:p>
            <w:pPr>
              <w:pStyle w:val="Compact"/>
            </w:pPr>
            <w:r>
              <w:rPr>
                <w:rFonts w:hint="eastAsia"/>
              </w:rPr>
              <w:t xml:space="preserve">念書</w:t>
            </w:r>
          </w:p>
        </w:tc>
        <w:tc>
          <w:tcPr/>
          <w:p>
            <w:pPr>
              <w:pStyle w:val="Compact"/>
            </w:pPr>
            <w:r>
              <w:rPr>
                <w:rFonts w:hint="eastAsia"/>
              </w:rPr>
              <w:t xml:space="preserve">一方的な約束・確認</w:t>
            </w:r>
          </w:p>
        </w:tc>
        <w:tc>
          <w:tcPr/>
          <w:p>
            <w:pPr>
              <w:pStyle w:val="Compact"/>
            </w:pPr>
            <w:r>
              <w:rPr>
                <w:rFonts w:hint="eastAsia"/>
              </w:rPr>
              <w:t xml:space="preserve">通常は片務的書類</w:t>
            </w:r>
          </w:p>
        </w:tc>
      </w:tr>
      <w:tr>
        <w:tc>
          <w:tcPr/>
          <w:p>
            <w:pPr>
              <w:pStyle w:val="Compact"/>
            </w:pPr>
            <w:r>
              <w:rPr>
                <w:rFonts w:hint="eastAsia"/>
              </w:rPr>
              <w:t xml:space="preserve">覚書</w:t>
            </w:r>
          </w:p>
        </w:tc>
        <w:tc>
          <w:tcPr/>
          <w:p>
            <w:pPr>
              <w:pStyle w:val="Compact"/>
            </w:pPr>
            <w:r>
              <w:rPr>
                <w:rFonts w:hint="eastAsia"/>
              </w:rPr>
              <w:t xml:space="preserve">補足的な合意</w:t>
            </w:r>
          </w:p>
        </w:tc>
        <w:tc>
          <w:tcPr/>
          <w:p>
            <w:pPr>
              <w:pStyle w:val="Compact"/>
            </w:pPr>
            <w:r>
              <w:rPr>
                <w:rFonts w:hint="eastAsia"/>
              </w:rPr>
              <w:t xml:space="preserve">主契約の補足</w:t>
            </w:r>
          </w:p>
        </w:tc>
      </w:tr>
      <w:tr>
        <w:tc>
          <w:tcPr/>
          <w:p>
            <w:pPr>
              <w:pStyle w:val="Compact"/>
            </w:pPr>
            <w:r>
              <w:rPr>
                <w:rFonts w:hint="eastAsia"/>
              </w:rPr>
              <w:t xml:space="preserve">合意書</w:t>
            </w:r>
          </w:p>
        </w:tc>
        <w:tc>
          <w:tcPr/>
          <w:p>
            <w:pPr>
              <w:pStyle w:val="Compact"/>
            </w:pPr>
            <w:r>
              <w:rPr>
                <w:rFonts w:hint="eastAsia"/>
              </w:rPr>
              <w:t xml:space="preserve">包括的な合意</w:t>
            </w:r>
          </w:p>
        </w:tc>
        <w:tc>
          <w:tcPr/>
          <w:p>
            <w:pPr>
              <w:pStyle w:val="Compact"/>
            </w:pPr>
            <w:r>
              <w:rPr>
                <w:rFonts w:hint="eastAsia"/>
              </w:rPr>
              <w:t xml:space="preserve">示談書とほぼ同義(用語の違い)</w:t>
            </w:r>
          </w:p>
        </w:tc>
      </w:tr>
      <w:tr>
        <w:tc>
          <w:tcPr/>
          <w:p>
            <w:pPr>
              <w:pStyle w:val="Compact"/>
            </w:pPr>
            <w:r>
              <w:rPr>
                <w:rFonts w:hint="eastAsia"/>
              </w:rPr>
              <w:t xml:space="preserve">公正証書</w:t>
            </w:r>
          </w:p>
        </w:tc>
        <w:tc>
          <w:tcPr/>
          <w:p>
            <w:pPr>
              <w:pStyle w:val="Compact"/>
            </w:pPr>
            <w:r>
              <w:rPr>
                <w:rFonts w:hint="eastAsia"/>
              </w:rPr>
              <w:t xml:space="preserve">公的書類として作成</w:t>
            </w:r>
          </w:p>
        </w:tc>
        <w:tc>
          <w:tcPr/>
          <w:p>
            <w:pPr>
              <w:pStyle w:val="Compact"/>
            </w:pPr>
            <w:r>
              <w:rPr>
                <w:rFonts w:hint="eastAsia"/>
              </w:rPr>
              <w:t xml:space="preserve">強制執行可能</w:t>
            </w:r>
          </w:p>
        </w:tc>
      </w:tr>
      <w:tr>
        <w:tc>
          <w:tcPr/>
          <w:p>
            <w:pPr>
              <w:pStyle w:val="Compact"/>
            </w:pPr>
            <w:r>
              <w:rPr>
                <w:rFonts w:hint="eastAsia"/>
              </w:rPr>
              <w:t xml:space="preserve">裁判上の和解</w:t>
            </w:r>
          </w:p>
        </w:tc>
        <w:tc>
          <w:tcPr/>
          <w:p>
            <w:pPr>
              <w:pStyle w:val="Compact"/>
            </w:pPr>
            <w:r>
              <w:rPr>
                <w:rFonts w:hint="eastAsia"/>
              </w:rPr>
              <w:t xml:space="preserve">訴訟中の和解</w:t>
            </w:r>
          </w:p>
        </w:tc>
        <w:tc>
          <w:tcPr/>
          <w:p>
            <w:pPr>
              <w:pStyle w:val="Compact"/>
            </w:pPr>
            <w:r>
              <w:rPr>
                <w:rFonts w:hint="eastAsia"/>
              </w:rPr>
              <w:t xml:space="preserve">確定判決と同一の効力(民訴法第267条)</w:t>
            </w:r>
          </w:p>
        </w:tc>
      </w:tr>
    </w:tbl>
    <w:p>
      <w:pPr>
        <w:pStyle w:val="BodyText"/>
      </w:pPr>
      <w:r>
        <w:rPr>
          <w:rFonts w:hint="eastAsia"/>
        </w:rPr>
        <w:t xml:space="preserve">示談書と合意書は実質的に同義ですが、紛争解決の場面では「示談書」、平時の合意では「合意書」が使われる傾向があります。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20491;&#20154;&#12398;&#22580;&#21512;"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2" Type="http://schemas.openxmlformats.org/officeDocument/2006/relationships/hyperlink" Target="&#20491;&#20154;&#12398;&#22580;&#21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2026-06-16T00:52:16Z</dcterms:created>
  <dcterms:modified xsi:type="dcterms:W3CDTF">2026-06-16T00:52:16Z</dcterms:modified>
</cp:coreProperties>
</file>

<file path=docProps/custom.xml><?xml version="1.0" encoding="utf-8"?>
<Properties xmlns="http://schemas.openxmlformats.org/officeDocument/2006/custom-properties" xmlns:vt="http://schemas.openxmlformats.org/officeDocument/2006/docPropsVTypes"/>
</file>