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工事下請基本契約書</w:t>
      </w:r>
    </w:p>
    <w:p>
      <w:pPr>
        <w:pStyle w:val="FirstParagraph"/>
      </w:pPr>
      <w:r>
        <w:rPr>
          <w:highlight w:val="yellow"/>
        </w:rPr>
        <w:t xml:space="preserve">[甲の会社名]</w:t>
      </w:r>
      <w:r>
        <w:rPr>
          <w:rFonts w:hint="eastAsia"/>
        </w:rPr>
        <w:t xml:space="preserve">(以下「甲」という。)と</w:t>
      </w:r>
      <w:r>
        <w:rPr>
          <w:highlight w:val="yellow"/>
        </w:rPr>
        <w:t xml:space="preserve">[乙の会社名又は氏名]</w:t>
      </w:r>
      <w:r>
        <w:rPr>
          <w:rFonts w:hint="eastAsia"/>
        </w:rPr>
        <w:t xml:space="preserve">(以下「乙」という。)とは、甲が請け負った建設工事の全部又は一部を乙に請け負わせる取引に関し、次のとおり工事下請基本契約(以下「本契約」という。)を締結する。</w:t>
      </w:r>
    </w:p>
    <w:p/>
    <w:p>
      <w:pPr>
        <w:pStyle w:val="BodyText"/>
      </w:pPr>
      <w:r>
        <w:rPr>
          <w:rFonts w:hint="eastAsia"/>
        </w:rPr>
        <w:t xml:space="preserve">甲の建設業許可 </w:t>
      </w:r>
      <w:r>
        <w:rPr>
          <w:highlight w:val="yellow"/>
        </w:rPr>
        <w:t xml:space="preserve">[甲の許可行政庁及び許可番号]</w:t>
      </w:r>
    </w:p>
    <w:p>
      <w:pPr>
        <w:pStyle w:val="BodyText"/>
      </w:pPr>
      <w:r>
        <w:rPr>
          <w:rFonts w:hint="eastAsia"/>
        </w:rPr>
        <w:t xml:space="preserve">乙の建設業許可 </w:t>
      </w:r>
      <w:r>
        <w:rPr>
          <w:highlight w:val="yellow"/>
        </w:rPr>
        <w:t xml:space="preserve">[乙の許可行政庁及び許可番号(許可を受けている場合に記入する)]</w:t>
      </w:r>
    </w:p>
    <w:p/>
    <w:p>
      <w:pPr>
        <w:pStyle w:val="Heading3"/>
      </w:pPr>
      <w:r>
        <w:rPr>
          <w:rFonts w:hint="eastAsia"/>
        </w:rPr>
        <w:t xml:space="preserve">第1条(目的及び適用範囲)</w:t>
      </w:r>
    </w:p>
    <w:p>
      <w:pPr>
        <w:pStyle w:val="FirstParagraph"/>
      </w:pPr>
      <w:r>
        <w:rPr>
          <w:rFonts w:hint="eastAsia"/>
        </w:rPr>
        <w:t xml:space="preserve">1 本契約は、甲が乙に対して建設工事の全部又は一部を請け負わせる取引(以下「下請取引」という。)について、甲乙間に共通して適用される事項を定めることを目的とする。</w:t>
      </w:r>
    </w:p>
    <w:p>
      <w:pPr>
        <w:pStyle w:val="BodyText"/>
      </w:pPr>
      <w:r>
        <w:rPr>
          <w:rFonts w:hint="eastAsia"/>
        </w:rPr>
        <w:t xml:space="preserve">2 甲及び乙は、各々の対等な立場における合意に基づいて公正な契約を締結し、信義に従って誠実にこれを履行する(建設業法第18条)。</w:t>
      </w:r>
    </w:p>
    <w:p>
      <w:pPr>
        <w:pStyle w:val="BodyText"/>
      </w:pPr>
      <w:r>
        <w:rPr>
          <w:rFonts w:hint="eastAsia"/>
        </w:rPr>
        <w:t xml:space="preserve">3 本契約は、本契約の締結の日以後に甲乙間で成立する全ての下請取引に適用する。</w:t>
      </w:r>
    </w:p>
    <w:p>
      <w:pPr>
        <w:pStyle w:val="BodyText"/>
      </w:pPr>
      <w:r>
        <w:rPr>
          <w:rFonts w:hint="eastAsia"/>
        </w:rPr>
        <w:t xml:space="preserve">4 甲及び乙は、下請取引に係る契約書面の作成及び交付を、災害時等でやむを得ない場合を除き、下請工事の着工前に行う。</w:t>
      </w:r>
    </w:p>
    <w:p/>
    <w:p>
      <w:pPr>
        <w:pStyle w:val="Heading3"/>
      </w:pPr>
      <w:r>
        <w:rPr>
          <w:rFonts w:hint="eastAsia"/>
        </w:rPr>
        <w:t xml:space="preserve">第2条(個別契約の成立及び変更)</w:t>
      </w:r>
    </w:p>
    <w:p>
      <w:pPr>
        <w:pStyle w:val="FirstParagraph"/>
      </w:pPr>
      <w:r>
        <w:rPr>
          <w:rFonts w:hint="eastAsia"/>
        </w:rPr>
        <w:t xml:space="preserve">1 個別の下請取引に係る契約(以下「個別契約」という。)は、甲が乙に注文書を交付し、乙がこれに対する請書を甲に交付することにより成立する。</w:t>
      </w:r>
    </w:p>
    <w:p>
      <w:pPr>
        <w:pStyle w:val="BodyText"/>
      </w:pPr>
      <w:r>
        <w:rPr>
          <w:rFonts w:hint="eastAsia"/>
        </w:rPr>
        <w:t xml:space="preserve">2 注文書及び請書には、次の各号に掲げる事項その他必要な事項を記載する。</w:t>
      </w:r>
    </w:p>
    <w:p>
      <w:pPr>
        <w:pStyle w:val="Compact"/>
        <w:numPr>
          <w:ilvl w:val="0"/>
          <w:numId w:val="2000"/>
        </w:numPr>
        <w:ind w:left="1080" w:hanging="360"/>
      </w:pPr>
      <w:r>
        <w:rPr>
          <w:rFonts w:hint="eastAsia"/>
        </w:rPr>
        <w:t xml:space="preserve">工事内容</w:t>
      </w:r>
    </w:p>
    <w:p>
      <w:pPr>
        <w:pStyle w:val="Compact"/>
        <w:numPr>
          <w:ilvl w:val="0"/>
          <w:numId w:val="2000"/>
        </w:numPr>
        <w:ind w:left="1080" w:hanging="360"/>
      </w:pPr>
      <w:r>
        <w:rPr>
          <w:rFonts w:hint="eastAsia"/>
        </w:rPr>
        <w:t xml:space="preserve">請負代金の額</w:t>
      </w:r>
    </w:p>
    <w:p>
      <w:pPr>
        <w:pStyle w:val="Compact"/>
        <w:numPr>
          <w:ilvl w:val="0"/>
          <w:numId w:val="2000"/>
        </w:numPr>
        <w:ind w:left="1080" w:hanging="360"/>
      </w:pPr>
      <w:r>
        <w:rPr>
          <w:rFonts w:hint="eastAsia"/>
        </w:rPr>
        <w:t xml:space="preserve">工事着手の時期及び工事完成の時期</w:t>
      </w:r>
    </w:p>
    <w:p>
      <w:pPr>
        <w:pStyle w:val="Compact"/>
        <w:numPr>
          <w:ilvl w:val="0"/>
          <w:numId w:val="2000"/>
        </w:numPr>
        <w:ind w:left="1080" w:hanging="360"/>
      </w:pPr>
      <w:r>
        <w:rPr>
          <w:rFonts w:hint="eastAsia"/>
        </w:rPr>
        <w:t xml:space="preserve">工事を施工しない日又は時間帯の定めをするときは、その内容</w:t>
      </w:r>
    </w:p>
    <w:p>
      <w:pPr>
        <w:pStyle w:val="BodyText"/>
      </w:pPr>
      <w:r>
        <w:rPr>
          <w:rFonts w:hint="eastAsia"/>
        </w:rPr>
        <w:t xml:space="preserve">3 注文書及び請書には、それぞれ注文書及び請書に記載されている事項以外の事項については本契約の定めによるべきことを明記する。</w:t>
      </w:r>
    </w:p>
    <w:p>
      <w:pPr>
        <w:pStyle w:val="BodyText"/>
      </w:pPr>
      <w:r>
        <w:rPr>
          <w:rFonts w:hint="eastAsia"/>
        </w:rPr>
        <w:t xml:space="preserve">4 注文書及び請書に記載のない事項は、本契約の定めるところによる。</w:t>
      </w:r>
    </w:p>
    <w:p>
      <w:pPr>
        <w:pStyle w:val="BodyText"/>
      </w:pPr>
      <w:r>
        <w:rPr>
          <w:rFonts w:hint="eastAsia"/>
        </w:rPr>
        <w:t xml:space="preserve">5 個別契約の変更の内容が第2項各号に掲げる事項に係るもののみであるときは、甲及び乙は、変更後の内容を明記した注文書及び請書を相互に交付する方法により、当該変更を行うことができる。</w:t>
      </w:r>
    </w:p>
    <w:p>
      <w:pPr>
        <w:pStyle w:val="BodyText"/>
      </w:pPr>
      <w:r>
        <w:rPr>
          <w:rFonts w:hint="eastAsia"/>
        </w:rPr>
        <w:t xml:space="preserve">6 前項以外の事項を含む変更をするときは、甲及び乙は、当該変更の内容を書面に記載し、署名又は記名押印をして相互に交付する。</w:t>
      </w:r>
    </w:p>
    <w:p/>
    <w:p>
      <w:pPr>
        <w:pStyle w:val="Heading3"/>
      </w:pPr>
      <w:r>
        <w:rPr>
          <w:rFonts w:hint="eastAsia"/>
        </w:rPr>
        <w:t xml:space="preserve">第3条(注文書及び請書の署名又は記名押印の省略)</w:t>
      </w:r>
    </w:p>
    <w:p>
      <w:pPr>
        <w:pStyle w:val="FirstParagraph"/>
      </w:pPr>
      <w:r>
        <w:rPr>
          <w:rFonts w:hint="eastAsia"/>
        </w:rPr>
        <w:t xml:space="preserve">1 甲及び乙は、本契約の締結に当たり、次の各号に掲げる事項を相互に確認する。</w:t>
      </w:r>
    </w:p>
    <w:p>
      <w:pPr>
        <w:pStyle w:val="Compact"/>
        <w:numPr>
          <w:ilvl w:val="0"/>
          <w:numId w:val="2001"/>
        </w:numPr>
        <w:ind w:left="1080" w:hanging="360"/>
      </w:pPr>
      <w:r>
        <w:rPr>
          <w:rFonts w:hint="eastAsia"/>
        </w:rPr>
        <w:t xml:space="preserve">甲が、消費者契約法(平成12年法律第61号)第2条第1項に規定する消費者でないこと。</w:t>
      </w:r>
    </w:p>
    <w:p>
      <w:pPr>
        <w:pStyle w:val="Compact"/>
        <w:numPr>
          <w:ilvl w:val="0"/>
          <w:numId w:val="2001"/>
        </w:numPr>
        <w:ind w:left="1080" w:hanging="360"/>
      </w:pPr>
      <w:r>
        <w:rPr>
          <w:rFonts w:hint="eastAsia"/>
        </w:rPr>
        <w:t xml:space="preserve">甲及び乙が、国土交通省の建設業法令遵守ガイドラインで示されている考え方に従い、対等なパートナーシップに基づく関係にあること。</w:t>
      </w:r>
    </w:p>
    <w:p>
      <w:pPr>
        <w:pStyle w:val="Compact"/>
        <w:numPr>
          <w:ilvl w:val="0"/>
          <w:numId w:val="2001"/>
        </w:numPr>
        <w:ind w:left="1080" w:hanging="360"/>
      </w:pPr>
      <w:r>
        <w:rPr>
          <w:rFonts w:hint="eastAsia"/>
        </w:rPr>
        <w:t xml:space="preserve">甲及び乙の間において、反復継続的な取引実績が蓄積されていること。</w:t>
      </w:r>
    </w:p>
    <w:p>
      <w:pPr>
        <w:pStyle w:val="BodyText"/>
      </w:pPr>
      <w:r>
        <w:rPr>
          <w:rFonts w:hint="eastAsia"/>
        </w:rPr>
        <w:t xml:space="preserve">2 前項各号の全てを確認した場合における注文書及び請書への署名又は記名押印の取扱いは、次のいずれかによる。</w:t>
      </w:r>
    </w:p>
    <w:p>
      <w:pPr>
        <w:pStyle w:val="BodyText"/>
      </w:pPr>
      <w:r>
        <w:rPr>
          <w:rFonts w:hint="eastAsia"/>
        </w:rPr>
        <w:t xml:space="preserve">□ 注文書及び請書への署名又は記名押印を省略する。</w:t>
      </w:r>
    </w:p>
    <w:p>
      <w:pPr>
        <w:pStyle w:val="BodyText"/>
      </w:pPr>
      <w:r>
        <w:rPr>
          <w:rFonts w:hint="eastAsia"/>
        </w:rPr>
        <w:t xml:space="preserve">□ 注文書には甲が、請書には乙が、それぞれ署名又は記名押印する。</w:t>
      </w:r>
    </w:p>
    <w:p>
      <w:pPr>
        <w:pStyle w:val="BodyText"/>
      </w:pPr>
      <w:r>
        <w:rPr>
          <w:rFonts w:hint="eastAsia"/>
        </w:rPr>
        <w:t xml:space="preserve">3 前項により署名又は記名押印を省略する場合であっても、請負代金の額、工期その他の事情を勘案して甲及び乙が合意したときは、個別契約ごとに署名又は記名押印をすることを妨げない。</w:t>
      </w:r>
    </w:p>
    <w:p>
      <w:pPr>
        <w:pStyle w:val="BodyText"/>
      </w:pPr>
      <w:r>
        <w:rPr>
          <w:rFonts w:hint="eastAsia"/>
        </w:rPr>
        <w:t xml:space="preserve">4 第1項各号のいずれかを満たさなくなったときは、甲及び乙は、注文書には甲が、請書には乙が、それぞれ署名又は記名押印する取扱いに戻す。</w:t>
      </w:r>
    </w:p>
    <w:p/>
    <w:p>
      <w:pPr>
        <w:pStyle w:val="Heading3"/>
      </w:pPr>
      <w:r>
        <w:rPr>
          <w:rFonts w:hint="eastAsia"/>
        </w:rPr>
        <w:t xml:space="preserve">第4条(電磁的措置による契約の締結)</w:t>
      </w:r>
    </w:p>
    <w:p>
      <w:pPr>
        <w:pStyle w:val="FirstParagraph"/>
      </w:pPr>
      <w:r>
        <w:rPr>
          <w:rFonts w:hint="eastAsia"/>
        </w:rPr>
        <w:t xml:space="preserve">1 甲及び乙は、建設業法第19条第1項及び第2項の書面の作成及び交付に代えて、同条第3項に規定する電磁的措置を講じることができる。この場合において、電磁的措置を講じようとする者は、あらかじめ相手方に対し次項から第4項までの事項を示し、書面又は電磁的方法による相手方の承諾を得る(建設業法施行令第5条の5第1項、建設業法施行規則第13条の5)。</w:t>
      </w:r>
    </w:p>
    <w:p>
      <w:pPr>
        <w:pStyle w:val="BodyText"/>
      </w:pPr>
      <w:r>
        <w:rPr>
          <w:rFonts w:hint="eastAsia"/>
        </w:rPr>
        <w:t xml:space="preserve">2 講じる電磁的措置の種類は、次のとおりとする。</w:t>
      </w:r>
    </w:p>
    <w:p>
      <w:pPr>
        <w:pStyle w:val="BodyText"/>
      </w:pPr>
      <w:r>
        <w:rPr>
          <w:rFonts w:hint="eastAsia"/>
        </w:rPr>
        <w:t xml:space="preserve">□ 電子メールを利用する方法</w:t>
      </w:r>
    </w:p>
    <w:p>
      <w:pPr>
        <w:pStyle w:val="BodyText"/>
      </w:pPr>
      <w:r>
        <w:rPr>
          <w:rFonts w:hint="eastAsia"/>
        </w:rPr>
        <w:t xml:space="preserve">□ クラウドサービスを利用する方法(サービス名 </w:t>
      </w:r>
      <w:r>
        <w:rPr>
          <w:highlight w:val="yellow"/>
        </w:rPr>
        <w:t xml:space="preserve">[利用するクラウドサービスの名称]</w:t>
      </w:r>
      <w:r>
        <w:rPr>
          <w:rFonts w:hint="eastAsia"/>
        </w:rPr>
        <w:t xml:space="preserve">)</w:t>
      </w:r>
    </w:p>
    <w:p>
      <w:pPr>
        <w:pStyle w:val="BodyText"/>
      </w:pPr>
      <w:r>
        <w:rPr>
          <w:rFonts w:hint="eastAsia"/>
        </w:rPr>
        <w:t xml:space="preserve">□ 電磁的記録媒体を交付する方法</w:t>
      </w:r>
    </w:p>
    <w:p>
      <w:pPr>
        <w:pStyle w:val="BodyText"/>
      </w:pPr>
      <w:r>
        <w:rPr>
          <w:rFonts w:hint="eastAsia"/>
        </w:rPr>
        <w:t xml:space="preserve">3 ファイルへの記録の方式のうち、契約書の電子データのファイル形式は、次のとおりとする。</w:t>
      </w:r>
    </w:p>
    <w:p>
      <w:pPr>
        <w:pStyle w:val="BodyText"/>
      </w:pPr>
      <w:r>
        <w:rPr>
          <w:rFonts w:hint="eastAsia"/>
        </w:rPr>
        <w:t xml:space="preserve">□ PDF形式</w:t>
      </w:r>
    </w:p>
    <w:p>
      <w:pPr>
        <w:pStyle w:val="BodyText"/>
      </w:pPr>
      <w:r>
        <w:rPr>
          <w:rFonts w:hint="eastAsia"/>
        </w:rPr>
        <w:t xml:space="preserve">□ </w:t>
      </w:r>
      <w:r>
        <w:rPr>
          <w:highlight w:val="yellow"/>
        </w:rPr>
        <w:t xml:space="preserve">[PDF以外のファイル形式]</w:t>
      </w:r>
    </w:p>
    <w:p>
      <w:pPr>
        <w:pStyle w:val="BodyText"/>
      </w:pPr>
      <w:r>
        <w:rPr>
          <w:rFonts w:hint="eastAsia"/>
        </w:rPr>
        <w:t xml:space="preserve">4 契約書の電子データに付す電子署名又はタイムスタンプの形式は、</w:t>
      </w:r>
      <w:r>
        <w:rPr>
          <w:highlight w:val="yellow"/>
        </w:rPr>
        <w:t xml:space="preserve">[電子署名の方式及びタイムスタンプの種類]</w:t>
      </w:r>
      <w:r>
        <w:rPr>
          <w:rFonts w:hint="eastAsia"/>
        </w:rPr>
        <w:t xml:space="preserve">とする。</w:t>
      </w:r>
    </w:p>
    <w:p>
      <w:pPr>
        <w:pStyle w:val="BodyText"/>
      </w:pPr>
      <w:r>
        <w:rPr>
          <w:rFonts w:hint="eastAsia"/>
        </w:rPr>
        <w:t xml:space="preserve">5 前各項により講じる電磁的措置は、相手方がファイルへの記録を出力することにより書面を作成することができるものであり、かつ、ファイルに記録された契約事項等について改変が行われていないかどうかを確認することができる措置及び相手方が本人であることを確認することができる措置を講じたものでなければならない(建設業法施行規則第13条の4第2項)。</w:t>
      </w:r>
    </w:p>
    <w:p>
      <w:pPr>
        <w:pStyle w:val="BodyText"/>
      </w:pPr>
      <w:r>
        <w:rPr>
          <w:rFonts w:hint="eastAsia"/>
        </w:rPr>
        <w:t xml:space="preserve">6 第1項の承諾をした者が、書面又は電磁的方法により電磁的措置を受けない旨の申出をしたときは、相手方は、電磁的措置を講じてはならない。ただし、その後改めて第1項の承諾を得たときは、この限りでない。</w:t>
      </w:r>
    </w:p>
    <w:p>
      <w:pPr>
        <w:pStyle w:val="BodyText"/>
      </w:pPr>
      <w:r>
        <w:rPr>
          <w:rFonts w:hint="eastAsia"/>
        </w:rPr>
        <w:t xml:space="preserve">7 本契約において書面により行うこととされている承諾、通知、催告、請求等は、建設業法その他の法令に違反しない限りにおいて、電子情報処理組織を使用する方法その他の情報通信の技術を利用する方法を用いて行うことができる。ただし、当該方法は書面の交付に準ずるものでなければならない。</w:t>
      </w:r>
    </w:p>
    <w:p/>
    <w:p>
      <w:pPr>
        <w:pStyle w:val="Heading3"/>
      </w:pPr>
      <w:r>
        <w:rPr>
          <w:rFonts w:hint="eastAsia"/>
        </w:rPr>
        <w:t xml:space="preserve">第5条(本契約と個別契約の関係)</w:t>
      </w:r>
    </w:p>
    <w:p>
      <w:pPr>
        <w:pStyle w:val="FirstParagraph"/>
      </w:pPr>
      <w:r>
        <w:rPr>
          <w:rFonts w:hint="eastAsia"/>
        </w:rPr>
        <w:t xml:space="preserve">1 個別契約は、本契約の定めるところに従って締結する。</w:t>
      </w:r>
    </w:p>
    <w:p>
      <w:pPr>
        <w:pStyle w:val="BodyText"/>
      </w:pPr>
      <w:r>
        <w:rPr>
          <w:rFonts w:hint="eastAsia"/>
        </w:rPr>
        <w:t xml:space="preserve">2 本契約の定めと個別契約の定めとが異なるときは、当該個別契約についてのみ、個別契約の定めが優先する。ただし、建設業法その他の法令に反する定めは、その効力を生じない。</w:t>
      </w:r>
    </w:p>
    <w:p>
      <w:pPr>
        <w:pStyle w:val="BodyText"/>
      </w:pPr>
      <w:r>
        <w:rPr>
          <w:rFonts w:hint="eastAsia"/>
        </w:rPr>
        <w:t xml:space="preserve">3 個別契約に定めのない事項については、本契約の定めるところによる。</w:t>
      </w:r>
    </w:p>
    <w:p/>
    <w:p>
      <w:pPr>
        <w:pStyle w:val="Heading3"/>
      </w:pPr>
      <w:r>
        <w:rPr>
          <w:rFonts w:hint="eastAsia"/>
        </w:rPr>
        <w:t xml:space="preserve">第6条(一括下請負の禁止)</w:t>
      </w:r>
    </w:p>
    <w:p>
      <w:pPr>
        <w:pStyle w:val="FirstParagraph"/>
      </w:pPr>
      <w:r>
        <w:rPr>
          <w:rFonts w:hint="eastAsia"/>
        </w:rPr>
        <w:t xml:space="preserve">1 乙は、本契約及び個別契約に基づき請け負った建設工事を、いかなる方法をもってするかを問わず、一括して他人に請け負わせ、又は委任してはならない(建設業法第22条第1項)。</w:t>
      </w:r>
    </w:p>
    <w:p>
      <w:pPr>
        <w:pStyle w:val="BodyText"/>
      </w:pPr>
      <w:r>
        <w:rPr>
          <w:rFonts w:hint="eastAsia"/>
        </w:rPr>
        <w:t xml:space="preserve">2 前項の規定は、公共工事及び共同住宅の新築工事以外の建設工事であって、あらかじめ発注者及び甲の書面による承諾を得た場合には、適用しない。</w:t>
      </w:r>
    </w:p>
    <w:p>
      <w:pPr>
        <w:pStyle w:val="BodyText"/>
      </w:pPr>
      <w:r>
        <w:rPr>
          <w:rFonts w:hint="eastAsia"/>
        </w:rPr>
        <w:t xml:space="preserve">3 乙は、この工事の一部を第三者に請け負わせるときは、あらかじめ、当該第三者の商号又は名称、建設業許可の有無及び許可番号、請け負わせる工事の内容その他甲の求める事項を、書面又は電磁的記録により甲に通知する。</w:t>
      </w:r>
    </w:p>
    <w:p/>
    <w:p>
      <w:pPr>
        <w:pStyle w:val="Heading3"/>
      </w:pPr>
      <w:r>
        <w:rPr>
          <w:rFonts w:hint="eastAsia"/>
        </w:rPr>
        <w:t xml:space="preserve">第7条(現場代理人、主任技術者その他の通知)</w:t>
      </w:r>
    </w:p>
    <w:p>
      <w:pPr>
        <w:pStyle w:val="FirstParagraph"/>
      </w:pPr>
      <w:r>
        <w:rPr>
          <w:rFonts w:hint="eastAsia"/>
        </w:rPr>
        <w:t xml:space="preserve">1 乙は、個別契約の成立後速やかに、次の各号に掲げる者の氏名その他甲の求める事項を、書面又は電磁的記録により甲に通知する。これらを変更したときも、同様とする。</w:t>
      </w:r>
    </w:p>
    <w:p>
      <w:pPr>
        <w:pStyle w:val="Compact"/>
        <w:numPr>
          <w:ilvl w:val="0"/>
          <w:numId w:val="2002"/>
        </w:numPr>
        <w:ind w:left="1080" w:hanging="360"/>
      </w:pPr>
      <w:r>
        <w:rPr>
          <w:rFonts w:hint="eastAsia"/>
        </w:rPr>
        <w:t xml:space="preserve">現場代理人</w:t>
      </w:r>
    </w:p>
    <w:p>
      <w:pPr>
        <w:pStyle w:val="Compact"/>
        <w:numPr>
          <w:ilvl w:val="0"/>
          <w:numId w:val="2002"/>
        </w:numPr>
        <w:ind w:left="1080" w:hanging="360"/>
      </w:pPr>
      <w:r>
        <w:rPr>
          <w:rFonts w:hint="eastAsia"/>
        </w:rPr>
        <w:t xml:space="preserve">主任技術者(建設業法により配置しなければならない場合に限る。)</w:t>
      </w:r>
    </w:p>
    <w:p>
      <w:pPr>
        <w:pStyle w:val="Compact"/>
        <w:numPr>
          <w:ilvl w:val="0"/>
          <w:numId w:val="2002"/>
        </w:numPr>
        <w:ind w:left="1080" w:hanging="360"/>
      </w:pPr>
      <w:r>
        <w:rPr>
          <w:rFonts w:hint="eastAsia"/>
        </w:rPr>
        <w:t xml:space="preserve">専門技術者(建設業法により配置しなければならない場合に限る。)</w:t>
      </w:r>
    </w:p>
    <w:p>
      <w:pPr>
        <w:pStyle w:val="Compact"/>
        <w:numPr>
          <w:ilvl w:val="0"/>
          <w:numId w:val="2002"/>
        </w:numPr>
        <w:ind w:left="1080" w:hanging="360"/>
      </w:pPr>
      <w:r>
        <w:rPr>
          <w:rFonts w:hint="eastAsia"/>
        </w:rPr>
        <w:t xml:space="preserve">安全衛生責任者その他工事現場において工事の施工の管理を行う者</w:t>
      </w:r>
    </w:p>
    <w:p>
      <w:pPr>
        <w:pStyle w:val="BodyText"/>
      </w:pPr>
      <w:r>
        <w:rPr>
          <w:rFonts w:hint="eastAsia"/>
        </w:rPr>
        <w:t xml:space="preserve">2 現場代理人は、この工事の施工に関し、工事現場における一切の事項を処理する権限を有する。ただし、請負代金の額の変更、工期の変更及び個別契約の解除に係る権限は有しない。</w:t>
      </w:r>
    </w:p>
    <w:p>
      <w:pPr>
        <w:pStyle w:val="BodyText"/>
      </w:pPr>
      <w:r>
        <w:rPr>
          <w:rFonts w:hint="eastAsia"/>
        </w:rPr>
        <w:t xml:space="preserve">3 甲は、監督員を定めたときは、その氏名を乙に通知する。監督員は、本契約及び個別契約に基づく甲の権限のうち甲が定めたものを行使する。</w:t>
      </w:r>
    </w:p>
    <w:p>
      <w:pPr>
        <w:pStyle w:val="BodyText"/>
      </w:pPr>
      <w:r>
        <w:rPr>
          <w:rFonts w:hint="eastAsia"/>
        </w:rPr>
        <w:t xml:space="preserve">4 甲は、現場代理人その他乙が工事現場に置く者がその職務の遂行につき著しく不適当と認められるときは、乙に対し、その理由を明示した書面により、必要な措置をとるべきことを請求することができる。</w:t>
      </w:r>
    </w:p>
    <w:p/>
    <w:p>
      <w:pPr>
        <w:pStyle w:val="Heading3"/>
      </w:pPr>
      <w:r>
        <w:rPr>
          <w:rFonts w:hint="eastAsia"/>
        </w:rPr>
        <w:t xml:space="preserve">第8条(安全衛生及び法令の遵守)</w:t>
      </w:r>
    </w:p>
    <w:p>
      <w:pPr>
        <w:pStyle w:val="FirstParagraph"/>
      </w:pPr>
      <w:r>
        <w:rPr>
          <w:rFonts w:hint="eastAsia"/>
        </w:rPr>
        <w:t xml:space="preserve">1 乙は、この工事の施工に当たり、建設業法、労働安全衛生法その他の法令及び工事現場における安全衛生に関する甲の定めを遵守する。</w:t>
      </w:r>
    </w:p>
    <w:p>
      <w:pPr>
        <w:pStyle w:val="BodyText"/>
      </w:pPr>
      <w:r>
        <w:rPr>
          <w:rFonts w:hint="eastAsia"/>
        </w:rPr>
        <w:t xml:space="preserve">2 甲は、乙及び乙に係る作業従事者がこの工事に関し法令に違反しないよう必要な指導を行い、違反していると認めるときは、是正のため必要な指示を行う(労働安全衛生法第29条)。乙及び乙に係る作業従事者は、当該指示に従う。</w:t>
      </w:r>
    </w:p>
    <w:p>
      <w:pPr>
        <w:pStyle w:val="BodyText"/>
      </w:pPr>
      <w:r>
        <w:rPr>
          <w:rFonts w:hint="eastAsia"/>
        </w:rPr>
        <w:t xml:space="preserve">3 甲は、労働安全衛生法第30条に定めるところにより、協議組織の設置及び運営、作業間の連絡及び調整、作業場所の巡視並びに乙が行う労働者の安全又は衛生のための教育に対する指導及び援助その他必要な措置を講じる。乙は、これに協力する。</w:t>
      </w:r>
    </w:p>
    <w:p>
      <w:pPr>
        <w:pStyle w:val="BodyText"/>
      </w:pPr>
      <w:r>
        <w:rPr>
          <w:rFonts w:hint="eastAsia"/>
        </w:rPr>
        <w:t xml:space="preserve">4 乙は、この工事に従事する労働者について、健康保険、厚生年金保険及び雇用保険の加入手続を法令に従って行い、甲の求めがあるときは、加入を証する書面の写しを甲に提出する。</w:t>
      </w:r>
    </w:p>
    <w:p/>
    <w:p>
      <w:pPr>
        <w:pStyle w:val="Heading3"/>
      </w:pPr>
      <w:r>
        <w:rPr>
          <w:rFonts w:hint="eastAsia"/>
        </w:rPr>
        <w:t xml:space="preserve">第9条(工事材料の検査並びに支給材料及び貸与品)</w:t>
      </w:r>
    </w:p>
    <w:p>
      <w:pPr>
        <w:pStyle w:val="FirstParagraph"/>
      </w:pPr>
      <w:r>
        <w:rPr>
          <w:rFonts w:hint="eastAsia"/>
        </w:rPr>
        <w:t xml:space="preserve">1 工事材料のうち、品質について個別契約に定めのないものは、中等の品質を有するものとする。</w:t>
      </w:r>
    </w:p>
    <w:p>
      <w:pPr>
        <w:pStyle w:val="BodyText"/>
      </w:pPr>
      <w:r>
        <w:rPr>
          <w:rFonts w:hint="eastAsia"/>
        </w:rPr>
        <w:t xml:space="preserve">2 甲が監督員の検査を受けるべきものと指定した工事材料は、当該検査に合格したものを使用する。当該検査に直接要する費用は、乙の負担とする。</w:t>
      </w:r>
    </w:p>
    <w:p>
      <w:pPr>
        <w:pStyle w:val="BodyText"/>
      </w:pPr>
      <w:r>
        <w:rPr>
          <w:rFonts w:hint="eastAsia"/>
        </w:rPr>
        <w:t xml:space="preserve">3 甲が乙に支給する工事材料(以下「支給材料」という。)及び甲が乙に貸与する建設機械その他の機械器具(以下「貸与品」という。)の内容及び方法は、次の各号のとおりとする。個別契約においてこれと異なる定めをするときは、注文書及び請書にその内容を記載する。</w:t>
      </w:r>
    </w:p>
    <w:p>
      <w:pPr>
        <w:pStyle w:val="Compact"/>
        <w:numPr>
          <w:ilvl w:val="0"/>
          <w:numId w:val="2003"/>
        </w:numPr>
        <w:ind w:left="1080" w:hanging="360"/>
      </w:pPr>
      <w:r>
        <w:rPr>
          <w:rFonts w:hint="eastAsia"/>
        </w:rPr>
        <w:t xml:space="preserve">支給材料の品名、数量、品質、規格、引渡しの時期及び引渡しの場所 </w:t>
      </w:r>
      <w:r>
        <w:rPr>
          <w:highlight w:val="yellow"/>
        </w:rPr>
        <w:t xml:space="preserve">[支給材料の内容及び引渡しの方法]</w:t>
      </w:r>
    </w:p>
    <w:p>
      <w:pPr>
        <w:pStyle w:val="Compact"/>
        <w:numPr>
          <w:ilvl w:val="0"/>
          <w:numId w:val="2003"/>
        </w:numPr>
        <w:ind w:left="1080" w:hanging="360"/>
      </w:pPr>
      <w:r>
        <w:rPr>
          <w:rFonts w:hint="eastAsia"/>
        </w:rPr>
        <w:t xml:space="preserve">貸与品の名称、数量、性能、引渡しの時期及び引渡しの場所 </w:t>
      </w:r>
      <w:r>
        <w:rPr>
          <w:highlight w:val="yellow"/>
        </w:rPr>
        <w:t xml:space="preserve">[貸与品の内容及び引渡しの方法]</w:t>
      </w:r>
    </w:p>
    <w:p>
      <w:pPr>
        <w:pStyle w:val="Compact"/>
        <w:numPr>
          <w:ilvl w:val="0"/>
          <w:numId w:val="2003"/>
        </w:numPr>
        <w:ind w:left="1080" w:hanging="360"/>
      </w:pPr>
      <w:r>
        <w:rPr>
          <w:rFonts w:hint="eastAsia"/>
        </w:rPr>
        <w:t xml:space="preserve">支給材料及び貸与品の対価の有無並びに有償とする場合の金額及び精算の方法 </w:t>
      </w:r>
      <w:r>
        <w:rPr>
          <w:highlight w:val="yellow"/>
        </w:rPr>
        <w:t xml:space="preserve">[対価の有無並びに金額及び精算の方法]</w:t>
      </w:r>
    </w:p>
    <w:p>
      <w:pPr>
        <w:pStyle w:val="BodyText"/>
      </w:pPr>
      <w:r>
        <w:rPr>
          <w:rFonts w:hint="eastAsia"/>
        </w:rPr>
        <w:t xml:space="preserve">4 乙は、支給材料及び貸与品を善良な管理者の注意をもって使用及び保管し、工事の完成後又は使用の完了後速やかに、残数量の支給材料及び貸与品を甲に返還する。返還に要する費用の負担は、</w:t>
      </w:r>
      <w:r>
        <w:rPr>
          <w:highlight w:val="yellow"/>
        </w:rPr>
        <w:t xml:space="preserve">[返還に要する費用の負担者]</w:t>
      </w:r>
      <w:r>
        <w:rPr>
          <w:rFonts w:hint="eastAsia"/>
        </w:rPr>
        <w:t xml:space="preserve">とする。</w:t>
      </w:r>
    </w:p>
    <w:p>
      <w:pPr>
        <w:pStyle w:val="BodyText"/>
      </w:pPr>
      <w:r>
        <w:rPr>
          <w:rFonts w:hint="eastAsia"/>
        </w:rPr>
        <w:t xml:space="preserve">5 乙は、支給材料又は貸与品が種類、品質又は数量に関して個別契約の内容に適合しないと認めたときは、直ちにその旨を甲に通知する。この場合において、甲は、代品の支給、修補その他必要な措置を講じるものとし、必要があるときは、第10条の定めるところにより工期又は請負代金の額を変更する。</w:t>
      </w:r>
    </w:p>
    <w:p>
      <w:pPr>
        <w:pStyle w:val="BodyText"/>
      </w:pPr>
      <w:r>
        <w:rPr>
          <w:rFonts w:hint="eastAsia"/>
        </w:rPr>
        <w:t xml:space="preserve">6 乙の責めに帰すべき事由により支給材料又は貸与品が滅失し、又は毀損したときは、乙は、甲に対し、その損害を賠償する。</w:t>
      </w:r>
    </w:p>
    <w:p/>
    <w:p>
      <w:pPr>
        <w:pStyle w:val="Heading3"/>
      </w:pPr>
      <w:r>
        <w:rPr>
          <w:rFonts w:hint="eastAsia"/>
        </w:rPr>
        <w:t xml:space="preserve">第10条(設計変更、工事の中止等)</w:t>
      </w:r>
    </w:p>
    <w:p>
      <w:pPr>
        <w:pStyle w:val="FirstParagraph"/>
      </w:pPr>
      <w:r>
        <w:rPr>
          <w:rFonts w:hint="eastAsia"/>
        </w:rPr>
        <w:t xml:space="preserve">1 甲は、必要があると認めるときは、乙に通知して、この工事の内容を変更し、又はこの工事の全部若しくは一部の施工を一時中止することができる。</w:t>
      </w:r>
    </w:p>
    <w:p>
      <w:pPr>
        <w:pStyle w:val="BodyText"/>
      </w:pPr>
      <w:r>
        <w:rPr>
          <w:rFonts w:hint="eastAsia"/>
        </w:rPr>
        <w:t xml:space="preserve">2 乙は、設計変更、工事着手の延期又はこの工事の全部若しくは一部の中止を必要とする事由が生じたときは、その事由及び内容を明示して、甲に申し出ることができる。</w:t>
      </w:r>
    </w:p>
    <w:p>
      <w:pPr>
        <w:pStyle w:val="BodyText"/>
      </w:pPr>
      <w:r>
        <w:rPr>
          <w:rFonts w:hint="eastAsia"/>
        </w:rPr>
        <w:t xml:space="preserve">3 前2項の場合において、工期を変更する必要があるとき、請負代金の額を変更する必要があるとき、又は甲若しくは乙に損害が生じたときは、甲及び乙は、変更後の工期、変更後の請負代金の額並びに損害の負担及びその額について、協議して定める。</w:t>
      </w:r>
    </w:p>
    <w:p>
      <w:pPr>
        <w:pStyle w:val="BodyText"/>
      </w:pPr>
      <w:r>
        <w:rPr>
          <w:rFonts w:hint="eastAsia"/>
        </w:rPr>
        <w:t xml:space="preserve">4 前項の協議における算定方法は、次のとおりとする。工期の変更は、変更後の工事内容を施工するために通常必要と認められる日数を基礎として算定する。請負代金の額の変更及び損害の額は、変更又は中止に係る部分の直接工事費(材料費、労務費及び直接経費をいう。)の増減額に、当該個別契約の請負代金の額に含まれる共通仮設費、現場管理費及び一般管理費の率を乗じて得た額を加減した額を基礎として算定し、既に施工した部分の取壊しに要する費用、工事材料の手配又は解約に要した費用及び中止期間中の工事現場の維持に要する費用を加算する。</w:t>
      </w:r>
    </w:p>
    <w:p>
      <w:pPr>
        <w:pStyle w:val="BodyText"/>
      </w:pPr>
      <w:r>
        <w:rPr>
          <w:rFonts w:hint="eastAsia"/>
        </w:rPr>
        <w:t xml:space="preserve">5 甲は、前項により算定した額を、当該変更又は中止に係る出来形部分の確認の後、第17条に定める支払の時期及び方法により支払う。</w:t>
      </w:r>
    </w:p>
    <w:p>
      <w:pPr>
        <w:pStyle w:val="BodyText"/>
      </w:pPr>
      <w:r>
        <w:rPr>
          <w:rFonts w:hint="eastAsia"/>
        </w:rPr>
        <w:t xml:space="preserve">6 第3項の協議が調わないときは、第29条の定めるところによる。</w:t>
      </w:r>
    </w:p>
    <w:p/>
    <w:p>
      <w:pPr>
        <w:pStyle w:val="Heading3"/>
      </w:pPr>
      <w:r>
        <w:rPr>
          <w:rFonts w:hint="eastAsia"/>
        </w:rPr>
        <w:t xml:space="preserve">第11条(工期等に影響を及ぼす事象の事前通知及び変更協議)</w:t>
      </w:r>
    </w:p>
    <w:p>
      <w:pPr>
        <w:pStyle w:val="FirstParagraph"/>
      </w:pPr>
      <w:r>
        <w:rPr>
          <w:rFonts w:hint="eastAsia"/>
        </w:rPr>
        <w:t xml:space="preserve">1 甲は、この工事について、次の各号に掲げる事象が発生するおそれがあると認めるときは、個別契約を締結するまでに、乙に対し、その旨を当該事象の状況の把握のため必要な情報と併せて記載した書面を交付して通知する(建設業法第20条の2第1項、建設業法施行規則第13条の16第1項、第13条の17第1項)。</w:t>
      </w:r>
    </w:p>
    <w:p>
      <w:pPr>
        <w:pStyle w:val="Compact"/>
        <w:numPr>
          <w:ilvl w:val="0"/>
          <w:numId w:val="2004"/>
        </w:numPr>
        <w:ind w:left="1080" w:hanging="360"/>
      </w:pPr>
      <w:r>
        <w:rPr>
          <w:rFonts w:hint="eastAsia"/>
        </w:rPr>
        <w:t xml:space="preserve">地盤の沈下、地下埋設物による土壌の汚染その他の地中の状態に起因する事象</w:t>
      </w:r>
    </w:p>
    <w:p>
      <w:pPr>
        <w:pStyle w:val="Compact"/>
        <w:numPr>
          <w:ilvl w:val="0"/>
          <w:numId w:val="2004"/>
        </w:numPr>
        <w:ind w:left="1080" w:hanging="360"/>
      </w:pPr>
      <w:r>
        <w:rPr>
          <w:rFonts w:hint="eastAsia"/>
        </w:rPr>
        <w:t xml:space="preserve">騒音、振動その他の周辺の環境に配慮が必要な事象</w:t>
      </w:r>
    </w:p>
    <w:p>
      <w:pPr>
        <w:pStyle w:val="BodyText"/>
      </w:pPr>
      <w:r>
        <w:rPr>
          <w:rFonts w:hint="eastAsia"/>
        </w:rPr>
        <w:t xml:space="preserve">2 乙は、この工事について、次の各号に掲げる事象であって天災その他不可抗力により生じるものが発生するおそれがあると認めるときは、個別契約を締結するまでに、甲に対し、その旨を当該事象の状況の把握のため必要な情報と併せて通知する(建設業法第20条の2第2項、建設業法施行規則第13条の16第2項)。</w:t>
      </w:r>
    </w:p>
    <w:p>
      <w:pPr>
        <w:pStyle w:val="Compact"/>
        <w:numPr>
          <w:ilvl w:val="0"/>
          <w:numId w:val="2005"/>
        </w:numPr>
        <w:ind w:left="1080" w:hanging="360"/>
      </w:pPr>
      <w:r>
        <w:rPr>
          <w:rFonts w:hint="eastAsia"/>
        </w:rPr>
        <w:t xml:space="preserve">主要な資機材の供給の不足若しくは遅延又は資機材の価格の高騰</w:t>
      </w:r>
    </w:p>
    <w:p>
      <w:pPr>
        <w:pStyle w:val="Compact"/>
        <w:numPr>
          <w:ilvl w:val="0"/>
          <w:numId w:val="2005"/>
        </w:numPr>
        <w:ind w:left="1080" w:hanging="360"/>
      </w:pPr>
      <w:r>
        <w:rPr>
          <w:rFonts w:hint="eastAsia"/>
        </w:rPr>
        <w:t xml:space="preserve">特定の建設工事の種類における労務の供給の不足又は価格の高騰</w:t>
      </w:r>
    </w:p>
    <w:p>
      <w:pPr>
        <w:pStyle w:val="BodyText"/>
      </w:pPr>
      <w:r>
        <w:rPr>
          <w:rFonts w:hint="eastAsia"/>
        </w:rPr>
        <w:t xml:space="preserve">3 前項の通知は、乙が建設業法第20条第1項の見積書を作成するときは当該情報を記載した書面を添付のうえ当該見積書を、作成しないときは当該情報を記載した書面を、それぞれ甲の</w:t>
      </w:r>
      <w:r>
        <w:rPr>
          <w:highlight w:val="yellow"/>
        </w:rPr>
        <w:t xml:space="preserve">[通知の宛先となる部署名]</w:t>
      </w:r>
      <w:r>
        <w:rPr>
          <w:rFonts w:hint="eastAsia"/>
        </w:rPr>
        <w:t xml:space="preserve">に交付して行う(建設業法施行規則第13条の17第2項)。書面には、次の各号に掲げる事項を記載する。</w:t>
      </w:r>
    </w:p>
    <w:p>
      <w:pPr>
        <w:pStyle w:val="Compact"/>
        <w:numPr>
          <w:ilvl w:val="0"/>
          <w:numId w:val="2006"/>
        </w:numPr>
        <w:ind w:left="1080" w:hanging="360"/>
      </w:pPr>
      <w:r>
        <w:rPr>
          <w:rFonts w:hint="eastAsia"/>
        </w:rPr>
        <w:t xml:space="preserve">当該事象の内容及び発生するおそれがあると認めた理由</w:t>
      </w:r>
    </w:p>
    <w:p>
      <w:pPr>
        <w:pStyle w:val="Compact"/>
        <w:numPr>
          <w:ilvl w:val="0"/>
          <w:numId w:val="2006"/>
        </w:numPr>
        <w:ind w:left="1080" w:hanging="360"/>
      </w:pPr>
      <w:r>
        <w:rPr>
          <w:rFonts w:hint="eastAsia"/>
        </w:rPr>
        <w:t xml:space="preserve">当該事象が工期又は請負代金の額に及ぼす影響の見込み</w:t>
      </w:r>
    </w:p>
    <w:p>
      <w:pPr>
        <w:pStyle w:val="Compact"/>
        <w:numPr>
          <w:ilvl w:val="0"/>
          <w:numId w:val="2006"/>
        </w:numPr>
        <w:ind w:left="1080" w:hanging="360"/>
      </w:pPr>
      <w:r>
        <w:rPr>
          <w:rFonts w:hint="eastAsia"/>
        </w:rPr>
        <w:t xml:space="preserve">見積書、価格の推移を示す資料その他の根拠となる資料</w:t>
      </w:r>
    </w:p>
    <w:p>
      <w:pPr>
        <w:pStyle w:val="BodyText"/>
      </w:pPr>
      <w:r>
        <w:rPr>
          <w:rFonts w:hint="eastAsia"/>
        </w:rPr>
        <w:t xml:space="preserve">4 第2項の通知をした乙は、個別契約の締結後に当該通知に係る事象が発生した場合には、甲に対し、建設業法第19条第1項第7号に対応する第13条又は同項第8号に対応する第12条の定めに従った工期の変更、工事内容の変更又は請負代金の額の変更についての協議を申し出ることができる(建設業法第20条の2第3項)。</w:t>
      </w:r>
    </w:p>
    <w:p>
      <w:pPr>
        <w:pStyle w:val="BodyText"/>
      </w:pPr>
      <w:r>
        <w:rPr>
          <w:rFonts w:hint="eastAsia"/>
        </w:rPr>
        <w:t xml:space="preserve">5 前項の協議の申出を受けた甲は、当該申出が根拠を欠く場合その他正当な理由がある場合を除き、誠実に当該協議に応ずる(建設業法第20条の2第4項)。</w:t>
      </w:r>
    </w:p>
    <w:p>
      <w:pPr>
        <w:pStyle w:val="BodyText"/>
      </w:pPr>
      <w:r>
        <w:rPr>
          <w:rFonts w:hint="eastAsia"/>
        </w:rPr>
        <w:t xml:space="preserve">6 第2項の通知がされていなかった事象が個別契約の締結後に生じた場合であっても、甲は、通知がされていなかったことのみを理由として、乙から申し出られた契約変更の協議を拒まない。</w:t>
      </w:r>
    </w:p>
    <w:p>
      <w:pPr>
        <w:pStyle w:val="BodyText"/>
      </w:pPr>
      <w:r>
        <w:rPr>
          <w:rFonts w:hint="eastAsia"/>
        </w:rPr>
        <w:t xml:space="preserve">7 甲は、乙に対し個別契約の見積りを求めるときは、工事の種別ごとの材料費、労務費及び当該建設工事に従事する労働者による適正な施工を確保するために不可欠な経費その他必要な経費の内訳並びに工事の工程ごとの作業及びその準備に必要な日数を記載した見積書の提出を求めるものとし、乙は、これを作成するよう努める(建設業法第20条第1項)。</w:t>
      </w:r>
    </w:p>
    <w:p/>
    <w:p>
      <w:pPr>
        <w:pStyle w:val="Heading3"/>
      </w:pPr>
      <w:r>
        <w:rPr>
          <w:rFonts w:hint="eastAsia"/>
        </w:rPr>
        <w:t xml:space="preserve">第12条(価格等の変動に基づく請負代金の額の変更)</w:t>
      </w:r>
    </w:p>
    <w:p>
      <w:pPr>
        <w:pStyle w:val="FirstParagraph"/>
      </w:pPr>
      <w:r>
        <w:rPr>
          <w:rFonts w:hint="eastAsia"/>
        </w:rPr>
        <w:t xml:space="preserve">1 工期内に賃金又は物価の変動により請負代金の額が不適当となり、これを変更する必要があると認められるときは、甲及び乙は、協議して請負代金の額を変更する。</w:t>
      </w:r>
    </w:p>
    <w:p>
      <w:pPr>
        <w:pStyle w:val="BodyText"/>
      </w:pPr>
      <w:r>
        <w:rPr>
          <w:rFonts w:hint="eastAsia"/>
        </w:rPr>
        <w:t xml:space="preserve">2 甲と甲の注文者との間の請負契約において、この工事を含む元請工事の部分について賃金又は物価の変動を理由として請負代金の額が変更されたときは、甲又は乙は、相手方に対し、前項の協議を求めることができる。</w:t>
      </w:r>
    </w:p>
    <w:p>
      <w:pPr>
        <w:pStyle w:val="BodyText"/>
      </w:pPr>
      <w:r>
        <w:rPr>
          <w:rFonts w:hint="eastAsia"/>
        </w:rPr>
        <w:t xml:space="preserve">3 前2項の場合のほか、建設業法第20条の2第2項に規定する資材の価格の高騰その他の請負代金の額に影響を及ぼす事象が発生したときは、甲又は乙は、相手方に対し、第1項の協議を求めることができる。</w:t>
      </w:r>
    </w:p>
    <w:p>
      <w:pPr>
        <w:pStyle w:val="BodyText"/>
      </w:pPr>
      <w:r>
        <w:rPr>
          <w:rFonts w:hint="eastAsia"/>
        </w:rPr>
        <w:t xml:space="preserve">4 前3項の規定に基づき請負代金の額を変更するときは、適切な価格転嫁による適正な請負代金の設定がなされるよう、この工事に係る価格等(物価統制令第2条に規定する価格等をいう。)の変動の内容その他の事情等を考慮するものとする。</w:t>
      </w:r>
    </w:p>
    <w:p>
      <w:pPr>
        <w:pStyle w:val="BodyText"/>
      </w:pPr>
      <w:r>
        <w:rPr>
          <w:rFonts w:hint="eastAsia"/>
        </w:rPr>
        <w:t xml:space="preserve">5 第2項又は第3項の協議の申出を受けた者は、当該申出が根拠を欠く場合その他正当な理由がある場合を除き、誠実に当該協議に応ずるよう努める。</w:t>
      </w:r>
    </w:p>
    <w:p>
      <w:pPr>
        <w:pStyle w:val="BodyText"/>
      </w:pPr>
      <w:r>
        <w:rPr>
          <w:rFonts w:hint="eastAsia"/>
        </w:rPr>
        <w:t xml:space="preserve">6 前各項に加えて、価格等の変動に応じて請負代金の額を変更する定め(以下「スライド条項」という。)を用いるかどうかは、次のいずれかによる。</w:t>
      </w:r>
    </w:p>
    <w:p>
      <w:pPr>
        <w:pStyle w:val="BodyText"/>
      </w:pPr>
      <w:r>
        <w:rPr>
          <w:rFonts w:hint="eastAsia"/>
        </w:rPr>
        <w:t xml:space="preserve">□ スライド条項を用いない。</w:t>
      </w:r>
    </w:p>
    <w:p>
      <w:pPr>
        <w:pStyle w:val="BodyText"/>
      </w:pPr>
      <w:r>
        <w:rPr>
          <w:rFonts w:hint="eastAsia"/>
        </w:rPr>
        <w:t xml:space="preserve">□ スライド条項を用いる。対象とする資材等の品目は</w:t>
      </w:r>
      <w:r>
        <w:rPr>
          <w:highlight w:val="yellow"/>
        </w:rPr>
        <w:t xml:space="preserve">[対象とする資材等の品目]</w:t>
      </w:r>
      <w:r>
        <w:rPr>
          <w:rFonts w:hint="eastAsia"/>
        </w:rPr>
        <w:t xml:space="preserve">、変更の基準とする変動率は</w:t>
      </w:r>
      <w:r>
        <w:rPr>
          <w:highlight w:val="yellow"/>
        </w:rPr>
        <w:t xml:space="preserve">[請負代金の額を変更する変動率の基準]</w:t>
      </w:r>
      <w:r>
        <w:rPr>
          <w:rFonts w:hint="eastAsia"/>
        </w:rPr>
        <w:t xml:space="preserve">、変更の方法は</w:t>
      </w:r>
      <w:r>
        <w:rPr>
          <w:highlight w:val="yellow"/>
        </w:rPr>
        <w:t xml:space="preserve">[変更の対象とする範囲及び請負代金の額の算定の方法]</w:t>
      </w:r>
      <w:r>
        <w:rPr>
          <w:rFonts w:hint="eastAsia"/>
        </w:rPr>
        <w:t xml:space="preserve">とする。</w:t>
      </w:r>
    </w:p>
    <w:p/>
    <w:p>
      <w:pPr>
        <w:pStyle w:val="Heading3"/>
      </w:pPr>
      <w:r>
        <w:rPr>
          <w:rFonts w:hint="eastAsia"/>
        </w:rPr>
        <w:t xml:space="preserve">第13条(不可抗力による工期の変更及び損害の負担)</w:t>
      </w:r>
    </w:p>
    <w:p>
      <w:pPr>
        <w:pStyle w:val="FirstParagraph"/>
      </w:pPr>
      <w:r>
        <w:rPr>
          <w:rFonts w:hint="eastAsia"/>
        </w:rPr>
        <w:t xml:space="preserve">1 本条において「不可抗力」とは、天災その他の甲乙いずれの責めにも帰することができない事由をいう。</w:t>
      </w:r>
    </w:p>
    <w:p>
      <w:pPr>
        <w:pStyle w:val="BodyText"/>
      </w:pPr>
      <w:r>
        <w:rPr>
          <w:rFonts w:hint="eastAsia"/>
        </w:rPr>
        <w:t xml:space="preserve">2 不可抗力によりこの工事の完成が遅延するおそれがあるときは、乙は、その事由及び予想される遅延の日数を明示して甲に通知するものとし、甲及び乙は、協議して工期を変更する。</w:t>
      </w:r>
    </w:p>
    <w:p>
      <w:pPr>
        <w:pStyle w:val="BodyText"/>
      </w:pPr>
      <w:r>
        <w:rPr>
          <w:rFonts w:hint="eastAsia"/>
        </w:rPr>
        <w:t xml:space="preserve">3 不可抗力により、この工事の出来形部分、工事現場に搬入した工事材料、建設機械器具又は仮設物について損害が生じたときは、乙は、その状況を直ちに甲に通知する。</w:t>
      </w:r>
    </w:p>
    <w:p>
      <w:pPr>
        <w:pStyle w:val="BodyText"/>
      </w:pPr>
      <w:r>
        <w:rPr>
          <w:rFonts w:hint="eastAsia"/>
        </w:rPr>
        <w:t xml:space="preserve">4 前項の損害の額は、損害を受けた出来形部分等を原状に復するために通常要する費用の額とし、甲及び乙が立会いのうえ確認して定める。</w:t>
      </w:r>
    </w:p>
    <w:p>
      <w:pPr>
        <w:pStyle w:val="BodyText"/>
      </w:pPr>
      <w:r>
        <w:rPr>
          <w:rFonts w:hint="eastAsia"/>
        </w:rPr>
        <w:t xml:space="preserve">5 前項により確認した損害の額は、乙が善良な管理者の注意を怠ったことに基づく部分を除き、甲が負担する(建設工事標準下請契約約款第26条第1項)。</w:t>
      </w:r>
    </w:p>
    <w:p>
      <w:pPr>
        <w:pStyle w:val="BodyText"/>
      </w:pPr>
      <w:r>
        <w:rPr>
          <w:rFonts w:hint="eastAsia"/>
        </w:rPr>
        <w:t xml:space="preserve">6 前項により甲が損害を負担する場合において、保険その他損害を填補するものがあるときは、その額を損害の額から控除する(同約款第26条第3項)。</w:t>
      </w:r>
    </w:p>
    <w:p>
      <w:pPr>
        <w:pStyle w:val="BodyText"/>
      </w:pPr>
      <w:r>
        <w:rPr>
          <w:rFonts w:hint="eastAsia"/>
        </w:rPr>
        <w:t xml:space="preserve">7 不可抗力によって生じた損害の取片付けに要する費用は、甲が負担する。この場合における負担額は、甲及び乙が協議して定める(同約款第26条第4項)。</w:t>
      </w:r>
    </w:p>
    <w:p>
      <w:pPr>
        <w:pStyle w:val="BodyText"/>
      </w:pPr>
      <w:r>
        <w:rPr>
          <w:rFonts w:hint="eastAsia"/>
        </w:rPr>
        <w:t xml:space="preserve">8 前3項にかかわらず、甲及び乙が協議のうえ損害の額を分担することとしたときは、次による。</w:t>
      </w:r>
    </w:p>
    <w:p>
      <w:pPr>
        <w:pStyle w:val="BodyText"/>
      </w:pPr>
      <w:r>
        <w:rPr>
          <w:rFonts w:hint="eastAsia"/>
        </w:rPr>
        <w:t xml:space="preserve">□ 甲が</w:t>
      </w:r>
      <w:r>
        <w:rPr>
          <w:highlight w:val="yellow"/>
        </w:rPr>
        <w:t xml:space="preserve">[甲の負担割合]</w:t>
      </w:r>
      <w:r>
        <w:rPr>
          <w:rFonts w:hint="eastAsia"/>
        </w:rPr>
        <w:t xml:space="preserve">パーセント、乙が</w:t>
      </w:r>
      <w:r>
        <w:rPr>
          <w:highlight w:val="yellow"/>
        </w:rPr>
        <w:t xml:space="preserve">[乙の負担割合]</w:t>
      </w:r>
      <w:r>
        <w:rPr>
          <w:rFonts w:hint="eastAsia"/>
        </w:rPr>
        <w:t xml:space="preserve">パーセントを負担する。</w:t>
      </w:r>
    </w:p>
    <w:p/>
    <w:p>
      <w:pPr>
        <w:pStyle w:val="Heading3"/>
      </w:pPr>
      <w:r>
        <w:rPr>
          <w:rFonts w:hint="eastAsia"/>
        </w:rPr>
        <w:t xml:space="preserve">第14条(一般的損害及び第三者に及ぼした損害)</w:t>
      </w:r>
    </w:p>
    <w:p>
      <w:pPr>
        <w:pStyle w:val="FirstParagraph"/>
      </w:pPr>
      <w:r>
        <w:rPr>
          <w:rFonts w:hint="eastAsia"/>
        </w:rPr>
        <w:t xml:space="preserve">1 工事目的物の引渡し前に、工事目的物、工事材料、建設機械器具又は仮設物について生じた損害その他この工事の施工に関して生じた損害は、乙が負担する。ただし、その損害のうち甲の責めに帰すべき事由により生じたもの及び前条により処理するものについては、この限りでない。</w:t>
      </w:r>
    </w:p>
    <w:p>
      <w:pPr>
        <w:pStyle w:val="BodyText"/>
      </w:pPr>
      <w:r>
        <w:rPr>
          <w:rFonts w:hint="eastAsia"/>
        </w:rPr>
        <w:t xml:space="preserve">2 この工事の施工により第三者が損害を受けた場合における賠償金は、乙が負担する。ただし、その損害のうち次の各号のいずれかに該当するものについては、甲が負担する。</w:t>
      </w:r>
    </w:p>
    <w:p>
      <w:pPr>
        <w:pStyle w:val="Compact"/>
        <w:numPr>
          <w:ilvl w:val="0"/>
          <w:numId w:val="2007"/>
        </w:numPr>
        <w:ind w:left="1080" w:hanging="360"/>
      </w:pPr>
      <w:r>
        <w:rPr>
          <w:rFonts w:hint="eastAsia"/>
        </w:rPr>
        <w:t xml:space="preserve">甲の指示、支給材料若しくは貸与品又は甲の作成した設計図書によって生じたもの(乙がその不適当であることを知りながら甲に通知しなかったときを除く。)</w:t>
      </w:r>
    </w:p>
    <w:p>
      <w:pPr>
        <w:pStyle w:val="Compact"/>
        <w:numPr>
          <w:ilvl w:val="0"/>
          <w:numId w:val="2007"/>
        </w:numPr>
        <w:ind w:left="1080" w:hanging="360"/>
      </w:pPr>
      <w:r>
        <w:rPr>
          <w:rFonts w:hint="eastAsia"/>
        </w:rPr>
        <w:t xml:space="preserve">この工事の施工につき通常避けることができない騒音、振動、地盤の沈下、地下水の断絶その他の事由により生じたもの(乙が善良な管理者の注意義務を怠ったことにより生じたものを除く。)</w:t>
      </w:r>
    </w:p>
    <w:p>
      <w:pPr>
        <w:pStyle w:val="Compact"/>
        <w:numPr>
          <w:ilvl w:val="0"/>
          <w:numId w:val="2007"/>
        </w:numPr>
        <w:ind w:left="1080" w:hanging="360"/>
      </w:pPr>
      <w:r>
        <w:rPr>
          <w:rFonts w:hint="eastAsia"/>
        </w:rPr>
        <w:t xml:space="preserve">甲の責めに帰すべき事由により生じたもの</w:t>
      </w:r>
    </w:p>
    <w:p>
      <w:pPr>
        <w:pStyle w:val="BodyText"/>
      </w:pPr>
      <w:r>
        <w:rPr>
          <w:rFonts w:hint="eastAsia"/>
        </w:rPr>
        <w:t xml:space="preserve">3 前項の場合その他この工事の施工について第三者との間に紛争が生じた場合においては、甲及び乙が協力してその処理解決に当たる(建設工事標準下請契約約款第25条第2項)。</w:t>
      </w:r>
    </w:p>
    <w:p>
      <w:pPr>
        <w:pStyle w:val="BodyText"/>
      </w:pPr>
      <w:r>
        <w:rPr>
          <w:rFonts w:hint="eastAsia"/>
        </w:rPr>
        <w:t xml:space="preserve">4 前2項の損害について、甲又は乙が第三者に対し賠償金を支払ったときは、相手方に対し、前2項に定める負担に従って求償することができる。</w:t>
      </w:r>
    </w:p>
    <w:p>
      <w:pPr>
        <w:pStyle w:val="BodyText"/>
      </w:pPr>
      <w:r>
        <w:rPr>
          <w:rFonts w:hint="eastAsia"/>
        </w:rPr>
        <w:t xml:space="preserve">5 保険の付保は、次のいずれかによる。</w:t>
      </w:r>
    </w:p>
    <w:p>
      <w:pPr>
        <w:pStyle w:val="BodyText"/>
      </w:pPr>
      <w:r>
        <w:rPr>
          <w:rFonts w:hint="eastAsia"/>
        </w:rPr>
        <w:t xml:space="preserve">□ 乙は、この工事について、請負業者賠償責任保険その他の損害保険に加入し、加入を証する書面の写しを甲に提出する。</w:t>
      </w:r>
    </w:p>
    <w:p>
      <w:pPr>
        <w:pStyle w:val="BodyText"/>
      </w:pPr>
      <w:r>
        <w:rPr>
          <w:rFonts w:hint="eastAsia"/>
        </w:rPr>
        <w:t xml:space="preserve">□ 甲が付保する保険によりこの工事を担保するものとし、乙は加入しない。</w:t>
      </w:r>
    </w:p>
    <w:p>
      <w:pPr>
        <w:pStyle w:val="BodyText"/>
      </w:pPr>
      <w:r>
        <w:rPr>
          <w:rFonts w:hint="eastAsia"/>
        </w:rPr>
        <w:t xml:space="preserve">□ 保険の付保については、個別契約において定める。</w:t>
      </w:r>
    </w:p>
    <w:p/>
    <w:p>
      <w:pPr>
        <w:pStyle w:val="Heading3"/>
      </w:pPr>
      <w:r>
        <w:rPr>
          <w:rFonts w:hint="eastAsia"/>
        </w:rPr>
        <w:t xml:space="preserve">第15条(検査及び引渡し)</w:t>
      </w:r>
    </w:p>
    <w:p>
      <w:pPr>
        <w:pStyle w:val="FirstParagraph"/>
      </w:pPr>
      <w:r>
        <w:rPr>
          <w:rFonts w:hint="eastAsia"/>
        </w:rPr>
        <w:t xml:space="preserve">1 乙は、この工事が完成したときは、その旨を書面又は電磁的記録により甲に通知する。</w:t>
      </w:r>
    </w:p>
    <w:p>
      <w:pPr>
        <w:pStyle w:val="BodyText"/>
      </w:pPr>
      <w:r>
        <w:rPr>
          <w:rFonts w:hint="eastAsia"/>
        </w:rPr>
        <w:t xml:space="preserve">2 甲は、前項の通知を受けた日から20日以内で、かつ、できる限り短い期間内に、乙の立会いのうえ、この工事の完成を確認するための検査を完了する(建設業法第24条の4第1項)。</w:t>
      </w:r>
    </w:p>
    <w:p>
      <w:pPr>
        <w:pStyle w:val="BodyText"/>
      </w:pPr>
      <w:r>
        <w:rPr>
          <w:rFonts w:hint="eastAsia"/>
        </w:rPr>
        <w:t xml:space="preserve">3 甲は、前項の検査の結果を書面又は電磁的記録により乙に通知する。</w:t>
      </w:r>
    </w:p>
    <w:p>
      <w:pPr>
        <w:pStyle w:val="BodyText"/>
      </w:pPr>
      <w:r>
        <w:rPr>
          <w:rFonts w:hint="eastAsia"/>
        </w:rPr>
        <w:t xml:space="preserve">4 甲は、第2項の検査によってこの工事の完成を確認した後、乙が書面又は電磁的記録により引渡しを申し出たときは、直ちに工事目的物の引渡しを受ける。乙が当該申出を行わないときは、甲は、請負代金の支払の完了と同時に工事目的物の引渡しを求めることができるものとし、この場合において、乙は、直ちにその引渡しをする。</w:t>
      </w:r>
    </w:p>
    <w:p>
      <w:pPr>
        <w:pStyle w:val="BodyText"/>
      </w:pPr>
      <w:r>
        <w:rPr>
          <w:rFonts w:hint="eastAsia"/>
        </w:rPr>
        <w:t xml:space="preserve">5 第2項の検査に合格しなかったときは、乙は、甲が指定する期間内に、自己の費用をもって修補し、又は改造したうえで、再度第1項の通知を行う。この場合における再度の検査及び引渡しについては、前各項を準用する。</w:t>
      </w:r>
    </w:p>
    <w:p>
      <w:pPr>
        <w:pStyle w:val="BodyText"/>
      </w:pPr>
      <w:r>
        <w:rPr>
          <w:rFonts w:hint="eastAsia"/>
        </w:rPr>
        <w:t xml:space="preserve">6 前項の修補又は改造が甲の指示、支給材料若しくは貸与品又は甲の作成した設計図書によって生じた事由に基づくときは、これに要する費用は甲が負担し、必要があるときは、第10条の定めるところにより工期を変更する。</w:t>
      </w:r>
    </w:p>
    <w:p/>
    <w:p>
      <w:pPr>
        <w:pStyle w:val="Heading3"/>
      </w:pPr>
      <w:r>
        <w:rPr>
          <w:rFonts w:hint="eastAsia"/>
        </w:rPr>
        <w:t xml:space="preserve">第16条(前金払及び出来形部分に対する支払)</w:t>
      </w:r>
    </w:p>
    <w:p>
      <w:pPr>
        <w:pStyle w:val="FirstParagraph"/>
      </w:pPr>
      <w:r>
        <w:rPr>
          <w:rFonts w:hint="eastAsia"/>
        </w:rPr>
        <w:t xml:space="preserve">1 請負代金の全部又は一部の前金払及び出来形部分に対する支払については、次のいずれかによる。</w:t>
      </w:r>
    </w:p>
    <w:p>
      <w:pPr>
        <w:pStyle w:val="BodyText"/>
      </w:pPr>
      <w:r>
        <w:rPr>
          <w:rFonts w:hint="eastAsia"/>
        </w:rPr>
        <w:t xml:space="preserve">□ 前金払を行う。</w:t>
      </w:r>
    </w:p>
    <w:p>
      <w:pPr>
        <w:pStyle w:val="BodyText"/>
      </w:pPr>
      <w:r>
        <w:rPr>
          <w:rFonts w:hint="eastAsia"/>
        </w:rPr>
        <w:t xml:space="preserve">□ 出来形部分に対する支払を行う。</w:t>
      </w:r>
    </w:p>
    <w:p>
      <w:pPr>
        <w:pStyle w:val="BodyText"/>
      </w:pPr>
      <w:r>
        <w:rPr>
          <w:rFonts w:hint="eastAsia"/>
        </w:rPr>
        <w:t xml:space="preserve">□ 前金払及び出来形部分に対する支払のいずれも行わない。</w:t>
      </w:r>
    </w:p>
    <w:p>
      <w:pPr>
        <w:pStyle w:val="BodyText"/>
      </w:pPr>
      <w:r>
        <w:rPr>
          <w:rFonts w:hint="eastAsia"/>
        </w:rPr>
        <w:t xml:space="preserve">2 前項により前金払を行うときの支払の時期及び方法は、次のとおりとする。甲は、乙の請求により、請負代金の額の</w:t>
      </w:r>
      <w:r>
        <w:rPr>
          <w:highlight w:val="yellow"/>
        </w:rPr>
        <w:t xml:space="preserve">[前金払の割合]</w:t>
      </w:r>
      <w:r>
        <w:rPr>
          <w:rFonts w:hint="eastAsia"/>
        </w:rPr>
        <w:t xml:space="preserve">パーセントに相当する額を、</w:t>
      </w:r>
      <w:r>
        <w:rPr>
          <w:highlight w:val="yellow"/>
        </w:rPr>
        <w:t xml:space="preserve">[前金払の支払期日]</w:t>
      </w:r>
      <w:r>
        <w:rPr>
          <w:rFonts w:hint="eastAsia"/>
        </w:rPr>
        <w:t xml:space="preserve">までに、第17条第1項に定める方法により支払う。</w:t>
      </w:r>
    </w:p>
    <w:p>
      <w:pPr>
        <w:pStyle w:val="BodyText"/>
      </w:pPr>
      <w:r>
        <w:rPr>
          <w:rFonts w:hint="eastAsia"/>
        </w:rPr>
        <w:t xml:space="preserve">3 第1項により出来形部分に対する支払を行うときの支払の時期及び方法は、次のとおりとする。乙は、</w:t>
      </w:r>
      <w:r>
        <w:rPr>
          <w:highlight w:val="yellow"/>
        </w:rPr>
        <w:t xml:space="preserve">[出来形部分の確認を請求できる時期]</w:t>
      </w:r>
      <w:r>
        <w:rPr>
          <w:rFonts w:hint="eastAsia"/>
        </w:rPr>
        <w:t xml:space="preserve">に、出来形部分の確認を甲に請求することができる。甲は、当該請求を受けた日から</w:t>
      </w:r>
      <w:r>
        <w:rPr>
          <w:highlight w:val="yellow"/>
        </w:rPr>
        <w:t xml:space="preserve">[確認を完了するまでの日数]</w:t>
      </w:r>
      <w:r>
        <w:rPr>
          <w:rFonts w:hint="eastAsia"/>
        </w:rPr>
        <w:t xml:space="preserve">日以内に乙の立会いのうえ確認を行い、確認した出来形部分に相応する請負代金の額の</w:t>
      </w:r>
      <w:r>
        <w:rPr>
          <w:highlight w:val="yellow"/>
        </w:rPr>
        <w:t xml:space="preserve">[出来形部分に対する支払の割合]</w:t>
      </w:r>
      <w:r>
        <w:rPr>
          <w:rFonts w:hint="eastAsia"/>
        </w:rPr>
        <w:t xml:space="preserve">パーセントに相当する額を、</w:t>
      </w:r>
      <w:r>
        <w:rPr>
          <w:highlight w:val="yellow"/>
        </w:rPr>
        <w:t xml:space="preserve">[出来形部分に対する支払の支払期日]</w:t>
      </w:r>
      <w:r>
        <w:rPr>
          <w:rFonts w:hint="eastAsia"/>
        </w:rPr>
        <w:t xml:space="preserve">までに、第17条第1項に定める方法により支払う。</w:t>
      </w:r>
    </w:p>
    <w:p>
      <w:pPr>
        <w:pStyle w:val="BodyText"/>
      </w:pPr>
      <w:r>
        <w:rPr>
          <w:rFonts w:hint="eastAsia"/>
        </w:rPr>
        <w:t xml:space="preserve">4 前金払又は出来形部分に対する支払として支払われた額は、工事完成後の請負代金の支払において精算する。</w:t>
      </w:r>
    </w:p>
    <w:p>
      <w:pPr>
        <w:pStyle w:val="BodyText"/>
      </w:pPr>
      <w:r>
        <w:rPr>
          <w:rFonts w:hint="eastAsia"/>
        </w:rPr>
        <w:t xml:space="preserve">5 甲が甲の注文者から請負代金の出来形部分に対する支払を受けたときの乙への支払については、第17条第3項の定めるところによる。</w:t>
      </w:r>
    </w:p>
    <w:p/>
    <w:p>
      <w:pPr>
        <w:pStyle w:val="Heading3"/>
      </w:pPr>
      <w:r>
        <w:rPr>
          <w:rFonts w:hint="eastAsia"/>
        </w:rPr>
        <w:t xml:space="preserve">第17条(工事完成後の請負代金の支払)</w:t>
      </w:r>
    </w:p>
    <w:p>
      <w:pPr>
        <w:pStyle w:val="FirstParagraph"/>
      </w:pPr>
      <w:r>
        <w:rPr>
          <w:rFonts w:hint="eastAsia"/>
        </w:rPr>
        <w:t xml:space="preserve">1 工事完成後の請負代金は、締切日を</w:t>
      </w:r>
      <w:r>
        <w:rPr>
          <w:highlight w:val="yellow"/>
        </w:rPr>
        <w:t xml:space="preserve">[締切日]</w:t>
      </w:r>
      <w:r>
        <w:rPr>
          <w:rFonts w:hint="eastAsia"/>
        </w:rPr>
        <w:t xml:space="preserve">、支払日を</w:t>
      </w:r>
      <w:r>
        <w:rPr>
          <w:highlight w:val="yellow"/>
        </w:rPr>
        <w:t xml:space="preserve">[支払日]</w:t>
      </w:r>
      <w:r>
        <w:rPr>
          <w:rFonts w:hint="eastAsia"/>
        </w:rPr>
        <w:t xml:space="preserve">とし、次のいずれかの方法により支払う。</w:t>
      </w:r>
    </w:p>
    <w:p>
      <w:pPr>
        <w:pStyle w:val="BodyText"/>
      </w:pPr>
      <w:r>
        <w:rPr>
          <w:rFonts w:hint="eastAsia"/>
        </w:rPr>
        <w:t xml:space="preserve">□ 乙の指定する金融機関の預金口座への振込みによる。</w:t>
      </w:r>
    </w:p>
    <w:p>
      <w:pPr>
        <w:pStyle w:val="BodyText"/>
      </w:pPr>
      <w:r>
        <w:rPr>
          <w:rFonts w:hint="eastAsia"/>
        </w:rPr>
        <w:t xml:space="preserve">□ 現金による。</w:t>
      </w:r>
    </w:p>
    <w:p>
      <w:pPr>
        <w:pStyle w:val="BodyText"/>
      </w:pPr>
      <w:r>
        <w:rPr>
          <w:rFonts w:hint="eastAsia"/>
        </w:rPr>
        <w:t xml:space="preserve">2 前項の振込みに要する手数料は、甲の負担とする。</w:t>
      </w:r>
    </w:p>
    <w:p>
      <w:pPr>
        <w:pStyle w:val="BodyText"/>
      </w:pPr>
      <w:r>
        <w:rPr>
          <w:rFonts w:hint="eastAsia"/>
        </w:rPr>
        <w:t xml:space="preserve">3 甲は、甲の注文者から請負代金の出来形部分に対する支払又は工事完成後における支払を受けたときは、当該支払の対象となった建設工事を施工した乙に対し、甲が支払を受けた金額の出来形に対する割合及び乙が施工した出来形部分に相応する下請代金を、当該支払を受けた日から1か月以内で、かつ、できる限り短い期間内に支払う(建設業法第24条の3第1項)。</w:t>
      </w:r>
    </w:p>
    <w:p>
      <w:pPr>
        <w:pStyle w:val="BodyText"/>
      </w:pPr>
      <w:r>
        <w:rPr>
          <w:rFonts w:hint="eastAsia"/>
        </w:rPr>
        <w:t xml:space="preserve">4 甲が特定建設業者である場合(乙が特定建設業者又は資本金の額が政令で定める金額以上の法人である場合を除く。)における下請代金の支払期日は、甲の注文者からの支払の有無にかかわらず、乙が引渡しの申出を行った日から起算して50日以内で、かつ、できる限り短い期間内において定める(建設業法第24条の6第1項)。</w:t>
      </w:r>
    </w:p>
    <w:p>
      <w:pPr>
        <w:pStyle w:val="BodyText"/>
      </w:pPr>
      <w:r>
        <w:rPr>
          <w:rFonts w:hint="eastAsia"/>
        </w:rPr>
        <w:t xml:space="preserve">5 第1項により定める支払日は、前2項により算出される期日のいずれか早い期日を超えないものとする。</w:t>
      </w:r>
    </w:p>
    <w:p>
      <w:pPr>
        <w:pStyle w:val="BodyText"/>
      </w:pPr>
      <w:r>
        <w:rPr>
          <w:rFonts w:hint="eastAsia"/>
        </w:rPr>
        <w:t xml:space="preserve">6 甲は、下請代金のうち労務費に相当する部分については、現金で支払うよう適切な配慮をする(建設業法第24条の3第2項)。</w:t>
      </w:r>
    </w:p>
    <w:p>
      <w:pPr>
        <w:pStyle w:val="BodyText"/>
      </w:pPr>
      <w:r>
        <w:rPr>
          <w:rFonts w:hint="eastAsia"/>
        </w:rPr>
        <w:t xml:space="preserve">7 甲は、甲について建設業法第19条の3第1項、第19条の4、第24条の3第1項、第24条の4又は第24条の6第3項若しくは第4項の規定に違反する行為があるとして乙が国土交通大臣等、公正取引委員会又は中小企業庁長官にその事実を通報したことを理由として、乙に対し、取引の停止その他の不利益な取扱いをしない(建設業法第24条の5)。</w:t>
      </w:r>
    </w:p>
    <w:p/>
    <w:p>
      <w:pPr>
        <w:pStyle w:val="Heading3"/>
      </w:pPr>
      <w:r>
        <w:rPr>
          <w:rFonts w:hint="eastAsia"/>
        </w:rPr>
        <w:t xml:space="preserve">第18条(適正な労務費の確保)</w:t>
      </w:r>
    </w:p>
    <w:p>
      <w:pPr>
        <w:pStyle w:val="FirstParagraph"/>
      </w:pPr>
      <w:r>
        <w:rPr>
          <w:rFonts w:hint="eastAsia"/>
        </w:rPr>
        <w:t xml:space="preserve">1 甲及び乙は、請負代金内訳書に明示される労務費が、労務費に関する基準(建設業法第34条第2項に基づき中央建設業審議会が勧告する基準をいう。以下同じ。)を踏まえた適正な労務費であることを確認する。</w:t>
      </w:r>
    </w:p>
    <w:p>
      <w:pPr>
        <w:pStyle w:val="BodyText"/>
      </w:pPr>
      <w:r>
        <w:rPr>
          <w:rFonts w:hint="eastAsia"/>
        </w:rPr>
        <w:t xml:space="preserve">2 甲は、前項の請負代金内訳書に明示された労務費を含む請負代金の額を乙に支払わなければならない。</w:t>
      </w:r>
    </w:p>
    <w:p>
      <w:pPr>
        <w:pStyle w:val="BodyText"/>
      </w:pPr>
      <w:r>
        <w:rPr>
          <w:rFonts w:hint="eastAsia"/>
        </w:rPr>
        <w:t xml:space="preserve">3 乙は、次に掲げる事項を行わなければならない。</w:t>
      </w:r>
    </w:p>
    <w:p>
      <w:pPr>
        <w:pStyle w:val="Compact"/>
        <w:numPr>
          <w:ilvl w:val="0"/>
          <w:numId w:val="2008"/>
        </w:numPr>
        <w:ind w:left="1080" w:hanging="360"/>
      </w:pPr>
      <w:r>
        <w:rPr>
          <w:rFonts w:hint="eastAsia"/>
        </w:rPr>
        <w:t xml:space="preserve">適正な賃金をその雇用する技能者に支払うものとすること。</w:t>
      </w:r>
    </w:p>
    <w:p>
      <w:pPr>
        <w:pStyle w:val="Compact"/>
        <w:numPr>
          <w:ilvl w:val="0"/>
          <w:numId w:val="2008"/>
        </w:numPr>
        <w:ind w:left="1080" w:hanging="360"/>
      </w:pPr>
      <w:r>
        <w:rPr>
          <w:rFonts w:hint="eastAsia"/>
        </w:rPr>
        <w:t xml:space="preserve">労務費に関する基準を踏まえた適正な労務費を、直接下請契約を締結する者に支払うものとすること。</w:t>
      </w:r>
    </w:p>
    <w:p>
      <w:pPr>
        <w:pStyle w:val="BodyText"/>
      </w:pPr>
      <w:r>
        <w:rPr>
          <w:rFonts w:hint="eastAsia"/>
        </w:rPr>
        <w:t xml:space="preserve">4 甲は、乙に対して、適正な労務費の確保等のためその他必要があると認められるときは、理由を付して、相当の期間を定めて、次に掲げる書面の提出を求めることができる。</w:t>
      </w:r>
    </w:p>
    <w:p>
      <w:pPr>
        <w:pStyle w:val="Compact"/>
        <w:numPr>
          <w:ilvl w:val="0"/>
          <w:numId w:val="2009"/>
        </w:numPr>
        <w:ind w:left="1080" w:hanging="360"/>
      </w:pPr>
      <w:r>
        <w:rPr>
          <w:rFonts w:hint="eastAsia"/>
        </w:rPr>
        <w:t xml:space="preserve">前項第1号の支払に関する書面</w:t>
      </w:r>
    </w:p>
    <w:p>
      <w:pPr>
        <w:pStyle w:val="Compact"/>
        <w:numPr>
          <w:ilvl w:val="0"/>
          <w:numId w:val="2009"/>
        </w:numPr>
        <w:ind w:left="1080" w:hanging="360"/>
      </w:pPr>
      <w:r>
        <w:rPr>
          <w:rFonts w:hint="eastAsia"/>
        </w:rPr>
        <w:t xml:space="preserve">前項第2号の支払に関する書面</w:t>
      </w:r>
    </w:p>
    <w:p>
      <w:pPr>
        <w:pStyle w:val="BodyText"/>
      </w:pPr>
      <w:r>
        <w:rPr>
          <w:rFonts w:hint="eastAsia"/>
        </w:rPr>
        <w:t xml:space="preserve">5 乙は、前項の規定による請求があったときは、同項各号に掲げる書面を提出するものとする。</w:t>
      </w:r>
    </w:p>
    <w:p>
      <w:pPr>
        <w:pStyle w:val="BodyText"/>
      </w:pPr>
      <w:r>
        <w:rPr>
          <w:rFonts w:hint="eastAsia"/>
        </w:rPr>
        <w:t xml:space="preserve">6 前各項に加えて、次の定めを適用するかどうかは、次のいずれかによる。</w:t>
      </w:r>
    </w:p>
    <w:p>
      <w:pPr>
        <w:pStyle w:val="BodyText"/>
      </w:pPr>
      <w:r>
        <w:rPr>
          <w:rFonts w:hint="eastAsia"/>
        </w:rPr>
        <w:t xml:space="preserve">□ 次の定めは適用しない。</w:t>
      </w:r>
    </w:p>
    <w:p>
      <w:pPr>
        <w:pStyle w:val="BodyText"/>
      </w:pPr>
      <w:r>
        <w:rPr>
          <w:rFonts w:hint="eastAsia"/>
        </w:rPr>
        <w:t xml:space="preserve">□ 乙は、直接下請契約を締結する者(以下「再下請負人」という。)との間で、再下請負人が適正な賃金をその雇用する技能者に支払うこと、再下請負人が労務費に関する基準を踏まえた適正な労務費を当該再下請負人が直接下請契約を締結する者に支払うこと、再下請負人が当該者との間で本条と同旨の条項を含む契約を締結すること及び乙からの求めに応じてこれらに関する書面を提出することを約する契約を締結する。</w:t>
      </w:r>
    </w:p>
    <w:p/>
    <w:p>
      <w:pPr>
        <w:pStyle w:val="Heading3"/>
      </w:pPr>
      <w:r>
        <w:rPr>
          <w:rFonts w:hint="eastAsia"/>
        </w:rPr>
        <w:t xml:space="preserve">第19条(下請代金からの差引き)</w:t>
      </w:r>
    </w:p>
    <w:p>
      <w:pPr>
        <w:pStyle w:val="FirstParagraph"/>
      </w:pPr>
      <w:r>
        <w:rPr>
          <w:rFonts w:hint="eastAsia"/>
        </w:rPr>
        <w:t xml:space="preserve">1 甲は、次に掲げる費用について、甲及び乙の協議及び合意に基づき、下請代金の支払時にこれを差し引くことができる。差し引く費目及びその算定根拠は、次のとおりとする。</w:t>
      </w:r>
    </w:p>
    <w:p>
      <w:pPr>
        <w:pStyle w:val="BodyText"/>
      </w:pPr>
      <w:r>
        <w:rPr>
          <w:rFonts w:hint="eastAsia"/>
        </w:rPr>
        <w:t xml:space="preserve">□ 甲が提供し、又は貸与した安全衛生保護具等の費用 算定根拠</w:t>
      </w:r>
      <w:r>
        <w:rPr>
          <w:highlight w:val="yellow"/>
        </w:rPr>
        <w:t xml:space="preserve">[単価、数量その他の算定根拠]</w:t>
      </w:r>
    </w:p>
    <w:p>
      <w:pPr>
        <w:pStyle w:val="BodyText"/>
      </w:pPr>
      <w:r>
        <w:rPr>
          <w:rFonts w:hint="eastAsia"/>
        </w:rPr>
        <w:t xml:space="preserve">□ この工事の施工に伴い副次的に発生する建設副産物の運搬処理費用 算定根拠</w:t>
      </w:r>
      <w:r>
        <w:rPr>
          <w:highlight w:val="yellow"/>
        </w:rPr>
        <w:t xml:space="preserve">[単価、数量その他の算定根拠]</w:t>
      </w:r>
    </w:p>
    <w:p>
      <w:pPr>
        <w:pStyle w:val="BodyText"/>
      </w:pPr>
      <w:r>
        <w:rPr>
          <w:rFonts w:hint="eastAsia"/>
        </w:rPr>
        <w:t xml:space="preserve">□ 駐車場代 算定根拠</w:t>
      </w:r>
      <w:r>
        <w:rPr>
          <w:highlight w:val="yellow"/>
        </w:rPr>
        <w:t xml:space="preserve">[単価、数量その他の算定根拠]</w:t>
      </w:r>
    </w:p>
    <w:p>
      <w:pPr>
        <w:pStyle w:val="BodyText"/>
      </w:pPr>
      <w:r>
        <w:rPr>
          <w:rFonts w:hint="eastAsia"/>
        </w:rPr>
        <w:t xml:space="preserve">□ 弁当がら等のごみ処理費用 算定根拠</w:t>
      </w:r>
      <w:r>
        <w:rPr>
          <w:highlight w:val="yellow"/>
        </w:rPr>
        <w:t xml:space="preserve">[単価、数量その他の算定根拠]</w:t>
      </w:r>
    </w:p>
    <w:p>
      <w:pPr>
        <w:pStyle w:val="BodyText"/>
      </w:pPr>
      <w:r>
        <w:rPr>
          <w:rFonts w:hint="eastAsia"/>
        </w:rPr>
        <w:t xml:space="preserve">□ 安全協力会費 算定根拠</w:t>
      </w:r>
      <w:r>
        <w:rPr>
          <w:highlight w:val="yellow"/>
        </w:rPr>
        <w:t xml:space="preserve">[金額又は算定の方法]</w:t>
      </w:r>
    </w:p>
    <w:p>
      <w:pPr>
        <w:pStyle w:val="BodyText"/>
      </w:pPr>
      <w:r>
        <w:rPr>
          <w:rFonts w:hint="eastAsia"/>
        </w:rPr>
        <w:t xml:space="preserve">□ 建設キャリアアップシステムに係るカードリーダーの設置費用及び現場利用料 算定根拠</w:t>
      </w:r>
      <w:r>
        <w:rPr>
          <w:highlight w:val="yellow"/>
        </w:rPr>
        <w:t xml:space="preserve">[金額又は算定の方法]</w:t>
      </w:r>
    </w:p>
    <w:p>
      <w:pPr>
        <w:pStyle w:val="BodyText"/>
      </w:pPr>
      <w:r>
        <w:rPr>
          <w:rFonts w:hint="eastAsia"/>
        </w:rPr>
        <w:t xml:space="preserve">2 前項に掲げる費用であっても、本契約又は個別契約にその内容及び差引額の算定根拠を明示していないものは、差し引くことができない。</w:t>
      </w:r>
    </w:p>
    <w:p>
      <w:pPr>
        <w:pStyle w:val="BodyText"/>
      </w:pPr>
      <w:r>
        <w:rPr>
          <w:rFonts w:hint="eastAsia"/>
        </w:rPr>
        <w:t xml:space="preserve">3 下請代金の支払に関して発生する銀行口座への振込手数料は、甲の負担とし、甲乙の合意の有無にかかわらず、下請代金から差し引かない。</w:t>
      </w:r>
    </w:p>
    <w:p>
      <w:pPr>
        <w:pStyle w:val="BodyText"/>
      </w:pPr>
      <w:r>
        <w:rPr>
          <w:rFonts w:hint="eastAsia"/>
        </w:rPr>
        <w:t xml:space="preserve">4 甲は、第1項の差引きを行ったときは、差し引いた費目、金額及び算定の内訳を記載した書面又は電磁的記録を、支払の際に乙に交付する。</w:t>
      </w:r>
    </w:p>
    <w:p>
      <w:pPr>
        <w:pStyle w:val="BodyText"/>
      </w:pPr>
      <w:r>
        <w:rPr>
          <w:rFonts w:hint="eastAsia"/>
        </w:rPr>
        <w:t xml:space="preserve">5 第1項の差引きは、その結果として、甲がその取引上の地位を不当に利用して、この工事を施工するために通常必要と認められる原価に満たない金額を請負代金の額とすることとなるものであってはならない(建設業法第19条の3第1項)。</w:t>
      </w:r>
    </w:p>
    <w:p/>
    <w:p>
      <w:pPr>
        <w:pStyle w:val="Heading3"/>
      </w:pPr>
      <w:r>
        <w:rPr>
          <w:rFonts w:hint="eastAsia"/>
        </w:rPr>
        <w:t xml:space="preserve">第20条(契約不適合責任)</w:t>
      </w:r>
    </w:p>
    <w:p>
      <w:pPr>
        <w:pStyle w:val="FirstParagraph"/>
      </w:pPr>
      <w:r>
        <w:rPr>
          <w:rFonts w:hint="eastAsia"/>
        </w:rPr>
        <w:t xml:space="preserve">1 甲は、引き渡された工事目的物が種類又は品質に関して契約の内容に適合しないとき(以下「契約不適合」という。)は、乙に対し、履行の追完の請求、請負代金の額の減額の請求、損害賠償の請求又は契約の解除(以下「請求等」という。)をすることができる。</w:t>
      </w:r>
    </w:p>
    <w:p>
      <w:pPr>
        <w:pStyle w:val="BodyText"/>
      </w:pPr>
      <w:r>
        <w:rPr>
          <w:rFonts w:hint="eastAsia"/>
        </w:rPr>
        <w:t xml:space="preserve">2 前項の請求等をすることができる期間は、次のいずれかによる。</w:t>
      </w:r>
    </w:p>
    <w:p>
      <w:pPr>
        <w:pStyle w:val="BodyText"/>
      </w:pPr>
      <w:r>
        <w:rPr>
          <w:rFonts w:hint="eastAsia"/>
        </w:rPr>
        <w:t xml:space="preserve">□ 引渡しを受けた日から</w:t>
      </w:r>
      <w:r>
        <w:rPr>
          <w:highlight w:val="yellow"/>
        </w:rPr>
        <w:t xml:space="preserve">[契約不適合責任期間の年数]</w:t>
      </w:r>
      <w:r>
        <w:rPr>
          <w:rFonts w:hint="eastAsia"/>
        </w:rPr>
        <w:t xml:space="preserve">年以内</w:t>
      </w:r>
    </w:p>
    <w:p>
      <w:pPr>
        <w:pStyle w:val="BodyText"/>
      </w:pPr>
      <w:r>
        <w:rPr>
          <w:rFonts w:hint="eastAsia"/>
        </w:rPr>
        <w:t xml:space="preserve">□ 甲と甲の注文者との間の請負契約に定める契約不適合責任の期間と同一の期間</w:t>
      </w:r>
    </w:p>
    <w:p>
      <w:pPr>
        <w:pStyle w:val="BodyText"/>
      </w:pPr>
      <w:r>
        <w:rPr>
          <w:rFonts w:hint="eastAsia"/>
        </w:rPr>
        <w:t xml:space="preserve">3 前項の請求等は、具体的な契約不適合の内容及び請求する損害額の算定の根拠等、当該請求等の根拠を示して、乙の契約不適合責任を問う意思を明確に告げることにより行う。</w:t>
      </w:r>
    </w:p>
    <w:p>
      <w:pPr>
        <w:pStyle w:val="BodyText"/>
      </w:pPr>
      <w:r>
        <w:rPr>
          <w:rFonts w:hint="eastAsia"/>
        </w:rPr>
        <w:t xml:space="preserve">4 民法第637条第1項の取扱いは、次のいずれかによる。</w:t>
      </w:r>
    </w:p>
    <w:p>
      <w:pPr>
        <w:pStyle w:val="BodyText"/>
      </w:pPr>
      <w:r>
        <w:rPr>
          <w:rFonts w:hint="eastAsia"/>
        </w:rPr>
        <w:t xml:space="preserve">□ 民法第637条第1項の規定は、第2項の期間については適用しない。</w:t>
      </w:r>
    </w:p>
    <w:p>
      <w:pPr>
        <w:pStyle w:val="BodyText"/>
      </w:pPr>
      <w:r>
        <w:rPr>
          <w:rFonts w:hint="eastAsia"/>
        </w:rPr>
        <w:t xml:space="preserve">□ 民法第637条第1項の規定を適用し、甲は、契約不適合を知った時から1年以内にその旨を乙に通知しなければ、請求等をすることができない。</w:t>
      </w:r>
    </w:p>
    <w:p>
      <w:pPr>
        <w:pStyle w:val="BodyText"/>
      </w:pPr>
      <w:r>
        <w:rPr>
          <w:rFonts w:hint="eastAsia"/>
        </w:rPr>
        <w:t xml:space="preserve">5 前各項の規定は、契約不適合が乙の故意又は重大な過失により生じたものであるときは適用せず、当該契約不適合に関する乙の責任については、民法の定めるところによる。</w:t>
      </w:r>
    </w:p>
    <w:p>
      <w:pPr>
        <w:pStyle w:val="BodyText"/>
      </w:pPr>
      <w:r>
        <w:rPr>
          <w:rFonts w:hint="eastAsia"/>
        </w:rPr>
        <w:t xml:space="preserve">6 引き渡された工事目的物の契約不適合が、支給材料の性質又は甲若しくは監督員の指図により生じたものであるときは、甲は、当該契約不適合を理由として請求等をすることができない。ただし、乙がその材料又は指図が不適当であることを知りながら告げなかったときは、この限りでない。</w:t>
      </w:r>
    </w:p>
    <w:p>
      <w:pPr>
        <w:pStyle w:val="BodyText"/>
      </w:pPr>
      <w:r>
        <w:rPr>
          <w:rFonts w:hint="eastAsia"/>
        </w:rPr>
        <w:t xml:space="preserve">7 個別契約が、住宅の品質確保の促進等に関する法律(平成11年法律第81号)第94条第1項に規定する住宅新築請負契約である場合には、工事目的物のうち同項に規定する住宅の構造耐力上主要な部分等の瑕疵(構造耐力又は雨水の浸入に影響のないものを除く。)について請求等を行うことができる期間は、引き渡した時から10年間とし、第2項及び第4項の定めは適用しない。この場合において、これに反する特約で甲に不利なものは、無効とする(同条第2項)。</w:t>
      </w:r>
    </w:p>
    <w:p/>
    <w:p>
      <w:pPr>
        <w:pStyle w:val="Heading3"/>
      </w:pPr>
      <w:r>
        <w:rPr>
          <w:rFonts w:hint="eastAsia"/>
        </w:rPr>
        <w:t xml:space="preserve">第21条(履行遅滞、遅延利息及び違約金)</w:t>
      </w:r>
    </w:p>
    <w:p>
      <w:pPr>
        <w:pStyle w:val="FirstParagraph"/>
      </w:pPr>
      <w:r>
        <w:rPr>
          <w:rFonts w:hint="eastAsia"/>
        </w:rPr>
        <w:t xml:space="preserve">1 乙の責めに帰すべき事由により工期内にこの工事を完成することができないときは、甲は、乙に対し、遅延日数に応じ、請負代金の額(既に引渡しを受けた出来形部分に相応する額を除く。)に年</w:t>
      </w:r>
      <w:r>
        <w:rPr>
          <w:highlight w:val="yellow"/>
        </w:rPr>
        <w:t xml:space="preserve">[違約金の率]</w:t>
      </w:r>
      <w:r>
        <w:rPr>
          <w:rFonts w:hint="eastAsia"/>
        </w:rPr>
        <w:t xml:space="preserve">パーセントの割合を乗じて計算した違約金を請求することができる。</w:t>
      </w:r>
    </w:p>
    <w:p>
      <w:pPr>
        <w:pStyle w:val="BodyText"/>
      </w:pPr>
      <w:r>
        <w:rPr>
          <w:rFonts w:hint="eastAsia"/>
        </w:rPr>
        <w:t xml:space="preserve">2 甲が請負代金の支払を遅延したときは、乙は、甲に対し、遅延日数に応じ、未払金額に年</w:t>
      </w:r>
      <w:r>
        <w:rPr>
          <w:highlight w:val="yellow"/>
        </w:rPr>
        <w:t xml:space="preserve">[遅延利息の率]</w:t>
      </w:r>
      <w:r>
        <w:rPr>
          <w:rFonts w:hint="eastAsia"/>
        </w:rPr>
        <w:t xml:space="preserve">パーセントの割合を乗じて計算した遅延利息を請求することができる。</w:t>
      </w:r>
    </w:p>
    <w:p>
      <w:pPr>
        <w:pStyle w:val="BodyText"/>
      </w:pPr>
      <w:r>
        <w:rPr>
          <w:rFonts w:hint="eastAsia"/>
        </w:rPr>
        <w:t xml:space="preserve">3 甲が特定建設業者である場合において、乙が引渡しの申出を行った日から起算して50日を経過した日以後もなお下請代金の支払がないときは、甲は、乙に対し、同日から支払をする日までの期間について、その日数に応じ、未払金額に年14.6%の割合を乗じて計算した遅延利息を支払う(建設業法第24条の6第4項、建設業法施行規則第14条)。第17条第1項により定めた支払日から当該50日を経過した日の前日までの期間については、前項による。</w:t>
      </w:r>
    </w:p>
    <w:p>
      <w:pPr>
        <w:pStyle w:val="BodyText"/>
      </w:pPr>
      <w:r>
        <w:rPr>
          <w:rFonts w:hint="eastAsia"/>
        </w:rPr>
        <w:t xml:space="preserve">4 前3項の違約金及び遅延利息の請求は、これを超える損害が生じたときにその賠償を請求することを妨げない。</w:t>
      </w:r>
    </w:p>
    <w:p>
      <w:pPr>
        <w:pStyle w:val="BodyText"/>
      </w:pPr>
      <w:r>
        <w:rPr>
          <w:rFonts w:hint="eastAsia"/>
        </w:rPr>
        <w:t xml:space="preserve">5 甲及び乙は、天災その他の不可抗力その他自己の責めに帰することができない事由により履行が遅延したときは、前各項の違約金及び遅延利息を負担しない。</w:t>
      </w:r>
    </w:p>
    <w:p/>
    <w:p>
      <w:pPr>
        <w:pStyle w:val="Heading3"/>
      </w:pPr>
      <w:r>
        <w:rPr>
          <w:rFonts w:hint="eastAsia"/>
        </w:rPr>
        <w:t xml:space="preserve">第22条(解除)</w:t>
      </w:r>
    </w:p>
    <w:p>
      <w:pPr>
        <w:pStyle w:val="FirstParagraph"/>
      </w:pPr>
      <w:r>
        <w:rPr>
          <w:rFonts w:hint="eastAsia"/>
        </w:rPr>
        <w:t xml:space="preserve">1 甲又は乙は、相手方が次の各号のいずれかに該当したときは、催告することなく、本契約及び個別契約の全部又は一部を解除することができる。</w:t>
      </w:r>
    </w:p>
    <w:p>
      <w:pPr>
        <w:pStyle w:val="Compact"/>
        <w:numPr>
          <w:ilvl w:val="0"/>
          <w:numId w:val="2010"/>
        </w:numPr>
        <w:ind w:left="1080" w:hanging="360"/>
      </w:pPr>
      <w:r>
        <w:rPr>
          <w:rFonts w:hint="eastAsia"/>
        </w:rPr>
        <w:t xml:space="preserve">建設業の許可を取り消され、又は許可がその効力を失ったとき(許可を要する建設工事を請け負う場合に限る。)</w:t>
      </w:r>
    </w:p>
    <w:p>
      <w:pPr>
        <w:pStyle w:val="Compact"/>
        <w:numPr>
          <w:ilvl w:val="0"/>
          <w:numId w:val="2010"/>
        </w:numPr>
        <w:ind w:left="1080" w:hanging="360"/>
      </w:pPr>
      <w:r>
        <w:rPr>
          <w:rFonts w:hint="eastAsia"/>
        </w:rPr>
        <w:t xml:space="preserve">支払を停止したとき、又は破産手続開始、民事再生手続開始、会社更生手続開始若しくは特別清算開始の申立てがあったとき</w:t>
      </w:r>
    </w:p>
    <w:p>
      <w:pPr>
        <w:pStyle w:val="Compact"/>
        <w:numPr>
          <w:ilvl w:val="0"/>
          <w:numId w:val="2010"/>
        </w:numPr>
        <w:ind w:left="1080" w:hanging="360"/>
      </w:pPr>
      <w:r>
        <w:rPr>
          <w:rFonts w:hint="eastAsia"/>
        </w:rPr>
        <w:t xml:space="preserve">手形若しくは小切手が不渡りとなったとき、又は電子記録債権について支払不能の処分を受けたとき</w:t>
      </w:r>
    </w:p>
    <w:p>
      <w:pPr>
        <w:pStyle w:val="Compact"/>
        <w:numPr>
          <w:ilvl w:val="0"/>
          <w:numId w:val="2010"/>
        </w:numPr>
        <w:ind w:left="1080" w:hanging="360"/>
      </w:pPr>
      <w:r>
        <w:rPr>
          <w:rFonts w:hint="eastAsia"/>
        </w:rPr>
        <w:t xml:space="preserve">差押え、仮差押え、仮処分又は滞納処分を受けたとき</w:t>
      </w:r>
    </w:p>
    <w:p>
      <w:pPr>
        <w:pStyle w:val="Compact"/>
        <w:numPr>
          <w:ilvl w:val="0"/>
          <w:numId w:val="2010"/>
        </w:numPr>
        <w:ind w:left="1080" w:hanging="360"/>
      </w:pPr>
      <w:r>
        <w:rPr>
          <w:rFonts w:hint="eastAsia"/>
        </w:rPr>
        <w:t xml:space="preserve">第26条第1項各号のいずれかに該当することが判明したとき、又は同条第2項に違反したとき</w:t>
      </w:r>
    </w:p>
    <w:p>
      <w:pPr>
        <w:pStyle w:val="Compact"/>
        <w:numPr>
          <w:ilvl w:val="0"/>
          <w:numId w:val="2010"/>
        </w:numPr>
        <w:ind w:left="1080" w:hanging="360"/>
      </w:pPr>
      <w:r>
        <w:rPr>
          <w:rFonts w:hint="eastAsia"/>
        </w:rPr>
        <w:t xml:space="preserve">解散の決議をし、又は営業の全部を廃止したとき</w:t>
      </w:r>
    </w:p>
    <w:p>
      <w:pPr>
        <w:pStyle w:val="BodyText"/>
      </w:pPr>
      <w:r>
        <w:rPr>
          <w:rFonts w:hint="eastAsia"/>
        </w:rPr>
        <w:t xml:space="preserve">2 甲又は乙は、相手方が本契約又は個別契約に違反した場合において、相当の期間を定めて催告してもなおその期間内に是正されないときは、本契約及び個別契約の全部又は一部を解除することができる。</w:t>
      </w:r>
    </w:p>
    <w:p>
      <w:pPr>
        <w:pStyle w:val="BodyText"/>
      </w:pPr>
      <w:r>
        <w:rPr>
          <w:rFonts w:hint="eastAsia"/>
        </w:rPr>
        <w:t xml:space="preserve">3 甲は、乙が正当な理由なくこの工事に着手しないとき、この工事の施工が著しく遅れ工期内又は工期経過後相当の期間内にこの工事を完成する見込みがないと明らかに認められるとき、又は乙が第6条第1項に違反したときは、相当の期間を定めて催告したうえで、個別契約を解除することができる。</w:t>
      </w:r>
    </w:p>
    <w:p>
      <w:pPr>
        <w:pStyle w:val="BodyText"/>
      </w:pPr>
      <w:r>
        <w:rPr>
          <w:rFonts w:hint="eastAsia"/>
        </w:rPr>
        <w:t xml:space="preserve">4 乙は、甲が請負代金の支払を遅延し、相当の期間を定めて催告してもなお支払わないときは、この工事の全部又は一部の施工を中止し、又は個別契約を解除することができる。この場合において、施工の中止により生じた損害は、甲が負担する。</w:t>
      </w:r>
    </w:p>
    <w:p/>
    <w:p>
      <w:pPr>
        <w:pStyle w:val="Heading3"/>
      </w:pPr>
      <w:r>
        <w:rPr>
          <w:rFonts w:hint="eastAsia"/>
        </w:rPr>
        <w:t xml:space="preserve">第23条(解除に伴う措置及び損害賠償)</w:t>
      </w:r>
    </w:p>
    <w:p>
      <w:pPr>
        <w:pStyle w:val="FirstParagraph"/>
      </w:pPr>
      <w:r>
        <w:rPr>
          <w:rFonts w:hint="eastAsia"/>
        </w:rPr>
        <w:t xml:space="preserve">1 個別契約が解除されたときは、甲及び乙は、遅滞なく、立会いのうえ、出来形部分及び工事現場に搬入済みの工事材料の数量及び状態を確認する。</w:t>
      </w:r>
    </w:p>
    <w:p>
      <w:pPr>
        <w:pStyle w:val="BodyText"/>
      </w:pPr>
      <w:r>
        <w:rPr>
          <w:rFonts w:hint="eastAsia"/>
        </w:rPr>
        <w:t xml:space="preserve">2 甲は、前項により確認した出来形部分のうち検査に合格したもの及び工事材料を引き受け、これらに相応する額を乙に支払う。この場合における額の算定方法は、第10条第4項の定めに準じる。</w:t>
      </w:r>
    </w:p>
    <w:p>
      <w:pPr>
        <w:pStyle w:val="BodyText"/>
      </w:pPr>
      <w:r>
        <w:rPr>
          <w:rFonts w:hint="eastAsia"/>
        </w:rPr>
        <w:t xml:space="preserve">3 乙は、解除の日から甲が指定する期間内に、工事現場から乙が所有する仮設物、建設機械器具その他の物件を搬出し、工事現場を原状に復する。乙がこれを行わないときは、甲は、乙に代わってこれを行い、これに要した費用を乙に請求することができる。</w:t>
      </w:r>
    </w:p>
    <w:p>
      <w:pPr>
        <w:pStyle w:val="BodyText"/>
      </w:pPr>
      <w:r>
        <w:rPr>
          <w:rFonts w:hint="eastAsia"/>
        </w:rPr>
        <w:t xml:space="preserve">4 甲及び乙は、支給材料及び貸与品の返還その他の精算を、解除の日から</w:t>
      </w:r>
      <w:r>
        <w:rPr>
          <w:highlight w:val="yellow"/>
        </w:rPr>
        <w:t xml:space="preserve">[精算を完了する期限]</w:t>
      </w:r>
      <w:r>
        <w:rPr>
          <w:rFonts w:hint="eastAsia"/>
        </w:rPr>
        <w:t xml:space="preserve">までに完了する。</w:t>
      </w:r>
    </w:p>
    <w:p>
      <w:pPr>
        <w:pStyle w:val="BodyText"/>
      </w:pPr>
      <w:r>
        <w:rPr>
          <w:rFonts w:hint="eastAsia"/>
        </w:rPr>
        <w:t xml:space="preserve">5 第22条第1項から第3項まで又は第26条第3項により甲が解除したときは、甲は、乙に対し、これにより甲に生じた損害の賠償を請求することができる。第22条第4項又は第26条第3項により乙が解除したときも、乙は、甲に対し、同様に請求することができる。</w:t>
      </w:r>
    </w:p>
    <w:p>
      <w:pPr>
        <w:pStyle w:val="BodyText"/>
      </w:pPr>
      <w:r>
        <w:rPr>
          <w:rFonts w:hint="eastAsia"/>
        </w:rPr>
        <w:t xml:space="preserve">6 前項の損害賠償の範囲は、次のいずれかによる。</w:t>
      </w:r>
    </w:p>
    <w:p>
      <w:pPr>
        <w:pStyle w:val="BodyText"/>
      </w:pPr>
      <w:r>
        <w:rPr>
          <w:rFonts w:hint="eastAsia"/>
        </w:rPr>
        <w:t xml:space="preserve">□ 現実に生じた通常の損害に限るものとし、逸失利益その他の特別の事情によって生じた損害を含まない。</w:t>
      </w:r>
    </w:p>
    <w:p>
      <w:pPr>
        <w:pStyle w:val="BodyText"/>
      </w:pPr>
      <w:r>
        <w:rPr>
          <w:rFonts w:hint="eastAsia"/>
        </w:rPr>
        <w:t xml:space="preserve">□ 特別の事情によって生じた損害であって、相手方が予見し、又は予見することができたものを含む。</w:t>
      </w:r>
    </w:p>
    <w:p>
      <w:pPr>
        <w:pStyle w:val="BodyText"/>
      </w:pPr>
      <w:r>
        <w:rPr>
          <w:rFonts w:hint="eastAsia"/>
        </w:rPr>
        <w:t xml:space="preserve">7 前2項の規定は、本契約及び個別契約の履行のために既に生じた債務の履行を妨げない。</w:t>
      </w:r>
    </w:p>
    <w:p/>
    <w:p>
      <w:pPr>
        <w:pStyle w:val="Heading3"/>
      </w:pPr>
      <w:r>
        <w:rPr>
          <w:rFonts w:hint="eastAsia"/>
        </w:rPr>
        <w:t xml:space="preserve">第24条(権利義務の譲渡等の禁止)</w:t>
      </w:r>
    </w:p>
    <w:p>
      <w:pPr>
        <w:pStyle w:val="FirstParagraph"/>
      </w:pPr>
      <w:r>
        <w:rPr>
          <w:rFonts w:hint="eastAsia"/>
        </w:rPr>
        <w:t xml:space="preserve">1 甲及び乙は、相手方の書面又は電磁的記録による事前の承諾を得ないで、本契約又は個別契約により生じる権利又は義務を第三者に譲渡し、承継させ、又は担保に供してはならない。</w:t>
      </w:r>
    </w:p>
    <w:p>
      <w:pPr>
        <w:pStyle w:val="BodyText"/>
      </w:pPr>
      <w:r>
        <w:rPr>
          <w:rFonts w:hint="eastAsia"/>
        </w:rPr>
        <w:t xml:space="preserve">2 乙は、甲の書面又は電磁的記録による事前の承諾を得ないで、この工事の目的物、工事材料又は建設機械器具その他の物件を、引渡し前に第三者に譲渡し、貸与し、又は担保に供してはならない。</w:t>
      </w:r>
    </w:p>
    <w:p/>
    <w:p>
      <w:pPr>
        <w:pStyle w:val="Heading3"/>
      </w:pPr>
      <w:r>
        <w:rPr>
          <w:rFonts w:hint="eastAsia"/>
        </w:rPr>
        <w:t xml:space="preserve">第25条(秘密保持)</w:t>
      </w:r>
    </w:p>
    <w:p>
      <w:pPr>
        <w:pStyle w:val="FirstParagraph"/>
      </w:pPr>
      <w:r>
        <w:rPr>
          <w:rFonts w:hint="eastAsia"/>
        </w:rPr>
        <w:t xml:space="preserve">1 甲及び乙は、本契約及び個別契約の履行に関して知り得た相手方の技術上又は営業上の情報、設計図書、施工図、発注者に関する情報その他の秘密情報を、本契約及び個別契約の履行の目的以外に使用してはならず、相手方の書面又は電磁的記録による事前の承諾を得ないで第三者に開示し、又は漏えいしてはならない。</w:t>
      </w:r>
    </w:p>
    <w:p>
      <w:pPr>
        <w:pStyle w:val="BodyText"/>
      </w:pPr>
      <w:r>
        <w:rPr>
          <w:rFonts w:hint="eastAsia"/>
        </w:rPr>
        <w:t xml:space="preserve">2 前項の規定は、次の各号のいずれかに該当する情報については、適用しない。</w:t>
      </w:r>
    </w:p>
    <w:p>
      <w:pPr>
        <w:pStyle w:val="Compact"/>
        <w:numPr>
          <w:ilvl w:val="0"/>
          <w:numId w:val="2011"/>
        </w:numPr>
        <w:ind w:left="1080" w:hanging="360"/>
      </w:pPr>
      <w:r>
        <w:rPr>
          <w:rFonts w:hint="eastAsia"/>
        </w:rPr>
        <w:t xml:space="preserve">開示を受けた時点で既に公知であった情報</w:t>
      </w:r>
    </w:p>
    <w:p>
      <w:pPr>
        <w:pStyle w:val="Compact"/>
        <w:numPr>
          <w:ilvl w:val="0"/>
          <w:numId w:val="2011"/>
        </w:numPr>
        <w:ind w:left="1080" w:hanging="360"/>
      </w:pPr>
      <w:r>
        <w:rPr>
          <w:rFonts w:hint="eastAsia"/>
        </w:rPr>
        <w:t xml:space="preserve">開示を受けた後、自己の責めに帰すべき事由によらずに公知となった情報</w:t>
      </w:r>
    </w:p>
    <w:p>
      <w:pPr>
        <w:pStyle w:val="Compact"/>
        <w:numPr>
          <w:ilvl w:val="0"/>
          <w:numId w:val="2011"/>
        </w:numPr>
        <w:ind w:left="1080" w:hanging="360"/>
      </w:pPr>
      <w:r>
        <w:rPr>
          <w:rFonts w:hint="eastAsia"/>
        </w:rPr>
        <w:t xml:space="preserve">開示を受けた時点で既に自己が保有していた情報</w:t>
      </w:r>
    </w:p>
    <w:p>
      <w:pPr>
        <w:pStyle w:val="Compact"/>
        <w:numPr>
          <w:ilvl w:val="0"/>
          <w:numId w:val="2011"/>
        </w:numPr>
        <w:ind w:left="1080" w:hanging="360"/>
      </w:pPr>
      <w:r>
        <w:rPr>
          <w:rFonts w:hint="eastAsia"/>
        </w:rPr>
        <w:t xml:space="preserve">正当な権限を有する第三者から秘密保持義務を負うことなく適法に取得した情報</w:t>
      </w:r>
    </w:p>
    <w:p>
      <w:pPr>
        <w:pStyle w:val="Compact"/>
        <w:numPr>
          <w:ilvl w:val="0"/>
          <w:numId w:val="2011"/>
        </w:numPr>
        <w:ind w:left="1080" w:hanging="360"/>
      </w:pPr>
      <w:r>
        <w:rPr>
          <w:rFonts w:hint="eastAsia"/>
        </w:rPr>
        <w:t xml:space="preserve">法令の規定又は裁判所若しくは監督官庁の命令により開示を求められた情報(この場合において、開示に必要な最小限の範囲に限るものとし、あらかじめ相手方に通知する。)</w:t>
      </w:r>
    </w:p>
    <w:p>
      <w:pPr>
        <w:pStyle w:val="BodyText"/>
      </w:pPr>
      <w:r>
        <w:rPr>
          <w:rFonts w:hint="eastAsia"/>
        </w:rPr>
        <w:t xml:space="preserve">3 乙は、この工事の一部を第三者に請け負わせるときは、当該第三者に対し本条と同一の義務を課すものとし、その履行について甲に対して責任を負う。</w:t>
      </w:r>
    </w:p>
    <w:p>
      <w:pPr>
        <w:pStyle w:val="BodyText"/>
      </w:pPr>
      <w:r>
        <w:rPr>
          <w:rFonts w:hint="eastAsia"/>
        </w:rPr>
        <w:t xml:space="preserve">4 本条の規定は、本契約の終了後</w:t>
      </w:r>
      <w:r>
        <w:rPr>
          <w:highlight w:val="yellow"/>
        </w:rPr>
        <w:t xml:space="preserve">[秘密保持義務が存続する年数]</w:t>
      </w:r>
      <w:r>
        <w:rPr>
          <w:rFonts w:hint="eastAsia"/>
        </w:rPr>
        <w:t xml:space="preserve">年間、なお効力を有する。</w:t>
      </w:r>
    </w:p>
    <w:p/>
    <w:p>
      <w:pPr>
        <w:pStyle w:val="Heading3"/>
      </w:pPr>
      <w:r>
        <w:rPr>
          <w:rFonts w:hint="eastAsia"/>
        </w:rPr>
        <w:t xml:space="preserve">第26条(反社会的勢力の排除)</w:t>
      </w:r>
    </w:p>
    <w:p>
      <w:pPr>
        <w:pStyle w:val="FirstParagraph"/>
      </w:pPr>
      <w:r>
        <w:rPr>
          <w:rFonts w:hint="eastAsia"/>
        </w:rPr>
        <w:t xml:space="preserve">1 甲及び乙は、それぞれ相手方に対し、自己並びに自己の役員及び自己の経営に実質的に関与する者が、次の各号のいずれにも該当しないことを表明し、かつ、将来にわたって該当しないことを確約する。</w:t>
      </w:r>
    </w:p>
    <w:p>
      <w:pPr>
        <w:pStyle w:val="Compact"/>
        <w:numPr>
          <w:ilvl w:val="0"/>
          <w:numId w:val="2012"/>
        </w:numPr>
        <w:ind w:left="1080" w:hanging="360"/>
      </w:pPr>
      <w:r>
        <w:rPr>
          <w:rFonts w:hint="eastAsia"/>
        </w:rPr>
        <w:t xml:space="preserve">暴力団、暴力団員、暴力団準構成員又は暴力団関係企業</w:t>
      </w:r>
    </w:p>
    <w:p>
      <w:pPr>
        <w:pStyle w:val="Compact"/>
        <w:numPr>
          <w:ilvl w:val="0"/>
          <w:numId w:val="2012"/>
        </w:numPr>
        <w:ind w:left="1080" w:hanging="360"/>
      </w:pPr>
      <w:r>
        <w:rPr>
          <w:rFonts w:hint="eastAsia"/>
        </w:rPr>
        <w:t xml:space="preserve">総会屋等、社会運動等標ぼうゴロ又は特殊知能暴力集団等</w:t>
      </w:r>
    </w:p>
    <w:p>
      <w:pPr>
        <w:pStyle w:val="Compact"/>
        <w:numPr>
          <w:ilvl w:val="0"/>
          <w:numId w:val="2012"/>
        </w:numPr>
        <w:ind w:left="1080" w:hanging="360"/>
      </w:pPr>
      <w:r>
        <w:rPr>
          <w:rFonts w:hint="eastAsia"/>
        </w:rPr>
        <w:t xml:space="preserve">前2号に掲げる者(以下「反社会的勢力」という。)に資金を提供し、便宜を供与し、その他反社会的勢力の維持又は運営に協力し、若しくは関与する者</w:t>
      </w:r>
    </w:p>
    <w:p>
      <w:pPr>
        <w:pStyle w:val="Compact"/>
        <w:numPr>
          <w:ilvl w:val="0"/>
          <w:numId w:val="2012"/>
        </w:numPr>
        <w:ind w:left="1080" w:hanging="360"/>
      </w:pPr>
      <w:r>
        <w:rPr>
          <w:rFonts w:hint="eastAsia"/>
        </w:rPr>
        <w:t xml:space="preserve">反社会的勢力を利用し、又は反社会的勢力と社会的に非難されるべき関係を有する者</w:t>
      </w:r>
    </w:p>
    <w:p>
      <w:pPr>
        <w:pStyle w:val="BodyText"/>
      </w:pPr>
      <w:r>
        <w:rPr>
          <w:rFonts w:hint="eastAsia"/>
        </w:rPr>
        <w:t xml:space="preserve">2 甲及び乙は、自ら又は第三者を利用して、暴力的な要求行為、法的な責任を超えた不当な要求行為、取引に関して脅迫的な言動をし若しくは暴力を用いる行為、風説を流布し偽計若しくは威力を用いて相手方の信用を毀損し若しくは相手方の業務を妨害する行為その他これらに準ずる行為を行わない。</w:t>
      </w:r>
    </w:p>
    <w:p>
      <w:pPr>
        <w:pStyle w:val="BodyText"/>
      </w:pPr>
      <w:r>
        <w:rPr>
          <w:rFonts w:hint="eastAsia"/>
        </w:rPr>
        <w:t xml:space="preserve">3 甲又は乙は、相手方が前2項に違反したときは、催告することなく、本契約及び個別契約の全部又は一部を解除することができる。</w:t>
      </w:r>
    </w:p>
    <w:p>
      <w:pPr>
        <w:pStyle w:val="BodyText"/>
      </w:pPr>
      <w:r>
        <w:rPr>
          <w:rFonts w:hint="eastAsia"/>
        </w:rPr>
        <w:t xml:space="preserve">4 前項により解除した者は、これにより相手方に生じた損害を賠償する責めを負わない。この場合において、解除した者に損害が生じたときは、相手方に対し、その賠償を請求することができる。</w:t>
      </w:r>
    </w:p>
    <w:p>
      <w:pPr>
        <w:pStyle w:val="BodyText"/>
      </w:pPr>
      <w:r>
        <w:rPr>
          <w:rFonts w:hint="eastAsia"/>
        </w:rPr>
        <w:t xml:space="preserve">5 乙は、この工事の一部を第三者に請け負わせるときは、当該第三者が第1項各号のいずれにも該当せず、かつ、第2項の行為を行わないことを確認する。</w:t>
      </w:r>
    </w:p>
    <w:p/>
    <w:p>
      <w:pPr>
        <w:pStyle w:val="Heading3"/>
      </w:pPr>
      <w:r>
        <w:rPr>
          <w:rFonts w:hint="eastAsia"/>
        </w:rPr>
        <w:t xml:space="preserve">第27条(契約期間及び更新)</w:t>
      </w:r>
    </w:p>
    <w:p>
      <w:pPr>
        <w:pStyle w:val="FirstParagraph"/>
      </w:pPr>
      <w:r>
        <w:rPr>
          <w:rFonts w:hint="eastAsia"/>
        </w:rPr>
        <w:t xml:space="preserve">1 本契約の有効期間は、</w:t>
      </w:r>
      <w:r>
        <w:rPr>
          <w:highlight w:val="yellow"/>
        </w:rPr>
        <w:t xml:space="preserve">[契約の始期]</w:t>
      </w:r>
      <w:r>
        <w:rPr>
          <w:rFonts w:hint="eastAsia"/>
        </w:rPr>
        <w:t xml:space="preserve">から</w:t>
      </w:r>
      <w:r>
        <w:rPr>
          <w:highlight w:val="yellow"/>
        </w:rPr>
        <w:t xml:space="preserve">[契約期間の年数]</w:t>
      </w:r>
      <w:r>
        <w:rPr>
          <w:rFonts w:hint="eastAsia"/>
        </w:rPr>
        <w:t xml:space="preserve">年間とする。</w:t>
      </w:r>
    </w:p>
    <w:p>
      <w:pPr>
        <w:pStyle w:val="BodyText"/>
      </w:pPr>
      <w:r>
        <w:rPr>
          <w:rFonts w:hint="eastAsia"/>
        </w:rPr>
        <w:t xml:space="preserve">2 有効期間の満了後の取扱いは、次のいずれかによる。</w:t>
      </w:r>
    </w:p>
    <w:p>
      <w:pPr>
        <w:pStyle w:val="BodyText"/>
      </w:pPr>
      <w:r>
        <w:rPr>
          <w:rFonts w:hint="eastAsia"/>
        </w:rPr>
        <w:t xml:space="preserve">□ 有効期間の満了の</w:t>
      </w:r>
      <w:r>
        <w:rPr>
          <w:highlight w:val="yellow"/>
        </w:rPr>
        <w:t xml:space="preserve">[更新しない旨を申し出る期限]</w:t>
      </w:r>
      <w:r>
        <w:rPr>
          <w:rFonts w:hint="eastAsia"/>
        </w:rPr>
        <w:t xml:space="preserve">前までに甲乙いずれからも書面又は電磁的記録による別段の申出がないときは、本契約は同一の条件でさらに</w:t>
      </w:r>
      <w:r>
        <w:rPr>
          <w:highlight w:val="yellow"/>
        </w:rPr>
        <w:t xml:space="preserve">[更新後の期間の年数]</w:t>
      </w:r>
      <w:r>
        <w:rPr>
          <w:rFonts w:hint="eastAsia"/>
        </w:rPr>
        <w:t xml:space="preserve">年間更新されるものとし、以後も同様とする。</w:t>
      </w:r>
    </w:p>
    <w:p>
      <w:pPr>
        <w:pStyle w:val="BodyText"/>
      </w:pPr>
      <w:r>
        <w:rPr>
          <w:rFonts w:hint="eastAsia"/>
        </w:rPr>
        <w:t xml:space="preserve">□ 本契約は、有効期間の満了により終了するものとし、自動的には更新しない。</w:t>
      </w:r>
    </w:p>
    <w:p>
      <w:pPr>
        <w:pStyle w:val="BodyText"/>
      </w:pPr>
      <w:r>
        <w:rPr>
          <w:rFonts w:hint="eastAsia"/>
        </w:rPr>
        <w:t xml:space="preserve">3 本契約の終了前に成立した個別契約については、当該個別契約に基づく債務の履行が完了するまでの間、本契約の定めをなお適用する。</w:t>
      </w:r>
    </w:p>
    <w:p>
      <w:pPr>
        <w:pStyle w:val="BodyText"/>
      </w:pPr>
      <w:r>
        <w:rPr>
          <w:rFonts w:hint="eastAsia"/>
        </w:rPr>
        <w:t xml:space="preserve">4 第20条、第23条、第24条、第25条、第26条及び第28条から第30条までの規定は、本契約の終了後も、なお効力を有する。</w:t>
      </w:r>
    </w:p>
    <w:p/>
    <w:p>
      <w:pPr>
        <w:pStyle w:val="Heading3"/>
      </w:pPr>
      <w:r>
        <w:rPr>
          <w:rFonts w:hint="eastAsia"/>
        </w:rPr>
        <w:t xml:space="preserve">第28条(誠実協議)</w:t>
      </w:r>
    </w:p>
    <w:p>
      <w:pPr>
        <w:pStyle w:val="FirstParagraph"/>
      </w:pPr>
      <w:r>
        <w:rPr>
          <w:rFonts w:hint="eastAsia"/>
        </w:rPr>
        <w:t xml:space="preserve">本契約及び個別契約に定めのない事項又はこれらの条項の解釈について疑義が生じた事項については、甲及び乙は、建設業法第18条の趣旨に従い、誠実に協議して解決する。</w:t>
      </w:r>
    </w:p>
    <w:p/>
    <w:p>
      <w:pPr>
        <w:pStyle w:val="Heading3"/>
      </w:pPr>
      <w:r>
        <w:rPr>
          <w:rFonts w:hint="eastAsia"/>
        </w:rPr>
        <w:t xml:space="preserve">第29条(紛争の解決)</w:t>
      </w:r>
    </w:p>
    <w:p>
      <w:pPr>
        <w:pStyle w:val="FirstParagraph"/>
      </w:pPr>
      <w:r>
        <w:rPr>
          <w:rFonts w:hint="eastAsia"/>
        </w:rPr>
        <w:t xml:space="preserve">1 本契約の各条項において甲及び乙が協議して定めるものにつき協議が調わない場合その他本契約又は個別契約に関して甲乙間に紛争が生じた場合の解決方法は、次のいずれかによる。</w:t>
      </w:r>
    </w:p>
    <w:p>
      <w:pPr>
        <w:pStyle w:val="BodyText"/>
      </w:pPr>
      <w:r>
        <w:rPr>
          <w:rFonts w:hint="eastAsia"/>
        </w:rPr>
        <w:t xml:space="preserve">□ 建設業法による建設工事紛争審査会のあっせん又は調停により解決を図る。</w:t>
      </w:r>
    </w:p>
    <w:p>
      <w:pPr>
        <w:pStyle w:val="BodyText"/>
      </w:pPr>
      <w:r>
        <w:rPr>
          <w:rFonts w:hint="eastAsia"/>
        </w:rPr>
        <w:t xml:space="preserve">□ 甲及び乙の協議により解決を図る。</w:t>
      </w:r>
    </w:p>
    <w:p>
      <w:pPr>
        <w:pStyle w:val="BodyText"/>
      </w:pPr>
      <w:r>
        <w:rPr>
          <w:rFonts w:hint="eastAsia"/>
        </w:rPr>
        <w:t xml:space="preserve">2 前項によっても解決しないときは、次条の定めるところによる。</w:t>
      </w:r>
    </w:p>
    <w:p/>
    <w:p>
      <w:pPr>
        <w:pStyle w:val="Heading3"/>
      </w:pPr>
      <w:r>
        <w:rPr>
          <w:rFonts w:hint="eastAsia"/>
        </w:rPr>
        <w:t xml:space="preserve">第30条(合意管轄)</w:t>
      </w:r>
    </w:p>
    <w:p>
      <w:pPr>
        <w:pStyle w:val="FirstParagraph"/>
      </w:pPr>
      <w:r>
        <w:rPr>
          <w:rFonts w:hint="eastAsia"/>
        </w:rPr>
        <w:t xml:space="preserve">本契約及び個別契約に関して生じた一切の紛争については、次のいずれかによる。</w:t>
      </w:r>
    </w:p>
    <w:p>
      <w:pPr>
        <w:pStyle w:val="BodyText"/>
      </w:pPr>
      <w:r>
        <w:rPr>
          <w:rFonts w:hint="eastAsia"/>
        </w:rPr>
        <w:t xml:space="preserve">□ 甲の本店所在地を管轄する地方裁判所を第一審の専属的合意管轄裁判所とする。</w:t>
      </w:r>
    </w:p>
    <w:p>
      <w:pPr>
        <w:pStyle w:val="BodyText"/>
      </w:pPr>
      <w:r>
        <w:rPr>
          <w:rFonts w:hint="eastAsia"/>
        </w:rPr>
        <w:t xml:space="preserve">□ 乙の本店所在地(乙が個人である場合は住所)を管轄する地方裁判所を第一審の専属的合意管轄裁判所とする。</w:t>
      </w:r>
    </w:p>
    <w:p>
      <w:pPr>
        <w:pStyle w:val="BodyText"/>
      </w:pPr>
      <w:r>
        <w:rPr>
          <w:rFonts w:hint="eastAsia"/>
        </w:rPr>
        <w:t xml:space="preserve">□ </w:t>
      </w:r>
      <w:r>
        <w:rPr>
          <w:highlight w:val="yellow"/>
        </w:rPr>
        <w:t xml:space="preserve">[合意する裁判所名]</w:t>
      </w:r>
      <w:r>
        <w:rPr>
          <w:rFonts w:hint="eastAsia"/>
        </w:rPr>
        <w:t xml:space="preserve">を第一審の専属的合意管轄裁判所とする。</w:t>
      </w:r>
    </w:p>
    <w:p/>
    <w:p>
      <w:pPr>
        <w:pStyle w:val="BodyText"/>
      </w:pPr>
      <w:r>
        <w:rPr>
          <w:rFonts w:hint="eastAsia"/>
        </w:rPr>
        <w:t xml:space="preserve">本契約の成立を証するため、甲及び乙は、次のいずれかの方法による。</w:t>
      </w:r>
    </w:p>
    <w:p>
      <w:pPr>
        <w:pStyle w:val="BodyText"/>
      </w:pPr>
      <w:r>
        <w:rPr>
          <w:rFonts w:hint="eastAsia"/>
        </w:rPr>
        <w:t xml:space="preserve">□ 本書2通を作成し、それぞれ署名又は記名押印の上、甲乙各1通を保有する。</w:t>
      </w:r>
    </w:p>
    <w:p>
      <w:pPr>
        <w:pStyle w:val="BodyText"/>
      </w:pPr>
      <w:r>
        <w:rPr>
          <w:rFonts w:hint="eastAsia"/>
        </w:rPr>
        <w:t xml:space="preserve">□ 本書の電磁的記録1通を作成し、それぞれ電子署名を付した上で、甲乙各自これを保存する。</w:t>
      </w:r>
    </w:p>
    <w:p/>
    <w:p>
      <w:pPr>
        <w:pStyle w:val="BodyText"/>
      </w:pPr>
      <w:r>
        <w:rPr>
          <w:highlight w:val="yellow"/>
        </w:rPr>
        <w:t xml:space="preserve">[YYYY年MM月DD日]</w:t>
      </w:r>
    </w:p>
    <w:p/>
    <w:p>
      <w:pPr>
        <w:pStyle w:val="BodyText"/>
      </w:pPr>
      <w:r>
        <w:rPr>
          <w:rFonts w:hint="eastAsia"/>
        </w:rPr>
        <w:t xml:space="preserve">甲(元請負人)</w:t>
      </w:r>
    </w:p>
    <w:p>
      <w:pPr>
        <w:pStyle w:val="BodyText"/>
      </w:pPr>
      <w:r>
        <w:rPr>
          <w:rFonts w:hint="eastAsia"/>
        </w:rPr>
        <w:t xml:space="preserve">住所 </w:t>
      </w:r>
      <w:r>
        <w:rPr>
          <w:highlight w:val="yellow"/>
        </w:rPr>
        <w:t xml:space="preserve">[甲の本店所在地]</w:t>
      </w:r>
    </w:p>
    <w:p>
      <w:pPr>
        <w:pStyle w:val="BodyText"/>
      </w:pPr>
      <w:r>
        <w:rPr>
          <w:rFonts w:hint="eastAsia"/>
        </w:rPr>
        <w:t xml:space="preserve">商号 </w:t>
      </w:r>
      <w:r>
        <w:rPr>
          <w:highlight w:val="yellow"/>
        </w:rPr>
        <w:t xml:space="preserve">[甲の商号]</w:t>
      </w:r>
    </w:p>
    <w:p>
      <w:pPr>
        <w:pStyle w:val="BodyText"/>
      </w:pPr>
      <w:r>
        <w:rPr>
          <w:rFonts w:hint="eastAsia"/>
        </w:rPr>
        <w:t xml:space="preserve">代表者 </w:t>
      </w:r>
      <w:r>
        <w:rPr>
          <w:highlight w:val="yellow"/>
        </w:rPr>
        <w:t xml:space="preserve">[甲の代表者の役職及び氏名]</w:t>
      </w:r>
    </w:p>
    <w:p>
      <w:pPr>
        <w:pStyle w:val="BodyText"/>
      </w:pPr>
      <w:r>
        <w:rPr>
          <w:rFonts w:hint="eastAsia"/>
        </w:rPr>
        <w:t xml:space="preserve">建設業許可 </w:t>
      </w:r>
      <w:r>
        <w:rPr>
          <w:highlight w:val="yellow"/>
        </w:rPr>
        <w:t xml:space="preserve">[甲の許可行政庁及び許可番号]</w:t>
      </w:r>
    </w:p>
    <w:p>
      <w:pPr>
        <w:pStyle w:val="BodyText"/>
      </w:pPr>
      <w:r>
        <w:rPr>
          <w:rFonts w:hint="eastAsia"/>
        </w:rPr>
        <w:t xml:space="preserve">(記名押印又は電子署名)</w:t>
      </w:r>
    </w:p>
    <w:p/>
    <w:p>
      <w:pPr>
        <w:pStyle w:val="BodyText"/>
      </w:pPr>
      <w:r>
        <w:rPr>
          <w:rFonts w:hint="eastAsia"/>
        </w:rPr>
        <w:t xml:space="preserve">乙(下請負人)</w:t>
      </w:r>
    </w:p>
    <w:p>
      <w:pPr>
        <w:pStyle w:val="BodyText"/>
      </w:pPr>
      <w:r>
        <w:rPr>
          <w:rFonts w:hint="eastAsia"/>
        </w:rPr>
        <w:t xml:space="preserve">住所 </w:t>
      </w:r>
      <w:r>
        <w:rPr>
          <w:highlight w:val="yellow"/>
        </w:rPr>
        <w:t xml:space="preserve">[乙の住所又は本店所在地]</w:t>
      </w:r>
    </w:p>
    <w:p>
      <w:pPr>
        <w:pStyle w:val="BodyText"/>
      </w:pPr>
      <w:r>
        <w:rPr>
          <w:rFonts w:hint="eastAsia"/>
        </w:rPr>
        <w:t xml:space="preserve">商号又は氏名 </w:t>
      </w:r>
      <w:r>
        <w:rPr>
          <w:highlight w:val="yellow"/>
        </w:rPr>
        <w:t xml:space="preserve">[乙の商号又は氏名]</w:t>
      </w:r>
    </w:p>
    <w:p>
      <w:pPr>
        <w:pStyle w:val="BodyText"/>
      </w:pPr>
      <w:r>
        <w:rPr>
          <w:rFonts w:hint="eastAsia"/>
        </w:rPr>
        <w:t xml:space="preserve">代表者 </w:t>
      </w:r>
      <w:r>
        <w:rPr>
          <w:highlight w:val="yellow"/>
        </w:rPr>
        <w:t xml:space="preserve">[乙の代表者の役職及び氏名(個人の場合は記入を要しない)]</w:t>
      </w:r>
    </w:p>
    <w:p>
      <w:pPr>
        <w:pStyle w:val="BodyText"/>
      </w:pPr>
      <w:r>
        <w:rPr>
          <w:rFonts w:hint="eastAsia"/>
        </w:rPr>
        <w:t xml:space="preserve">建設業許可 </w:t>
      </w:r>
      <w:r>
        <w:rPr>
          <w:highlight w:val="yellow"/>
        </w:rPr>
        <w:t xml:space="preserve">[乙の許可行政庁及び許可番号(許可を受けている場合に記入する)]</w:t>
      </w:r>
    </w:p>
    <w:p>
      <w:pPr>
        <w:pStyle w:val="BodyText"/>
      </w:pPr>
      <w:r>
        <w:rPr>
          <w:rFonts w:hint="eastAsia"/>
        </w:rPr>
        <w:t xml:space="preserve">(記名押印又は電子署名)</w:t>
      </w:r>
    </w:p>
    <w:p/>
    <w:p>
      <w:pPr>
        <w:pStyle w:val="Heading2"/>
      </w:pPr>
      <w:r>
        <w:rPr>
          <w:rFonts w:hint="eastAsia"/>
        </w:rPr>
        <w:t xml:space="preserve">注文書及び請書に記載する事項</w:t>
      </w:r>
    </w:p>
    <w:p>
      <w:pPr>
        <w:pStyle w:val="FirstParagraph"/>
      </w:pPr>
      <w:r>
        <w:rPr>
          <w:rFonts w:hint="eastAsia"/>
        </w:rPr>
        <w:t xml:space="preserve">本契約書だけでは建設業法第19条第1項の書面にならない。同項各号の事項のうち、次の4つは工事ごとの注文書及び請書に記載する。国土交通省の建設業法令遵守ガイドラインは、基本契約書に同項第5号から第15号までの事項を記載し、注文書及び請書に同項第1号から第4号までの事項その他必要な事項を記載する形を示してい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注文書及び請書に記載する事項</w:t>
            </w:r>
          </w:p>
        </w:tc>
        <w:tc>
          <w:tcPr/>
          <w:p>
            <w:pPr>
              <w:pStyle w:val="Compact"/>
            </w:pPr>
            <w:r>
              <w:rPr>
                <w:rFonts w:hint="eastAsia"/>
              </w:rPr>
              <w:t xml:space="preserve">建設業法第19条第1項</w:t>
            </w:r>
          </w:p>
        </w:tc>
      </w:tr>
      <w:tr>
        <w:tc>
          <w:tcPr/>
          <w:p>
            <w:pPr>
              <w:pStyle w:val="Compact"/>
            </w:pPr>
            <w:r>
              <w:rPr>
                <w:rFonts w:hint="eastAsia"/>
              </w:rPr>
              <w:t xml:space="preserve">工事内容</w:t>
            </w:r>
          </w:p>
        </w:tc>
        <w:tc>
          <w:tcPr/>
          <w:p>
            <w:pPr>
              <w:pStyle w:val="Compact"/>
            </w:pPr>
            <w:r>
              <w:rPr>
                <w:rFonts w:hint="eastAsia"/>
              </w:rPr>
              <w:t xml:space="preserve">第1号</w:t>
            </w:r>
          </w:p>
        </w:tc>
      </w:tr>
      <w:tr>
        <w:tc>
          <w:tcPr/>
          <w:p>
            <w:pPr>
              <w:pStyle w:val="Compact"/>
            </w:pPr>
            <w:r>
              <w:rPr>
                <w:rFonts w:hint="eastAsia"/>
              </w:rPr>
              <w:t xml:space="preserve">請負代金の額</w:t>
            </w:r>
          </w:p>
        </w:tc>
        <w:tc>
          <w:tcPr/>
          <w:p>
            <w:pPr>
              <w:pStyle w:val="Compact"/>
            </w:pPr>
            <w:r>
              <w:rPr>
                <w:rFonts w:hint="eastAsia"/>
              </w:rPr>
              <w:t xml:space="preserve">第2号</w:t>
            </w:r>
          </w:p>
        </w:tc>
      </w:tr>
      <w:tr>
        <w:tc>
          <w:tcPr/>
          <w:p>
            <w:pPr>
              <w:pStyle w:val="Compact"/>
            </w:pPr>
            <w:r>
              <w:rPr>
                <w:rFonts w:hint="eastAsia"/>
              </w:rPr>
              <w:t xml:space="preserve">工事着手の時期及び工事完成の時期</w:t>
            </w:r>
          </w:p>
        </w:tc>
        <w:tc>
          <w:tcPr/>
          <w:p>
            <w:pPr>
              <w:pStyle w:val="Compact"/>
            </w:pPr>
            <w:r>
              <w:rPr>
                <w:rFonts w:hint="eastAsia"/>
              </w:rPr>
              <w:t xml:space="preserve">第3号</w:t>
            </w:r>
          </w:p>
        </w:tc>
      </w:tr>
      <w:tr>
        <w:tc>
          <w:tcPr/>
          <w:p>
            <w:pPr>
              <w:pStyle w:val="Compact"/>
            </w:pPr>
            <w:r>
              <w:rPr>
                <w:rFonts w:hint="eastAsia"/>
              </w:rPr>
              <w:t xml:space="preserve">工事を施工しない日又は時間帯の定めをするときは、その内容</w:t>
            </w:r>
          </w:p>
        </w:tc>
        <w:tc>
          <w:tcPr/>
          <w:p>
            <w:pPr>
              <w:pStyle w:val="Compact"/>
            </w:pPr>
            <w:r>
              <w:rPr>
                <w:rFonts w:hint="eastAsia"/>
              </w:rPr>
              <w:t xml:space="preserve">第4号</w:t>
            </w:r>
          </w:p>
        </w:tc>
      </w:tr>
    </w:tbl>
    <w:p/>
    <w:p>
      <w:pPr>
        <w:pStyle w:val="BodyText"/>
      </w:pPr>
      <w:r>
        <w:rPr>
          <w:rFonts w:hint="eastAsia"/>
        </w:rPr>
        <w:t xml:space="preserve">注文書及び請書には、そこに記載されている事項以外の事項については本契約の定めによるべきことを明記する(第2条第3項)。この明記がないと、注文書及び請書と本契約書とが1組の契約書面として扱われない。</w:t>
      </w:r>
    </w:p>
    <w:p/>
    <w:p>
      <w:pPr>
        <w:pStyle w:val="BodyText"/>
      </w:pPr>
      <w:r>
        <w:rPr>
          <w:rFonts w:hint="eastAsia"/>
        </w:rPr>
        <w:t xml:space="preserve">一定規模以上の解体工事等に係る下請契約の場合は、上記の4つに加え、建設工事に係る資材の再資源化等に関する法律(建設リサイクル法)第13条により、次の4事項も注文書及び請書に記載する。一定規模とは、建築物に係る解体工事は床面積の合計80平方メートル、建築物に係る新築又は増築の工事は500平方メートル、それ以外の建築物に係る新築工事等は請負代金の額1億円、建築物以外のものに係る解体工事又は新築工事等は請負代金の額500万円をいう。</w:t>
      </w:r>
    </w:p>
    <w:p/>
    <w:tbl>
      <w:tblPr>
        <w:tblStyle w:val="Table"/>
        <w:tblW w:type="auto" w:w="0"/>
        <w:tblLook w:firstRow="1" w:lastRow="0" w:firstColumn="0" w:lastColumn="0" w:noHBand="0" w:noVBand="0" w:val="0020"/>
      </w:tblPr>
      <w:tblGrid>
        <w:gridCol w:w="3960"/>
      </w:tblGrid>
      <w:tr>
        <w:trPr>
          <w:tblHeader w:val="on"/>
        </w:trPr>
        <w:tc>
          <w:tcPr/>
          <w:p>
            <w:pPr>
              <w:pStyle w:val="Compact"/>
            </w:pPr>
            <w:r>
              <w:rPr>
                <w:rFonts w:hint="eastAsia"/>
              </w:rPr>
              <w:t xml:space="preserve">一定規模以上の解体工事等で追加される事項</w:t>
            </w:r>
          </w:p>
        </w:tc>
      </w:tr>
      <w:tr>
        <w:tc>
          <w:tcPr/>
          <w:p>
            <w:pPr>
              <w:pStyle w:val="Compact"/>
            </w:pPr>
            <w:r>
              <w:rPr>
                <w:rFonts w:hint="eastAsia"/>
              </w:rPr>
              <w:t xml:space="preserve">分別解体等の方法</w:t>
            </w:r>
          </w:p>
        </w:tc>
      </w:tr>
      <w:tr>
        <w:tc>
          <w:tcPr/>
          <w:p>
            <w:pPr>
              <w:pStyle w:val="Compact"/>
            </w:pPr>
            <w:r>
              <w:rPr>
                <w:rFonts w:hint="eastAsia"/>
              </w:rPr>
              <w:t xml:space="preserve">解体工事に要する費用</w:t>
            </w:r>
          </w:p>
        </w:tc>
      </w:tr>
      <w:tr>
        <w:tc>
          <w:tcPr/>
          <w:p>
            <w:pPr>
              <w:pStyle w:val="Compact"/>
            </w:pPr>
            <w:r>
              <w:rPr>
                <w:rFonts w:hint="eastAsia"/>
              </w:rPr>
              <w:t xml:space="preserve">再資源化等をするための施設の名称及び所在地</w:t>
            </w:r>
          </w:p>
        </w:tc>
      </w:tr>
      <w:tr>
        <w:tc>
          <w:tcPr/>
          <w:p>
            <w:pPr>
              <w:pStyle w:val="Compact"/>
            </w:pPr>
            <w:r>
              <w:rPr>
                <w:rFonts w:hint="eastAsia"/>
              </w:rPr>
              <w:t xml:space="preserve">再資源化等に要する費用</w:t>
            </w:r>
          </w:p>
        </w:tc>
      </w:tr>
    </w:tbl>
    <w:p/>
    <w:p>
      <w:pPr>
        <w:pStyle w:val="BodyText"/>
      </w:pPr>
      <w:r>
        <w:rPr>
          <w:rFonts w:hint="eastAsia"/>
        </w:rPr>
        <w:t xml:space="preserve">本契約書の各条と、建設業法第19条第1項各号との対応は次のとおりである。</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本契約書の条</w:t>
            </w:r>
          </w:p>
        </w:tc>
        <w:tc>
          <w:tcPr/>
          <w:p>
            <w:pPr>
              <w:pStyle w:val="Compact"/>
            </w:pPr>
            <w:r>
              <w:rPr>
                <w:rFonts w:hint="eastAsia"/>
              </w:rPr>
              <w:t xml:space="preserve">建設業法第19条第1項</w:t>
            </w:r>
          </w:p>
        </w:tc>
      </w:tr>
      <w:tr>
        <w:tc>
          <w:tcPr/>
          <w:p>
            <w:pPr>
              <w:pStyle w:val="Compact"/>
            </w:pPr>
            <w:r>
              <w:rPr>
                <w:rFonts w:hint="eastAsia"/>
              </w:rPr>
              <w:t xml:space="preserve">第16条 前金払及び出来形部分に対する支払</w:t>
            </w:r>
          </w:p>
        </w:tc>
        <w:tc>
          <w:tcPr/>
          <w:p>
            <w:pPr>
              <w:pStyle w:val="Compact"/>
            </w:pPr>
            <w:r>
              <w:rPr>
                <w:rFonts w:hint="eastAsia"/>
              </w:rPr>
              <w:t xml:space="preserve">第5号</w:t>
            </w:r>
          </w:p>
        </w:tc>
      </w:tr>
      <w:tr>
        <w:tc>
          <w:tcPr/>
          <w:p>
            <w:pPr>
              <w:pStyle w:val="Compact"/>
            </w:pPr>
            <w:r>
              <w:rPr>
                <w:rFonts w:hint="eastAsia"/>
              </w:rPr>
              <w:t xml:space="preserve">第10条 設計変更、工事の中止等</w:t>
            </w:r>
          </w:p>
        </w:tc>
        <w:tc>
          <w:tcPr/>
          <w:p>
            <w:pPr>
              <w:pStyle w:val="Compact"/>
            </w:pPr>
            <w:r>
              <w:rPr>
                <w:rFonts w:hint="eastAsia"/>
              </w:rPr>
              <w:t xml:space="preserve">第6号</w:t>
            </w:r>
          </w:p>
        </w:tc>
      </w:tr>
      <w:tr>
        <w:tc>
          <w:tcPr/>
          <w:p>
            <w:pPr>
              <w:pStyle w:val="Compact"/>
            </w:pPr>
            <w:r>
              <w:rPr>
                <w:rFonts w:hint="eastAsia"/>
              </w:rPr>
              <w:t xml:space="preserve">第13条 不可抗力による工期の変更及び損害の負担</w:t>
            </w:r>
          </w:p>
        </w:tc>
        <w:tc>
          <w:tcPr/>
          <w:p>
            <w:pPr>
              <w:pStyle w:val="Compact"/>
            </w:pPr>
            <w:r>
              <w:rPr>
                <w:rFonts w:hint="eastAsia"/>
              </w:rPr>
              <w:t xml:space="preserve">第7号</w:t>
            </w:r>
          </w:p>
        </w:tc>
      </w:tr>
      <w:tr>
        <w:tc>
          <w:tcPr/>
          <w:p>
            <w:pPr>
              <w:pStyle w:val="Compact"/>
            </w:pPr>
            <w:r>
              <w:rPr>
                <w:rFonts w:hint="eastAsia"/>
              </w:rPr>
              <w:t xml:space="preserve">第12条 価格等の変動に基づく請負代金の額の変更</w:t>
            </w:r>
          </w:p>
        </w:tc>
        <w:tc>
          <w:tcPr/>
          <w:p>
            <w:pPr>
              <w:pStyle w:val="Compact"/>
            </w:pPr>
            <w:r>
              <w:rPr>
                <w:rFonts w:hint="eastAsia"/>
              </w:rPr>
              <w:t xml:space="preserve">第8号</w:t>
            </w:r>
          </w:p>
        </w:tc>
      </w:tr>
      <w:tr>
        <w:tc>
          <w:tcPr/>
          <w:p>
            <w:pPr>
              <w:pStyle w:val="Compact"/>
            </w:pPr>
            <w:r>
              <w:rPr>
                <w:rFonts w:hint="eastAsia"/>
              </w:rPr>
              <w:t xml:space="preserve">第14条 一般的損害及び第三者に及ぼした損害</w:t>
            </w:r>
          </w:p>
        </w:tc>
        <w:tc>
          <w:tcPr/>
          <w:p>
            <w:pPr>
              <w:pStyle w:val="Compact"/>
            </w:pPr>
            <w:r>
              <w:rPr>
                <w:rFonts w:hint="eastAsia"/>
              </w:rPr>
              <w:t xml:space="preserve">第9号</w:t>
            </w:r>
          </w:p>
        </w:tc>
      </w:tr>
      <w:tr>
        <w:tc>
          <w:tcPr/>
          <w:p>
            <w:pPr>
              <w:pStyle w:val="Compact"/>
            </w:pPr>
            <w:r>
              <w:rPr>
                <w:rFonts w:hint="eastAsia"/>
              </w:rPr>
              <w:t xml:space="preserve">第9条 工事材料の検査並びに支給材料及び貸与品</w:t>
            </w:r>
          </w:p>
        </w:tc>
        <w:tc>
          <w:tcPr/>
          <w:p>
            <w:pPr>
              <w:pStyle w:val="Compact"/>
            </w:pPr>
            <w:r>
              <w:rPr>
                <w:rFonts w:hint="eastAsia"/>
              </w:rPr>
              <w:t xml:space="preserve">第10号</w:t>
            </w:r>
          </w:p>
        </w:tc>
      </w:tr>
      <w:tr>
        <w:tc>
          <w:tcPr/>
          <w:p>
            <w:pPr>
              <w:pStyle w:val="Compact"/>
            </w:pPr>
            <w:r>
              <w:rPr>
                <w:rFonts w:hint="eastAsia"/>
              </w:rPr>
              <w:t xml:space="preserve">第15条 検査及び引渡し</w:t>
            </w:r>
          </w:p>
        </w:tc>
        <w:tc>
          <w:tcPr/>
          <w:p>
            <w:pPr>
              <w:pStyle w:val="Compact"/>
            </w:pPr>
            <w:r>
              <w:rPr>
                <w:rFonts w:hint="eastAsia"/>
              </w:rPr>
              <w:t xml:space="preserve">第11号</w:t>
            </w:r>
          </w:p>
        </w:tc>
      </w:tr>
      <w:tr>
        <w:tc>
          <w:tcPr/>
          <w:p>
            <w:pPr>
              <w:pStyle w:val="Compact"/>
            </w:pPr>
            <w:r>
              <w:rPr>
                <w:rFonts w:hint="eastAsia"/>
              </w:rPr>
              <w:t xml:space="preserve">第17条 工事完成後の請負代金の支払</w:t>
            </w:r>
          </w:p>
        </w:tc>
        <w:tc>
          <w:tcPr/>
          <w:p>
            <w:pPr>
              <w:pStyle w:val="Compact"/>
            </w:pPr>
            <w:r>
              <w:rPr>
                <w:rFonts w:hint="eastAsia"/>
              </w:rPr>
              <w:t xml:space="preserve">第12号</w:t>
            </w:r>
          </w:p>
        </w:tc>
      </w:tr>
      <w:tr>
        <w:tc>
          <w:tcPr/>
          <w:p>
            <w:pPr>
              <w:pStyle w:val="Compact"/>
            </w:pPr>
            <w:r>
              <w:rPr>
                <w:rFonts w:hint="eastAsia"/>
              </w:rPr>
              <w:t xml:space="preserve">第20条 契約不適合責任</w:t>
            </w:r>
          </w:p>
        </w:tc>
        <w:tc>
          <w:tcPr/>
          <w:p>
            <w:pPr>
              <w:pStyle w:val="Compact"/>
            </w:pPr>
            <w:r>
              <w:rPr>
                <w:rFonts w:hint="eastAsia"/>
              </w:rPr>
              <w:t xml:space="preserve">第13号</w:t>
            </w:r>
          </w:p>
        </w:tc>
      </w:tr>
      <w:tr>
        <w:tc>
          <w:tcPr/>
          <w:p>
            <w:pPr>
              <w:pStyle w:val="Compact"/>
            </w:pPr>
            <w:r>
              <w:rPr>
                <w:rFonts w:hint="eastAsia"/>
              </w:rPr>
              <w:t xml:space="preserve">第21条 履行遅滞、遅延利息及び違約金</w:t>
            </w:r>
          </w:p>
        </w:tc>
        <w:tc>
          <w:tcPr/>
          <w:p>
            <w:pPr>
              <w:pStyle w:val="Compact"/>
            </w:pPr>
            <w:r>
              <w:rPr>
                <w:rFonts w:hint="eastAsia"/>
              </w:rPr>
              <w:t xml:space="preserve">第14号</w:t>
            </w:r>
          </w:p>
        </w:tc>
      </w:tr>
      <w:tr>
        <w:tc>
          <w:tcPr/>
          <w:p>
            <w:pPr>
              <w:pStyle w:val="Compact"/>
            </w:pPr>
            <w:r>
              <w:rPr>
                <w:rFonts w:hint="eastAsia"/>
              </w:rPr>
              <w:t xml:space="preserve">第29条 紛争の解決／第30条 合意管轄</w:t>
            </w:r>
          </w:p>
        </w:tc>
        <w:tc>
          <w:tcPr/>
          <w:p>
            <w:pPr>
              <w:pStyle w:val="Compact"/>
            </w:pPr>
            <w:r>
              <w:rPr>
                <w:rFonts w:hint="eastAsia"/>
              </w:rPr>
              <w:t xml:space="preserve">第15号</w:t>
            </w:r>
          </w:p>
        </w:tc>
      </w:tr>
    </w:tbl>
    <w:p/>
    <w:p>
      <w:pPr>
        <w:pStyle w:val="Heading2"/>
      </w:pPr>
      <w:r>
        <w:rPr>
          <w:rFonts w:hint="eastAsia"/>
        </w:rPr>
        <w:t xml:space="preserve">記入欄の説明</w:t>
      </w:r>
    </w:p>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記入欄</w:t>
            </w:r>
          </w:p>
        </w:tc>
        <w:tc>
          <w:tcPr/>
          <w:p>
            <w:pPr>
              <w:pStyle w:val="Compact"/>
            </w:pPr>
            <w:r>
              <w:rPr>
                <w:rFonts w:hint="eastAsia"/>
              </w:rPr>
              <w:t xml:space="preserve">何を書くか</w:t>
            </w:r>
          </w:p>
        </w:tc>
      </w:tr>
      <w:tr>
        <w:tc>
          <w:tcPr/>
          <w:p>
            <w:pPr>
              <w:pStyle w:val="Compact"/>
            </w:pPr>
            <w:r>
              <w:rPr>
                <w:highlight w:val="yellow"/>
              </w:rPr>
              <w:t xml:space="preserve">[甲の会社名]</w:t>
            </w:r>
          </w:p>
        </w:tc>
        <w:tc>
          <w:tcPr/>
          <w:p>
            <w:pPr>
              <w:pStyle w:val="Compact"/>
            </w:pPr>
            <w:r>
              <w:rPr>
                <w:rFonts w:hint="eastAsia"/>
              </w:rPr>
              <w:t xml:space="preserve">元請負人の商号。登記どおりに書く</w:t>
            </w:r>
          </w:p>
        </w:tc>
      </w:tr>
      <w:tr>
        <w:tc>
          <w:tcPr/>
          <w:p>
            <w:pPr>
              <w:pStyle w:val="Compact"/>
            </w:pPr>
            <w:r>
              <w:rPr>
                <w:highlight w:val="yellow"/>
              </w:rPr>
              <w:t xml:space="preserve">[乙の会社名又は氏名]</w:t>
            </w:r>
          </w:p>
        </w:tc>
        <w:tc>
          <w:tcPr/>
          <w:p>
            <w:pPr>
              <w:pStyle w:val="Compact"/>
            </w:pPr>
            <w:r>
              <w:rPr>
                <w:rFonts w:hint="eastAsia"/>
              </w:rPr>
              <w:t xml:space="preserve">下請負人の商号。個人事業主や一人親方が相手のときは氏名を書く</w:t>
            </w:r>
          </w:p>
        </w:tc>
      </w:tr>
      <w:tr>
        <w:tc>
          <w:tcPr/>
          <w:p>
            <w:pPr>
              <w:pStyle w:val="Compact"/>
            </w:pPr>
            <w:r>
              <w:rPr>
                <w:highlight w:val="yellow"/>
              </w:rPr>
              <w:t xml:space="preserve">[甲の許可行政庁及び許可番号]</w:t>
            </w:r>
          </w:p>
        </w:tc>
        <w:tc>
          <w:tcPr/>
          <w:p>
            <w:pPr>
              <w:pStyle w:val="Compact"/>
            </w:pPr>
            <w:r>
              <w:rPr>
                <w:rFonts w:hint="eastAsia"/>
              </w:rPr>
              <w:t xml:space="preserve">「国土交通大臣許可(般-00)第000000号」のように、許可を受けた行政庁と許可番号を書く</w:t>
            </w:r>
          </w:p>
        </w:tc>
      </w:tr>
      <w:tr>
        <w:tc>
          <w:tcPr/>
          <w:p>
            <w:pPr>
              <w:pStyle w:val="Compact"/>
            </w:pPr>
            <w:r>
              <w:rPr>
                <w:highlight w:val="yellow"/>
              </w:rPr>
              <w:t xml:space="preserve">[乙の許可行政庁及び許可番号]</w:t>
            </w:r>
          </w:p>
        </w:tc>
        <w:tc>
          <w:tcPr/>
          <w:p>
            <w:pPr>
              <w:pStyle w:val="Compact"/>
            </w:pPr>
            <w:r>
              <w:rPr>
                <w:rFonts w:hint="eastAsia"/>
              </w:rPr>
              <w:t xml:space="preserve">同上。軽微な建設工事のみを請け負うなど許可を受けていない相手のときは「なし」と書く</w:t>
            </w:r>
          </w:p>
        </w:tc>
      </w:tr>
      <w:tr>
        <w:tc>
          <w:tcPr/>
          <w:p>
            <w:pPr>
              <w:pStyle w:val="Compact"/>
            </w:pPr>
            <w:r>
              <w:rPr>
                <w:highlight w:val="yellow"/>
              </w:rPr>
              <w:t xml:space="preserve">[利用するクラウドサービスの名称]</w:t>
            </w:r>
          </w:p>
        </w:tc>
        <w:tc>
          <w:tcPr/>
          <w:p>
            <w:pPr>
              <w:pStyle w:val="Compact"/>
            </w:pPr>
            <w:r>
              <w:rPr>
                <w:rFonts w:hint="eastAsia"/>
              </w:rPr>
              <w:t xml:space="preserve">第4条で電子契約を選ぶ場合に、実際に使う電子契約サービスの名称。サービス名まで示すことが望ましいとされている</w:t>
            </w:r>
          </w:p>
        </w:tc>
      </w:tr>
      <w:tr>
        <w:tc>
          <w:tcPr/>
          <w:p>
            <w:pPr>
              <w:pStyle w:val="Compact"/>
            </w:pPr>
            <w:r>
              <w:rPr>
                <w:highlight w:val="yellow"/>
              </w:rPr>
              <w:t xml:space="preserve">[電子署名の方式及びタイムスタンプの種類]</w:t>
            </w:r>
          </w:p>
        </w:tc>
        <w:tc>
          <w:tcPr/>
          <w:p>
            <w:pPr>
              <w:pStyle w:val="Compact"/>
            </w:pPr>
            <w:r>
              <w:rPr>
                <w:rFonts w:hint="eastAsia"/>
              </w:rPr>
              <w:t xml:space="preserve">当事者署名型か事業者署名型(立会人型)かの別と、付与するタイムスタンプの種類</w:t>
            </w:r>
          </w:p>
        </w:tc>
      </w:tr>
      <w:tr>
        <w:tc>
          <w:tcPr/>
          <w:p>
            <w:pPr>
              <w:pStyle w:val="Compact"/>
            </w:pPr>
            <w:r>
              <w:rPr>
                <w:highlight w:val="yellow"/>
              </w:rPr>
              <w:t xml:space="preserve">[通知の宛先となる部署名]</w:t>
            </w:r>
          </w:p>
        </w:tc>
        <w:tc>
          <w:tcPr/>
          <w:p>
            <w:pPr>
              <w:pStyle w:val="Compact"/>
            </w:pPr>
            <w:r>
              <w:rPr>
                <w:rFonts w:hint="eastAsia"/>
              </w:rPr>
              <w:t xml:space="preserve">第11条の事前通知を受け取る甲の窓口。工事課、購買部など実在する部署名を書く</w:t>
            </w:r>
          </w:p>
        </w:tc>
      </w:tr>
      <w:tr>
        <w:tc>
          <w:tcPr/>
          <w:p>
            <w:pPr>
              <w:pStyle w:val="Compact"/>
            </w:pPr>
            <w:r>
              <w:rPr>
                <w:highlight w:val="yellow"/>
              </w:rPr>
              <w:t xml:space="preserve">[対象とする資材等の品目]</w:t>
            </w:r>
          </w:p>
        </w:tc>
        <w:tc>
          <w:tcPr/>
          <w:p>
            <w:pPr>
              <w:pStyle w:val="Compact"/>
            </w:pPr>
            <w:r>
              <w:rPr>
                <w:rFonts w:hint="eastAsia"/>
              </w:rPr>
              <w:t xml:space="preserve">第12条でスライド条項を使う場合に、価格を追う資材。鋼材、生コンクリート、燃料など</w:t>
            </w:r>
          </w:p>
        </w:tc>
      </w:tr>
      <w:tr>
        <w:tc>
          <w:tcPr/>
          <w:p>
            <w:pPr>
              <w:pStyle w:val="Compact"/>
            </w:pPr>
            <w:r>
              <w:rPr>
                <w:highlight w:val="yellow"/>
              </w:rPr>
              <w:t xml:space="preserve">[請負代金の額を変更する変動率の基準]</w:t>
            </w:r>
          </w:p>
        </w:tc>
        <w:tc>
          <w:tcPr/>
          <w:p>
            <w:pPr>
              <w:pStyle w:val="Compact"/>
            </w:pPr>
            <w:r>
              <w:rPr>
                <w:rFonts w:hint="eastAsia"/>
              </w:rPr>
              <w:t xml:space="preserve">どれだけ動いたら変更するか。単価の変動率で書くのが分かりやすい</w:t>
            </w:r>
          </w:p>
        </w:tc>
      </w:tr>
      <w:tr>
        <w:tc>
          <w:tcPr/>
          <w:p>
            <w:pPr>
              <w:pStyle w:val="Compact"/>
            </w:pPr>
            <w:r>
              <w:rPr>
                <w:highlight w:val="yellow"/>
              </w:rPr>
              <w:t xml:space="preserve">[甲の負担割合]</w:t>
            </w:r>
            <w:r>
              <w:rPr>
                <w:rFonts w:hint="eastAsia"/>
              </w:rPr>
              <w:t xml:space="preserve">／</w:t>
            </w:r>
            <w:r>
              <w:rPr>
                <w:highlight w:val="yellow"/>
              </w:rPr>
              <w:t xml:space="preserve">[乙の負担割合]</w:t>
            </w:r>
          </w:p>
        </w:tc>
        <w:tc>
          <w:tcPr/>
          <w:p>
            <w:pPr>
              <w:pStyle w:val="Compact"/>
            </w:pPr>
            <w:r>
              <w:rPr>
                <w:rFonts w:hint="eastAsia"/>
              </w:rPr>
              <w:t xml:space="preserve">第13条の不可抗力による損害の負担。合計が全体になるようにする</w:t>
            </w:r>
          </w:p>
        </w:tc>
      </w:tr>
      <w:tr>
        <w:tc>
          <w:tcPr/>
          <w:p>
            <w:pPr>
              <w:pStyle w:val="Compact"/>
            </w:pPr>
            <w:r>
              <w:rPr>
                <w:highlight w:val="yellow"/>
              </w:rPr>
              <w:t xml:space="preserve">[前金払の割合]</w:t>
            </w:r>
            <w:r>
              <w:rPr>
                <w:rFonts w:hint="eastAsia"/>
              </w:rPr>
              <w:t xml:space="preserve">／</w:t>
            </w:r>
            <w:r>
              <w:rPr>
                <w:highlight w:val="yellow"/>
              </w:rPr>
              <w:t xml:space="preserve">[出来形部分に対する支払の割合]</w:t>
            </w:r>
          </w:p>
        </w:tc>
        <w:tc>
          <w:tcPr/>
          <w:p>
            <w:pPr>
              <w:pStyle w:val="Compact"/>
            </w:pPr>
            <w:r>
              <w:rPr>
                <w:rFonts w:hint="eastAsia"/>
              </w:rPr>
              <w:t xml:space="preserve">請負代金の額に対する割合。第16条で前金払・出来形払を選んだときだけ書く</w:t>
            </w:r>
          </w:p>
        </w:tc>
      </w:tr>
      <w:tr>
        <w:tc>
          <w:tcPr/>
          <w:p>
            <w:pPr>
              <w:pStyle w:val="Compact"/>
            </w:pPr>
            <w:r>
              <w:rPr>
                <w:highlight w:val="yellow"/>
              </w:rPr>
              <w:t xml:space="preserve">[確認を完了するまでの日数]</w:t>
            </w:r>
          </w:p>
        </w:tc>
        <w:tc>
          <w:tcPr/>
          <w:p>
            <w:pPr>
              <w:pStyle w:val="Compact"/>
            </w:pPr>
            <w:r>
              <w:rPr>
                <w:rFonts w:hint="eastAsia"/>
              </w:rPr>
              <w:t xml:space="preserve">出来形部分の確認の請求を受けてから確認を終えるまでの日数</w:t>
            </w:r>
          </w:p>
        </w:tc>
      </w:tr>
      <w:tr>
        <w:tc>
          <w:tcPr/>
          <w:p>
            <w:pPr>
              <w:pStyle w:val="Compact"/>
            </w:pPr>
            <w:r>
              <w:rPr>
                <w:highlight w:val="yellow"/>
              </w:rPr>
              <w:t xml:space="preserve">[締切日]</w:t>
            </w:r>
            <w:r>
              <w:rPr>
                <w:rFonts w:hint="eastAsia"/>
              </w:rPr>
              <w:t xml:space="preserve">／</w:t>
            </w:r>
            <w:r>
              <w:rPr>
                <w:highlight w:val="yellow"/>
              </w:rPr>
              <w:t xml:space="preserve">[支払日]</w:t>
            </w:r>
          </w:p>
        </w:tc>
        <w:tc>
          <w:tcPr/>
          <w:p>
            <w:pPr>
              <w:pStyle w:val="Compact"/>
            </w:pPr>
            <w:r>
              <w:rPr>
                <w:rFonts w:hint="eastAsia"/>
              </w:rPr>
              <w:t xml:space="preserve">工事完成後の請負代金の締切日と支払日。第17条第5項の上限を超えない日にする</w:t>
            </w:r>
          </w:p>
        </w:tc>
      </w:tr>
      <w:tr>
        <w:tc>
          <w:tcPr/>
          <w:p>
            <w:pPr>
              <w:pStyle w:val="Compact"/>
            </w:pPr>
            <w:r>
              <w:rPr>
                <w:highlight w:val="yellow"/>
              </w:rPr>
              <w:t xml:space="preserve">[契約不適合責任期間の年数]</w:t>
            </w:r>
          </w:p>
        </w:tc>
        <w:tc>
          <w:tcPr/>
          <w:p>
            <w:pPr>
              <w:pStyle w:val="Compact"/>
            </w:pPr>
            <w:r>
              <w:rPr>
                <w:rFonts w:hint="eastAsia"/>
              </w:rPr>
              <w:t xml:space="preserve">第20条。元請契約における契約不適合責任の期限に相応する年数にするのが原則</w:t>
            </w:r>
          </w:p>
        </w:tc>
      </w:tr>
      <w:tr>
        <w:tc>
          <w:tcPr/>
          <w:p>
            <w:pPr>
              <w:pStyle w:val="Compact"/>
            </w:pPr>
            <w:r>
              <w:rPr>
                <w:highlight w:val="yellow"/>
              </w:rPr>
              <w:t xml:space="preserve">[違約金の率]</w:t>
            </w:r>
            <w:r>
              <w:rPr>
                <w:rFonts w:hint="eastAsia"/>
              </w:rPr>
              <w:t xml:space="preserve">／</w:t>
            </w:r>
            <w:r>
              <w:rPr>
                <w:highlight w:val="yellow"/>
              </w:rPr>
              <w:t xml:space="preserve">[遅延利息の率]</w:t>
            </w:r>
          </w:p>
        </w:tc>
        <w:tc>
          <w:tcPr/>
          <w:p>
            <w:pPr>
              <w:pStyle w:val="Compact"/>
            </w:pPr>
            <w:r>
              <w:rPr>
                <w:rFonts w:hint="eastAsia"/>
              </w:rPr>
              <w:t xml:space="preserve">年率で書く。遅延利息は第21条第3項の下限に注意する</w:t>
            </w:r>
          </w:p>
        </w:tc>
      </w:tr>
      <w:tr>
        <w:tc>
          <w:tcPr/>
          <w:p>
            <w:pPr>
              <w:pStyle w:val="Compact"/>
            </w:pPr>
            <w:r>
              <w:rPr>
                <w:highlight w:val="yellow"/>
              </w:rPr>
              <w:t xml:space="preserve">[精算を完了する期限]</w:t>
            </w:r>
          </w:p>
        </w:tc>
        <w:tc>
          <w:tcPr/>
          <w:p>
            <w:pPr>
              <w:pStyle w:val="Compact"/>
            </w:pPr>
            <w:r>
              <w:rPr>
                <w:rFonts w:hint="eastAsia"/>
              </w:rPr>
              <w:t xml:space="preserve">解除後に支給材料・貸与品の返還と精算を終える期限</w:t>
            </w:r>
          </w:p>
        </w:tc>
      </w:tr>
      <w:tr>
        <w:tc>
          <w:tcPr/>
          <w:p>
            <w:pPr>
              <w:pStyle w:val="Compact"/>
            </w:pPr>
            <w:r>
              <w:rPr>
                <w:highlight w:val="yellow"/>
              </w:rPr>
              <w:t xml:space="preserve">[秘密保持義務が存続する年数]</w:t>
            </w:r>
          </w:p>
        </w:tc>
        <w:tc>
          <w:tcPr/>
          <w:p>
            <w:pPr>
              <w:pStyle w:val="Compact"/>
            </w:pPr>
            <w:r>
              <w:rPr>
                <w:rFonts w:hint="eastAsia"/>
              </w:rPr>
              <w:t xml:space="preserve">契約終了後も秘密保持義務を残す期間</w:t>
            </w:r>
          </w:p>
        </w:tc>
      </w:tr>
      <w:tr>
        <w:tc>
          <w:tcPr/>
          <w:p>
            <w:pPr>
              <w:pStyle w:val="Compact"/>
            </w:pPr>
            <w:r>
              <w:rPr>
                <w:highlight w:val="yellow"/>
              </w:rPr>
              <w:t xml:space="preserve">[契約の始期]</w:t>
            </w:r>
            <w:r>
              <w:rPr>
                <w:rFonts w:hint="eastAsia"/>
              </w:rPr>
              <w:t xml:space="preserve">／</w:t>
            </w:r>
            <w:r>
              <w:rPr>
                <w:highlight w:val="yellow"/>
              </w:rPr>
              <w:t xml:space="preserve">[契約期間の年数]</w:t>
            </w:r>
            <w:r>
              <w:rPr>
                <w:rFonts w:hint="eastAsia"/>
              </w:rPr>
              <w:t xml:space="preserve">／</w:t>
            </w:r>
            <w:r>
              <w:rPr>
                <w:highlight w:val="yellow"/>
              </w:rPr>
              <w:t xml:space="preserve">[更新しない旨を申し出る期限]</w:t>
            </w:r>
            <w:r>
              <w:rPr>
                <w:rFonts w:hint="eastAsia"/>
              </w:rPr>
              <w:t xml:space="preserve">／</w:t>
            </w:r>
            <w:r>
              <w:rPr>
                <w:highlight w:val="yellow"/>
              </w:rPr>
              <w:t xml:space="preserve">[更新後の期間の年数]</w:t>
            </w:r>
          </w:p>
        </w:tc>
        <w:tc>
          <w:tcPr/>
          <w:p>
            <w:pPr>
              <w:pStyle w:val="Compact"/>
            </w:pPr>
            <w:r>
              <w:rPr>
                <w:rFonts w:hint="eastAsia"/>
              </w:rPr>
              <w:t xml:space="preserve">第27条。契約期間の設計は印紙税額に影響する</w:t>
            </w:r>
          </w:p>
        </w:tc>
      </w:tr>
      <w:tr>
        <w:tc>
          <w:tcPr/>
          <w:p>
            <w:pPr>
              <w:pStyle w:val="Compact"/>
            </w:pPr>
            <w:r>
              <w:rPr>
                <w:highlight w:val="yellow"/>
              </w:rPr>
              <w:t xml:space="preserve">[YYYY年MM月DD日]</w:t>
            </w:r>
          </w:p>
        </w:tc>
        <w:tc>
          <w:tcPr/>
          <w:p>
            <w:pPr>
              <w:pStyle w:val="Compact"/>
            </w:pPr>
            <w:r>
              <w:rPr>
                <w:rFonts w:hint="eastAsia"/>
              </w:rPr>
              <w:t xml:space="preserve">締結日。電子契約で締結する場合は署名した日を書く</w:t>
            </w:r>
          </w:p>
        </w:tc>
      </w:tr>
    </w:tbl>
    <w:p/>
    <w:p>
      <w:pPr>
        <w:pStyle w:val="Heading2"/>
      </w:pPr>
      <w:r>
        <w:rPr>
          <w:rFonts w:hint="eastAsia"/>
        </w:rPr>
        <w:t xml:space="preserve">印紙税について</w:t>
      </w:r>
    </w:p>
    <w:p>
      <w:pPr>
        <w:pStyle w:val="FirstParagraph"/>
      </w:pPr>
      <w:r>
        <w:rPr>
          <w:rFonts w:hint="eastAsia"/>
        </w:rPr>
        <w:t xml:space="preserve">本契約書は、営業者間において請負に関する複数の取引を継続して行うため、その取引に共通する基本的な取引条件のうち対価の支払方法、債務不履行の場合の損害賠償の方法などを定めるものである。国税庁は、こうした契約書を印紙税法別表第一の第7号文書(継続的取引の基本となる契約書)とし、その例として「下請基本契約書」を挙げている。第7号文書の印紙税額は、1通につき4,000円である。</w:t>
      </w:r>
    </w:p>
    <w:p/>
    <w:p>
      <w:pPr>
        <w:pStyle w:val="BodyText"/>
      </w:pPr>
      <w:r>
        <w:rPr>
          <w:rFonts w:hint="eastAsia"/>
        </w:rPr>
        <w:t xml:space="preserve">ただし、契約書に記載された契約期間が3か月以内であり、かつ、更新の定めのないものは、第7号文書から除かれる。国税庁の質疑応答事例は、3か月以内の契約期間が定められていても更新の定めが併せて記載されているものは「契約期間が3か月を超えるもの」として扱うとしている(当初の契約期間に更新後の期間を加えてもなお3か月以内であるものを除く)。第27条第2項で自動更新を選ぶと、契約期間を短くしても第7号文書から外れない。</w:t>
      </w:r>
    </w:p>
    <w:p/>
    <w:p>
      <w:pPr>
        <w:pStyle w:val="BodyText"/>
      </w:pPr>
      <w:r>
        <w:rPr>
          <w:rFonts w:hint="eastAsia"/>
        </w:rPr>
        <w:t xml:space="preserve">工事ごとの注文請書は、本契約書とは別に判定する。国税庁は、工事請負契約書や工事注文請書を請負に関する契約書(第2号文書)に該当するものとして挙げている。建設工事の請負に関する契約書のうち、契約書に記載された契約金額が100万円を超えるものは印紙税額の軽減措置の対象となる。契約金額が100万円以下のものは軽減措置の対象とならず税額200円、契約金額が10,000円未満のものは非課税である。この軽減措置は、平成26年4月1日から令和9年3月末日までの間に作成されるものに適用される。</w:t>
      </w:r>
    </w:p>
    <w:p/>
    <w:p>
      <w:pPr>
        <w:pStyle w:val="BodyText"/>
      </w:pPr>
      <w:r>
        <w:rPr>
          <w:rFonts w:hint="eastAsia"/>
        </w:rPr>
        <w:t xml:space="preserve">印紙税の課税対象となるのは、課税物件表の物件名欄に掲げられている文書であり、電磁的記録は文書に含まれない。国税庁は、建設工事の注文請書を書面で作成することに代えて、取引情報を記録した電磁的記録に電子署名を付して電子メールで送信する場合について、当該電磁的記録に印紙税は課されないとしている。第4条により電磁的措置を選び、本契約書を電磁的記録として作成・保存する場合も同様である。</w:t>
      </w:r>
    </w:p>
    <w:p/>
    <w:p>
      <w:pPr>
        <w:pStyle w:val="BodyText"/>
      </w:pPr>
      <w:r>
        <w:rPr>
          <w:rFonts w:hint="eastAsia"/>
        </w:rPr>
        <w:t xml:space="preserve">ただし、電子メールで送信した後に現物を別途持参するなどの方法で相手方に交付した場合には、課税文書の作成に該当し、現物に印紙税が課される。電子で締結したものを紙で送り直す運用にすると、印紙が必要になる。</w:t>
      </w:r>
    </w:p>
    <w:p/>
    <w:p>
      <w:pPr>
        <w:pStyle w:val="BodyText"/>
      </w:pPr>
      <w:r>
        <w:rPr>
          <w:rFonts w:hint="eastAsia"/>
        </w:rPr>
        <w:t xml:space="preserve">なお、契約期間を3か月以内とし更新の定めを置かない場合は第7号文書から除かれるが、除かれた結果その契約書がどのように取り扱われるかは記載内容によって異なる。印紙の要否と税額の最終的な判定は、税理士又は所轄の税務署に確認すること。</w:t>
      </w:r>
    </w:p>
    <w:p/>
    <w:p>
      <w:pPr>
        <w:pStyle w:val="Heading2"/>
      </w:pPr>
      <w:r>
        <w:rPr>
          <w:rFonts w:hint="eastAsia"/>
        </w:rPr>
        <w:t xml:space="preserve">本テンプレートについて</w:t>
      </w:r>
    </w:p>
    <w:p>
      <w:pPr>
        <w:pStyle w:val="FirstParagraph"/>
      </w:pPr>
      <w:r>
        <w:rPr>
          <w:rFonts w:hint="eastAsia"/>
        </w:rPr>
        <w:t xml:space="preserve">本テンプレートは、継続的に建設工事を発注する元請負人と下請負人が、工事ごとの注文書・請書と組み合わせて使うことを想定した基本契約書である。本契約書だけでは建設業法第19条第1項の書面にはならない。注文書及び請書と2点で1組になる。</w:t>
      </w:r>
    </w:p>
    <w:p/>
    <w:p>
      <w:pPr>
        <w:pStyle w:val="BodyText"/>
      </w:pPr>
      <w:r>
        <w:rPr>
          <w:rFonts w:hint="eastAsia"/>
        </w:rPr>
        <w:t xml:space="preserve">建設業法第19条第1項の法文には第16号として「その他国土交通省令で定める事項」が置かれている一方、国土交通省の建設業法令遵守ガイドライン(第12版)は、契約書面に記載しなければならない事項を①から⑮までの15の事項として整理している。本テンプレートは、後者の整理に従って構成している。</w:t>
      </w:r>
    </w:p>
    <w:p/>
    <w:p>
      <w:pPr>
        <w:pStyle w:val="BodyText"/>
      </w:pPr>
      <w:r>
        <w:rPr>
          <w:rFonts w:hint="eastAsia"/>
        </w:rPr>
        <w:t xml:space="preserve">条文の骨格は、中央建設業審議会が作成・勧告する建設工事標準下請契約約款に準拠している。同ガイドラインは、請負代金額の変更について規定する同約款第22条に相当する内容が規定されていない契約は建設業法第19条第1項に違反すると明記している。第12条を削除しないこと。</w:t>
      </w:r>
    </w:p>
    <w:p/>
    <w:p>
      <w:pPr>
        <w:pStyle w:val="BodyText"/>
      </w:pPr>
      <w:r>
        <w:rPr>
          <w:rFonts w:hint="eastAsia"/>
        </w:rPr>
        <w:t xml:space="preserve">第29条には仲裁の定めを置いていない。建設工事紛争審査会の仲裁に付するには、契約書とは別に仲裁合意書を取り交わす必要があるためである。仲裁による解決を選ぶ場合は、別途仲裁合意書を作成すること。</w:t>
      </w:r>
    </w:p>
    <w:p/>
    <w:p>
      <w:pPr>
        <w:pStyle w:val="BodyText"/>
      </w:pPr>
      <w:r>
        <w:rPr>
          <w:rFonts w:hint="eastAsia"/>
        </w:rPr>
        <w:t xml:space="preserve">建設工事の下請負は、製造委託等に係る中小受託事業者に対する代金の支払の遅延等の防止に関する法律(取適法)の役務提供委託から除かれており、同法は適用されない。一方、公正取引委員会は、建設業者が請け負った建築物の設計や内装設計、工事図面の作成を他の事業者に委託する場合は情報成果物作成委託に該当するとしている。設計や図面作成を外注するときは、本テンプレートではなく同法を前提とした書面が必要になる。</w:t>
      </w:r>
    </w:p>
    <w:p/>
    <w:p>
      <w:pPr>
        <w:pStyle w:val="BodyText"/>
      </w:pPr>
      <w:r>
        <w:rPr>
          <w:rFonts w:hint="eastAsia"/>
        </w:rPr>
        <w:t xml:space="preserve">第18条は建設工事標準下請契約約款第2条の2に基づく条項である。労務費に関する基準そのものの内容は本テンプレートには記載していない。基準の内容は中央建設業審議会が決定した「労務費に関する基準」で確認すること。</w:t>
      </w:r>
    </w:p>
    <w:p/>
    <w:p>
      <w:pPr>
        <w:pStyle w:val="BodyText"/>
      </w:pPr>
      <w:r>
        <w:rPr>
          <w:rFonts w:hint="eastAsia"/>
        </w:rPr>
        <w:t xml:space="preserve">使用に当たっては、自社の取引実態と元請契約の内容に照らして各条項を確認し、必要に応じて弁護士等の専門家の確認を受けること。</w:t>
      </w:r>
    </w:p>
    <w:p/>
    <w:p/>
    <w:p>
      <w:pPr>
        <w:pStyle w:val="Heading2"/>
      </w:pPr>
      <w:r>
        <w:rPr>
          <w:rFonts w:hint="eastAsia"/>
        </w:rPr>
        <w:t xml:space="preserve">電子契約サービスのご案内</w:t>
      </w:r>
    </w:p>
    <w:p>
      <w:pPr>
        <w:pStyle w:val="FirstParagraph"/>
      </w:pPr>
      <w:r>
        <w:rPr>
          <w:rFonts w:hint="eastAsia"/>
        </w:rPr>
        <w:t xml:space="preserve">ムスビサインなら無料登録で月3件まで無料、有料プランも月々3,000円(税込)で月50件の契約締結が可能です。詳しくは公式サイト(https://musubisign.com)をご覧ください。</w:t>
      </w:r>
    </w:p>
    <w:p/>
    <w:p>
      <w:r>
        <w:rPr>
          <w:color w:val="808080"/>
        </w:rPr>
        <w:t xml:space="preserve">── AIで作成・編集される方へ ──</w:t>
      </w:r>
    </w:p>
    <w:p>
      <w:r>
        <w:rPr>
          <w:color w:val="808080"/>
        </w:rPr>
        <w:t xml:space="preserve">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 xml:space="preserve">この書類は、紙に印刷せず電子契約で締結できます。「ムスビサイン」なら印紙税・郵送・押印が不要で、法的に有効な電子署名によりオンラインで締結が完了します。</w:t>
      </w:r>
    </w:p>
    <w:p>
      <w:r>
        <w:rPr>
          <w:color w:val="808080"/>
        </w:rPr>
        <w:t xml:space="preserve">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99431"/>
    <w:lvlOverride w:ilvl="0">
      <w:startOverride w:val="1"/>
    </w:lvlOverride>
    <w:lvlOverride w:ilvl="1">
      <w:startOverride w:val="1"/>
    </w:lvlOverride>
  </w:num>
  <w:num w:numId="2001">
    <w:abstractNumId w:val="99431"/>
    <w:lvlOverride w:ilvl="0">
      <w:startOverride w:val="1"/>
    </w:lvlOverride>
    <w:lvlOverride w:ilvl="1">
      <w:startOverride w:val="1"/>
    </w:lvlOverride>
  </w:num>
  <w:num w:numId="2002">
    <w:abstractNumId w:val="99431"/>
    <w:lvlOverride w:ilvl="0">
      <w:startOverride w:val="1"/>
    </w:lvlOverride>
    <w:lvlOverride w:ilvl="1">
      <w:startOverride w:val="1"/>
    </w:lvlOverride>
  </w:num>
  <w:num w:numId="2003">
    <w:abstractNumId w:val="99431"/>
    <w:lvlOverride w:ilvl="0">
      <w:startOverride w:val="1"/>
    </w:lvlOverride>
    <w:lvlOverride w:ilvl="1">
      <w:startOverride w:val="1"/>
    </w:lvlOverride>
  </w:num>
  <w:num w:numId="2004">
    <w:abstractNumId w:val="99431"/>
    <w:lvlOverride w:ilvl="0">
      <w:startOverride w:val="1"/>
    </w:lvlOverride>
    <w:lvlOverride w:ilvl="1">
      <w:startOverride w:val="1"/>
    </w:lvlOverride>
  </w:num>
  <w:num w:numId="2005">
    <w:abstractNumId w:val="99431"/>
    <w:lvlOverride w:ilvl="0">
      <w:startOverride w:val="1"/>
    </w:lvlOverride>
    <w:lvlOverride w:ilvl="1">
      <w:startOverride w:val="1"/>
    </w:lvlOverride>
  </w:num>
  <w:num w:numId="2006">
    <w:abstractNumId w:val="99431"/>
    <w:lvlOverride w:ilvl="0">
      <w:startOverride w:val="1"/>
    </w:lvlOverride>
    <w:lvlOverride w:ilvl="1">
      <w:startOverride w:val="1"/>
    </w:lvlOverride>
  </w:num>
  <w:num w:numId="2007">
    <w:abstractNumId w:val="99431"/>
    <w:lvlOverride w:ilvl="0">
      <w:startOverride w:val="1"/>
    </w:lvlOverride>
    <w:lvlOverride w:ilvl="1">
      <w:startOverride w:val="1"/>
    </w:lvlOverride>
  </w:num>
  <w:num w:numId="2008">
    <w:abstractNumId w:val="99431"/>
    <w:lvlOverride w:ilvl="0">
      <w:startOverride w:val="1"/>
    </w:lvlOverride>
    <w:lvlOverride w:ilvl="1">
      <w:startOverride w:val="1"/>
    </w:lvlOverride>
  </w:num>
  <w:num w:numId="2009">
    <w:abstractNumId w:val="99431"/>
    <w:lvlOverride w:ilvl="0">
      <w:startOverride w:val="1"/>
    </w:lvlOverride>
    <w:lvlOverride w:ilvl="1">
      <w:startOverride w:val="1"/>
    </w:lvlOverride>
  </w:num>
  <w:num w:numId="2010">
    <w:abstractNumId w:val="99431"/>
    <w:lvlOverride w:ilvl="0">
      <w:startOverride w:val="1"/>
    </w:lvlOverride>
    <w:lvlOverride w:ilvl="1">
      <w:startOverride w:val="1"/>
    </w:lvlOverride>
  </w:num>
  <w:num w:numId="2011">
    <w:abstractNumId w:val="99431"/>
    <w:lvlOverride w:ilvl="0">
      <w:startOverride w:val="1"/>
    </w:lvlOverride>
    <w:lvlOverride w:ilvl="1">
      <w:startOverride w:val="1"/>
    </w:lvlOverride>
  </w:num>
  <w:num w:numId="2012">
    <w:abstractNumId w:val="99431"/>
    <w:lvlOverride w:ilvl="0">
      <w:startOverride w:val="1"/>
    </w:lvlOverride>
    <w:lvlOverride w:ilvl="1">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