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r>
        <w:rPr>
          <w:rFonts w:hint="eastAsia"/>
        </w:rPr>
        <w:t xml:space="preserve">共同開発契約書</w:t>
      </w:r>
    </w:p>
    <w:p>
      <w:pPr>
        <w:pStyle w:val="BlockText"/>
      </w:pPr>
      <w:r>
        <w:rPr>
          <w:rFonts w:hint="eastAsia"/>
        </w:rPr>
        <w:t xml:space="preserve">※本テンプレートは2社による対等な共同開発を想定した汎用設計です。3社以上の共同開発、大学・研究機関との共同研究契約への適用も基本構造は同じですが、当事者数や研究の性質に応じて条項の追加・調整が必要です。</w:t>
      </w:r>
      <w:r>
        <w:rPr>
          <w:rFonts w:hint="eastAsia"/>
        </w:rPr>
        <w:br/>
      </w:r>
      <w:r>
        <w:rPr>
          <w:rFonts w:hint="eastAsia"/>
        </w:rPr>
        <w:t xml:space="preserve">※2020年4月施行の改正民法、特許法、著作権法、独占禁止法の指針等に対応しています。</w:t>
      </w:r>
      <w:r>
        <w:rPr>
          <w:rFonts w:hint="eastAsia"/>
        </w:rPr>
        <w:br/>
      </w:r>
      <w:r>
        <w:rPr>
          <w:rFonts w:hint="eastAsia"/>
        </w:rPr>
        <w:t xml:space="preserve">※競合企業間の共同開発では、価格・市場・販売地域を制限する規定を入れると独占禁止法上の問題が生じる可能性があります。公正取引委員会の「共同研究開発に関する独占禁止法上の指針」を必ずご参照ください。</w:t>
      </w:r>
    </w:p>
    <w:p/>
    <w:p>
      <w:pPr>
        <w:pStyle w:val="Heading2"/>
      </w:pPr>
      <w:r>
        <w:rPr>
          <w:rFonts w:hint="eastAsia"/>
        </w:rPr>
        <w:t xml:space="preserve">共同開発契約書</w:t>
      </w:r>
    </w:p>
    <w:p>
      <w:pPr>
        <w:pStyle w:val="FirstParagraph"/>
      </w:pPr>
      <w:r>
        <w:rPr>
          <w:rFonts w:hint="eastAsia"/>
        </w:rPr>
        <w:t xml:space="preserve">甲の正式名称</w:t>
      </w:r>
      <w:r>
        <w:t xml:space="preserve">と</w:t>
      </w:r>
      <w:r>
        <w:rPr>
          <w:rFonts w:hint="eastAsia"/>
        </w:rPr>
        <w:t xml:space="preserve">乙の正式名称</w:t>
      </w:r>
      <w:r>
        <w:rPr>
          <w:rFonts w:hint="eastAsia"/>
        </w:rPr>
        <w:t xml:space="preserve">とは、両者が対等な立場で共同して[共同開発のテーマ]に関する開発を行うことに関して、以下のとおり共同開発契約(以下「本契約」という。)を締結する。</w:t>
      </w:r>
    </w:p>
    <w:p/>
    <w:p>
      <w:pPr>
        <w:pStyle w:val="Heading3"/>
      </w:pPr>
      <w:r>
        <w:rPr>
          <w:rFonts w:hint="eastAsia"/>
        </w:rPr>
        <w:t xml:space="preserve">第1条(目的)</w:t>
      </w:r>
    </w:p>
    <w:p>
      <w:pPr>
        <w:pStyle w:val="FirstParagraph"/>
      </w:pPr>
      <w:r>
        <w:rPr>
          <w:rFonts w:hint="eastAsia"/>
        </w:rPr>
        <w:t xml:space="preserve">本契約は、甲乙が対等な立場で協力し、[共同開発のテーマ(例:○○技術を活用した新製品の開発、○○分野における新サービスの研究・開発等)]に関する研究・開発(以下「本件共同開発」という。)を共同で実施することを目的とする。</w:t>
      </w:r>
    </w:p>
    <w:p/>
    <w:p>
      <w:pPr>
        <w:pStyle w:val="Heading3"/>
      </w:pPr>
      <w:r>
        <w:rPr>
          <w:rFonts w:hint="eastAsia"/>
        </w:rPr>
        <w:t xml:space="preserve">第2条(定義)</w:t>
      </w:r>
    </w:p>
    <w:p>
      <w:pPr>
        <w:pStyle w:val="FirstParagraph"/>
      </w:pPr>
      <w:r>
        <w:rPr>
          <w:rFonts w:hint="eastAsia"/>
        </w:rPr>
        <w:t xml:space="preserve">本契約において使用する用語の定義は、以下のとおりとする。</w:t>
      </w:r>
    </w:p>
    <w:p>
      <w:pPr>
        <w:pStyle w:val="Compact"/>
        <w:numPr>
          <w:ilvl w:val="0"/>
          <w:numId w:val="1001"/>
        </w:numPr>
      </w:pPr>
      <w:r>
        <w:rPr>
          <w:rFonts w:hint="eastAsia"/>
        </w:rPr>
        <w:t xml:space="preserve">「本件共同開発」とは、第1条に定める研究・開発活動をいう。</w:t>
      </w:r>
    </w:p>
    <w:p>
      <w:pPr>
        <w:pStyle w:val="Compact"/>
        <w:numPr>
          <w:ilvl w:val="0"/>
          <w:numId w:val="1001"/>
        </w:numPr>
      </w:pPr>
      <w:r>
        <w:rPr>
          <w:rFonts w:hint="eastAsia"/>
        </w:rPr>
        <w:t xml:space="preserve">「本件成果物」とは、本件共同開発の遂行により創出された一切の有形・無形の成果物(プロトタイプ、設計書、ソースコード、データ、論文、報告書、図面、サンプル品等を含む。)をいう。</w:t>
      </w:r>
    </w:p>
    <w:p>
      <w:pPr>
        <w:pStyle w:val="Compact"/>
        <w:numPr>
          <w:ilvl w:val="0"/>
          <w:numId w:val="1001"/>
        </w:numPr>
      </w:pPr>
      <w:r>
        <w:rPr>
          <w:rFonts w:hint="eastAsia"/>
        </w:rPr>
        <w:t xml:space="preserve">「バックグラウンドIP」とは、本契約締結前から甲又は乙が単独で保有していた知的財産権、技術、ノウハウ、データ等をいう。</w:t>
      </w:r>
    </w:p>
    <w:p>
      <w:pPr>
        <w:pStyle w:val="Compact"/>
        <w:numPr>
          <w:ilvl w:val="0"/>
          <w:numId w:val="1001"/>
        </w:numPr>
      </w:pPr>
      <w:r>
        <w:rPr>
          <w:rFonts w:hint="eastAsia"/>
        </w:rPr>
        <w:t xml:space="preserve">「フォアグラウンドIP」とは、本件共同開発の遂行により新たに創出された発明、考案、意匠、著作物、ノウハウ等及びこれらに関する一切の知的財産権をいう。</w:t>
      </w:r>
    </w:p>
    <w:p>
      <w:pPr>
        <w:pStyle w:val="Compact"/>
        <w:numPr>
          <w:ilvl w:val="0"/>
          <w:numId w:val="1001"/>
        </w:numPr>
      </w:pPr>
      <w:r>
        <w:rPr>
          <w:rFonts w:hint="eastAsia"/>
        </w:rPr>
        <w:t xml:space="preserve">「知的財産権」とは、特許権、実用新案権、意匠権、商標権、著作権(著作権法第27条及び第28条に定める権利を含む。)、回路配置利用権、営業秘密、ノウハウその他一切の知的財産に関する権利をいう。</w:t>
      </w:r>
    </w:p>
    <w:p>
      <w:pPr>
        <w:pStyle w:val="Compact"/>
        <w:numPr>
          <w:ilvl w:val="0"/>
          <w:numId w:val="1001"/>
        </w:numPr>
      </w:pPr>
      <w:r>
        <w:rPr>
          <w:rFonts w:hint="eastAsia"/>
        </w:rPr>
        <w:t xml:space="preserve">「秘密情報」とは、第13条に定める情報をいう。</w:t>
      </w:r>
    </w:p>
    <w:p/>
    <w:p>
      <w:pPr>
        <w:pStyle w:val="Heading3"/>
      </w:pPr>
      <w:r>
        <w:rPr>
          <w:rFonts w:hint="eastAsia"/>
        </w:rPr>
        <w:t xml:space="preserve">第3条(共同開発の対象・目標)</w:t>
      </w:r>
    </w:p>
    <w:p>
      <w:pPr>
        <w:pStyle w:val="Compact"/>
        <w:numPr>
          <w:ilvl w:val="0"/>
          <w:numId w:val="1002"/>
        </w:numPr>
      </w:pPr>
      <w:r>
        <w:rPr>
          <w:rFonts w:hint="eastAsia"/>
        </w:rPr>
        <w:t xml:space="preserve">本件共同開発の対象は、以下のとおりとする。</w:t>
      </w:r>
    </w:p>
    <w:p>
      <w:pPr>
        <w:pStyle w:val="Compact"/>
        <w:numPr>
          <w:ilvl w:val="1"/>
          <w:numId w:val="1003"/>
        </w:numPr>
      </w:pPr>
      <w:r>
        <w:rPr>
          <w:rFonts w:hint="eastAsia"/>
        </w:rPr>
        <w:t xml:space="preserve">対象分野:[対象分野・技術領域]</w:t>
      </w:r>
    </w:p>
    <w:p>
      <w:pPr>
        <w:pStyle w:val="Compact"/>
        <w:numPr>
          <w:ilvl w:val="1"/>
          <w:numId w:val="1003"/>
        </w:numPr>
      </w:pPr>
      <w:r>
        <w:rPr>
          <w:rFonts w:hint="eastAsia"/>
        </w:rPr>
        <w:t xml:space="preserve">開発目標:[達成すべき具体的目標(例:○○の機能を備えたプロトタイプの完成、○○性能を達成する技術の確立等)]</w:t>
      </w:r>
    </w:p>
    <w:p>
      <w:pPr>
        <w:pStyle w:val="Compact"/>
        <w:numPr>
          <w:ilvl w:val="1"/>
          <w:numId w:val="1003"/>
        </w:numPr>
      </w:pPr>
      <w:r>
        <w:rPr>
          <w:rFonts w:hint="eastAsia"/>
        </w:rPr>
        <w:t xml:space="preserve">主要成果物:[期待される主要成果物の概要]</w:t>
      </w:r>
    </w:p>
    <w:p>
      <w:pPr>
        <w:pStyle w:val="Compact"/>
        <w:numPr>
          <w:ilvl w:val="0"/>
          <w:numId w:val="1002"/>
        </w:numPr>
      </w:pPr>
      <w:r>
        <w:rPr>
          <w:rFonts w:hint="eastAsia"/>
        </w:rPr>
        <w:t xml:space="preserve">開発の詳細スコープ、評価基準、マイルストーン等は、別紙開発計画書のとおりとする。</w:t>
      </w:r>
    </w:p>
    <w:p>
      <w:pPr>
        <w:pStyle w:val="Compact"/>
        <w:numPr>
          <w:ilvl w:val="0"/>
          <w:numId w:val="1002"/>
        </w:numPr>
      </w:pPr>
      <w:r>
        <w:rPr>
          <w:rFonts w:hint="eastAsia"/>
        </w:rPr>
        <w:t xml:space="preserve">別紙開発計画書は、本契約の不可分の一部を構成する。</w:t>
      </w:r>
    </w:p>
    <w:p>
      <w:pPr>
        <w:pStyle w:val="Compact"/>
        <w:numPr>
          <w:ilvl w:val="0"/>
          <w:numId w:val="1002"/>
        </w:numPr>
      </w:pPr>
      <w:r>
        <w:rPr>
          <w:rFonts w:hint="eastAsia"/>
        </w:rPr>
        <w:t xml:space="preserve">本件共同開発の進行に伴い開発計画書の変更が必要となる場合は、甲乙協議の上、書面又は電磁的方法により変更合意するものとする。</w:t>
      </w:r>
    </w:p>
    <w:p/>
    <w:p>
      <w:pPr>
        <w:pStyle w:val="Heading3"/>
      </w:pPr>
      <w:r>
        <w:rPr>
          <w:rFonts w:hint="eastAsia"/>
        </w:rPr>
        <w:t xml:space="preserve">第4条(契約期間)</w:t>
      </w:r>
    </w:p>
    <w:p>
      <w:pPr>
        <w:pStyle w:val="Compact"/>
        <w:numPr>
          <w:ilvl w:val="0"/>
          <w:numId w:val="1004"/>
        </w:numPr>
      </w:pPr>
      <w:r>
        <w:rPr>
          <w:rFonts w:hint="eastAsia"/>
        </w:rPr>
        <w:t xml:space="preserve">本契約の有効期間は、[YYYY年MM月DD日]から[YYYY年MM月DD日]までとする。</w:t>
      </w:r>
    </w:p>
    <w:p>
      <w:pPr>
        <w:pStyle w:val="Compact"/>
        <w:numPr>
          <w:ilvl w:val="0"/>
          <w:numId w:val="1004"/>
        </w:numPr>
      </w:pPr>
      <w:r>
        <w:rPr>
          <w:rFonts w:hint="eastAsia"/>
        </w:rPr>
        <w:t xml:space="preserve">契約期間満了の[3]か月前までに、甲乙協議の上、書面又は電磁的方法による合意により、本契約を延長することができる。</w:t>
      </w:r>
    </w:p>
    <w:p>
      <w:pPr>
        <w:pStyle w:val="Compact"/>
        <w:numPr>
          <w:ilvl w:val="0"/>
          <w:numId w:val="1004"/>
        </w:numPr>
      </w:pPr>
      <w:r>
        <w:rPr>
          <w:rFonts w:hint="eastAsia"/>
        </w:rPr>
        <w:t xml:space="preserve">本契約終了後も、第8条(フォアグラウンドIPの帰属)、第9条(フォアグラウンドIPの第三者ライセンス)、第10条(成果の事業化・利益配分)、第13条(秘密保持)及び第21条(存続条項)の規定は、各条項の定めに従って引き続き有効とする。</w:t>
      </w:r>
    </w:p>
    <w:p/>
    <w:p>
      <w:pPr>
        <w:pStyle w:val="Heading3"/>
      </w:pPr>
      <w:r>
        <w:rPr>
          <w:rFonts w:hint="eastAsia"/>
        </w:rPr>
        <w:t xml:space="preserve">第5条(役割分担)</w:t>
      </w:r>
    </w:p>
    <w:p>
      <w:pPr>
        <w:pStyle w:val="Compact"/>
        <w:numPr>
          <w:ilvl w:val="0"/>
          <w:numId w:val="1005"/>
        </w:numPr>
      </w:pPr>
      <w:r>
        <w:rPr>
          <w:rFonts w:hint="eastAsia"/>
        </w:rPr>
        <w:t xml:space="preserve">本件共同開発における甲乙の役割分担は、以下のとおりとする。</w:t>
      </w:r>
    </w:p>
    <w:p>
      <w:pPr>
        <w:pStyle w:val="Compact"/>
        <w:numPr>
          <w:ilvl w:val="1"/>
          <w:numId w:val="1006"/>
        </w:numPr>
      </w:pPr>
      <w:r>
        <w:rPr>
          <w:rFonts w:hint="eastAsia"/>
        </w:rPr>
        <w:t xml:space="preserve">甲の担当:[甲の担当領域(例:基礎技術研究、コア技術の開発、技術検証等)]</w:t>
      </w:r>
    </w:p>
    <w:p>
      <w:pPr>
        <w:pStyle w:val="Compact"/>
        <w:numPr>
          <w:ilvl w:val="1"/>
          <w:numId w:val="1006"/>
        </w:numPr>
      </w:pPr>
      <w:r>
        <w:rPr>
          <w:rFonts w:hint="eastAsia"/>
        </w:rPr>
        <w:t xml:space="preserve">乙の担当:[乙の担当領域(例:応用研究、プロトタイプ作成、市場検証、事業化検討等)]</w:t>
      </w:r>
    </w:p>
    <w:p>
      <w:pPr>
        <w:pStyle w:val="Compact"/>
        <w:numPr>
          <w:ilvl w:val="0"/>
          <w:numId w:val="1005"/>
        </w:numPr>
      </w:pPr>
      <w:r>
        <w:rPr>
          <w:rFonts w:hint="eastAsia"/>
        </w:rPr>
        <w:t xml:space="preserve">役割分担の詳細は、別紙役割分担表のとおりとする。</w:t>
      </w:r>
    </w:p>
    <w:p>
      <w:pPr>
        <w:pStyle w:val="Compact"/>
        <w:numPr>
          <w:ilvl w:val="0"/>
          <w:numId w:val="1005"/>
        </w:numPr>
      </w:pPr>
      <w:r>
        <w:rPr>
          <w:rFonts w:hint="eastAsia"/>
        </w:rPr>
        <w:t xml:space="preserve">役割分担の変更が必要となる場合は、甲乙協議の上、書面又は電磁的方法により合意して定める。</w:t>
      </w:r>
    </w:p>
    <w:p/>
    <w:p>
      <w:pPr>
        <w:pStyle w:val="Heading3"/>
      </w:pPr>
      <w:r>
        <w:rPr>
          <w:rFonts w:hint="eastAsia"/>
        </w:rPr>
        <w:t xml:space="preserve">第6条(費用分担)</w:t>
      </w:r>
    </w:p>
    <w:p>
      <w:pPr>
        <w:pStyle w:val="Compact"/>
        <w:numPr>
          <w:ilvl w:val="0"/>
          <w:numId w:val="1007"/>
        </w:numPr>
      </w:pPr>
      <w:r>
        <w:rPr>
          <w:rFonts w:hint="eastAsia"/>
        </w:rPr>
        <w:t xml:space="preserve">本件共同開発に要する費用は、以下のとおり分担する。</w:t>
      </w:r>
    </w:p>
    <w:p>
      <w:pPr>
        <w:pStyle w:val="Compact"/>
        <w:numPr>
          <w:ilvl w:val="1"/>
          <w:numId w:val="1008"/>
        </w:numPr>
      </w:pPr>
      <w:r>
        <w:rPr>
          <w:rFonts w:hint="eastAsia"/>
        </w:rPr>
        <w:t xml:space="preserve">各当事者は、自己の役割分担に伴い発生する費用(自社人員の人件費、自社設備の使用料、自社が負担する外部委託費等)を、自ら負担する。</w:t>
      </w:r>
    </w:p>
    <w:p>
      <w:pPr>
        <w:pStyle w:val="Compact"/>
        <w:numPr>
          <w:ilvl w:val="1"/>
          <w:numId w:val="1008"/>
        </w:numPr>
      </w:pPr>
      <w:r>
        <w:rPr>
          <w:rFonts w:hint="eastAsia"/>
        </w:rPr>
        <w:t xml:space="preserve">共通費用(共同で使用する設備の購入費、共通の外部委託費、第三者からの実施許諾料等)については、甲乙が[○:○]の比率で分担する。</w:t>
      </w:r>
    </w:p>
    <w:p>
      <w:pPr>
        <w:pStyle w:val="Compact"/>
        <w:numPr>
          <w:ilvl w:val="0"/>
          <w:numId w:val="1007"/>
        </w:numPr>
      </w:pPr>
      <w:r>
        <w:rPr>
          <w:rFonts w:hint="eastAsia"/>
        </w:rPr>
        <w:t xml:space="preserve">共通費用の上限は、本契約期間中の総額金[○,○○○,○○○]円(税別)とする。当該上限を超える共通費用については、別途協議の上、書面又は電磁的方法により合意して支出を決定する。</w:t>
      </w:r>
    </w:p>
    <w:p>
      <w:pPr>
        <w:pStyle w:val="Compact"/>
        <w:numPr>
          <w:ilvl w:val="0"/>
          <w:numId w:val="1007"/>
        </w:numPr>
      </w:pPr>
      <w:r>
        <w:rPr>
          <w:rFonts w:hint="eastAsia"/>
        </w:rPr>
        <w:t xml:space="preserve">共通費用の支払いは、原則として該当費用を立替えた当事者が相手方に対し精算請求を行う方式とする。立替当事者は四半期ごとに精算書を発行し、相手方は受領後[30]日以内に支払う。</w:t>
      </w:r>
    </w:p>
    <w:p/>
    <w:p>
      <w:pPr>
        <w:pStyle w:val="Heading3"/>
      </w:pPr>
      <w:r>
        <w:rPr>
          <w:rFonts w:hint="eastAsia"/>
        </w:rPr>
        <w:t xml:space="preserve">第7条(バックグラウンドIPの取扱い)</w:t>
      </w:r>
    </w:p>
    <w:p>
      <w:pPr>
        <w:pStyle w:val="Compact"/>
        <w:numPr>
          <w:ilvl w:val="0"/>
          <w:numId w:val="1009"/>
        </w:numPr>
      </w:pPr>
      <w:r>
        <w:rPr>
          <w:rFonts w:hint="eastAsia"/>
        </w:rPr>
        <w:t xml:space="preserve">バックグラウンドIPは、当該知的財産権を保有する当事者に留保される。本契約は、バックグラウンドIPの所有権・帰属について何らの変更も生じさせない。</w:t>
      </w:r>
    </w:p>
    <w:p>
      <w:pPr>
        <w:pStyle w:val="Compact"/>
        <w:numPr>
          <w:ilvl w:val="0"/>
          <w:numId w:val="1009"/>
        </w:numPr>
      </w:pPr>
      <w:r>
        <w:rPr>
          <w:rFonts w:hint="eastAsia"/>
        </w:rPr>
        <w:t xml:space="preserve">各当事者は、相手方に対し、本件共同開発を遂行するために必要な範囲で、自己のバックグラウンドIPを無償で非独占的に利用許諾する。</w:t>
      </w:r>
    </w:p>
    <w:p>
      <w:pPr>
        <w:pStyle w:val="Compact"/>
        <w:numPr>
          <w:ilvl w:val="0"/>
          <w:numId w:val="1009"/>
        </w:numPr>
      </w:pPr>
      <w:r>
        <w:rPr>
          <w:rFonts w:hint="eastAsia"/>
        </w:rPr>
        <w:t xml:space="preserve">前項の利用許諾は、本件共同開発以外の目的には及ばない。本件共同開発以外の目的でバックグラウンドIPを利用する場合は、別途利用許諾契約を締結するものとする。</w:t>
      </w:r>
    </w:p>
    <w:p>
      <w:pPr>
        <w:pStyle w:val="Compact"/>
        <w:numPr>
          <w:ilvl w:val="0"/>
          <w:numId w:val="1009"/>
        </w:numPr>
      </w:pPr>
      <w:r>
        <w:rPr>
          <w:rFonts w:hint="eastAsia"/>
        </w:rPr>
        <w:t xml:space="preserve">各当事者は、本契約締結時に、本件共同開発に関連して利用が想定される主要なバックグラウンドIPを別紙バックグラウンドIPリストとして相手方に提示する。</w:t>
      </w:r>
    </w:p>
    <w:p/>
    <w:p>
      <w:pPr>
        <w:pStyle w:val="Heading3"/>
      </w:pPr>
      <w:r>
        <w:rPr>
          <w:rFonts w:hint="eastAsia"/>
        </w:rPr>
        <w:t xml:space="preserve">第8条(フォアグラウンドIPの帰属)</w:t>
      </w:r>
    </w:p>
    <w:p>
      <w:pPr>
        <w:numPr>
          <w:ilvl w:val="0"/>
          <w:numId w:val="1010"/>
        </w:numPr>
      </w:pPr>
      <w:r>
        <w:rPr>
          <w:rFonts w:hint="eastAsia"/>
        </w:rPr>
        <w:t xml:space="preserve">フォアグラウンドIPの帰属は、以下のいずれかの方式により定める。</w:t>
      </w:r>
    </w:p>
    <w:p>
      <w:pPr>
        <w:numPr>
          <w:ilvl w:val="0"/>
          <w:numId w:val="1000"/>
        </w:numPr>
      </w:pPr>
      <w:r>
        <w:t xml:space="preserve">☐ </w:t>
      </w:r>
      <w:r>
        <w:rPr>
          <w:rFonts w:hint="eastAsia"/>
        </w:rPr>
        <w:t xml:space="preserve">方式A(共有・均等持分):</w:t>
      </w:r>
      <w:r>
        <w:t xml:space="preserve"> </w:t>
      </w:r>
      <w:r>
        <w:rPr>
          <w:rFonts w:hint="eastAsia"/>
        </w:rPr>
        <w:t xml:space="preserve">フォアグラウンドIPは、甲乙の共有とし、持分は均等(各2分の1)とする。</w:t>
      </w:r>
    </w:p>
    <w:p>
      <w:pPr>
        <w:numPr>
          <w:ilvl w:val="0"/>
          <w:numId w:val="1000"/>
        </w:numPr>
      </w:pPr>
      <w:r>
        <w:t xml:space="preserve">☐ </w:t>
      </w:r>
      <w:r>
        <w:rPr>
          <w:rFonts w:hint="eastAsia"/>
        </w:rPr>
        <w:t xml:space="preserve">方式B(共有・寄与度配分):</w:t>
      </w:r>
      <w:r>
        <w:t xml:space="preserve"> </w:t>
      </w:r>
      <w:r>
        <w:rPr>
          <w:rFonts w:hint="eastAsia"/>
        </w:rPr>
        <w:t xml:space="preserve">フォアグラウンドIPは、甲乙の共有とし、持分は本件共同開発における各当事者の寄与度に応じて、甲乙協議の上、決定する。</w:t>
      </w:r>
    </w:p>
    <w:p>
      <w:pPr>
        <w:numPr>
          <w:ilvl w:val="0"/>
          <w:numId w:val="1000"/>
        </w:numPr>
      </w:pPr>
      <w:r>
        <w:t xml:space="preserve">☐ </w:t>
      </w:r>
      <w:r>
        <w:rPr>
          <w:rFonts w:hint="eastAsia"/>
        </w:rPr>
        <w:t xml:space="preserve">方式C(発明者所属当事者の単独帰属):</w:t>
      </w:r>
      <w:r>
        <w:t xml:space="preserve"> </w:t>
      </w:r>
      <w:r>
        <w:rPr>
          <w:rFonts w:hint="eastAsia"/>
        </w:rPr>
        <w:t xml:space="preserve">フォアグラウンドIPは、当該発明・創作を行った発明者・創作者が所属する当事者に帰属する。ただし、他方当事者に対し、本件共同開発以外の目的を含めて自社実施に必要な範囲で、無償で非独占的に利用許諾する。</w:t>
      </w:r>
    </w:p>
    <w:p>
      <w:pPr>
        <w:numPr>
          <w:ilvl w:val="0"/>
          <w:numId w:val="1010"/>
        </w:numPr>
      </w:pPr>
      <w:r>
        <w:rPr>
          <w:rFonts w:hint="eastAsia"/>
        </w:rPr>
        <w:t xml:space="preserve">共有持分のフォアグラウンドIPについて、各共有者は、相手方の同意なく、自社のために実施する(自己実施する)ことができる。</w:t>
      </w:r>
    </w:p>
    <w:p>
      <w:pPr>
        <w:numPr>
          <w:ilvl w:val="0"/>
          <w:numId w:val="1010"/>
        </w:numPr>
      </w:pPr>
      <w:r>
        <w:rPr>
          <w:rFonts w:hint="eastAsia"/>
        </w:rPr>
        <w:t xml:space="preserve">共有フォアグラウンドIPに係る特許出願、意匠登録出願、その他登録手続については、甲乙共同で行うものとし、出願費用は持分割合に応じて分担する。出願の判断、出願範囲、放棄等の意思決定は、甲乙協議の上、書面又は電磁的方法により合意して行う。</w:t>
      </w:r>
    </w:p>
    <w:p>
      <w:pPr>
        <w:numPr>
          <w:ilvl w:val="0"/>
          <w:numId w:val="1010"/>
        </w:numPr>
      </w:pPr>
      <w:r>
        <w:rPr>
          <w:rFonts w:hint="eastAsia"/>
        </w:rPr>
        <w:t xml:space="preserve">著作物に係るフォアグラウンドIPについて、共有者は、相手方に対し、著作者人格権を行使しない。</w:t>
      </w:r>
    </w:p>
    <w:p/>
    <w:p>
      <w:pPr>
        <w:pStyle w:val="Heading3"/>
      </w:pPr>
      <w:r>
        <w:rPr>
          <w:rFonts w:hint="eastAsia"/>
        </w:rPr>
        <w:t xml:space="preserve">第9条(フォアグラウンドIPの第三者ライセンス)</w:t>
      </w:r>
    </w:p>
    <w:p>
      <w:pPr>
        <w:pStyle w:val="Compact"/>
        <w:numPr>
          <w:ilvl w:val="0"/>
          <w:numId w:val="1011"/>
        </w:numPr>
      </w:pPr>
      <w:r>
        <w:rPr>
          <w:rFonts w:hint="eastAsia"/>
        </w:rPr>
        <w:t xml:space="preserve">共有のフォアグラウンドIPについて、各当事者は、他方当事者の事前の書面又は電磁的方法による同意を得ない限り、第三者に対しライセンス、実施許諾、譲渡又は質権設定を行ってはならない。</w:t>
      </w:r>
    </w:p>
    <w:p>
      <w:pPr>
        <w:pStyle w:val="Compact"/>
        <w:numPr>
          <w:ilvl w:val="0"/>
          <w:numId w:val="1011"/>
        </w:numPr>
      </w:pPr>
      <w:r>
        <w:rPr>
          <w:rFonts w:hint="eastAsia"/>
        </w:rPr>
        <w:t xml:space="preserve">共有のフォアグラウンドIPの第三者ライセンスにより収益が生じた場合、当該収益(必要な費用を控除した純額)は、持分割合に応じて甲乙に配分される。</w:t>
      </w:r>
    </w:p>
    <w:p>
      <w:pPr>
        <w:pStyle w:val="Compact"/>
        <w:numPr>
          <w:ilvl w:val="0"/>
          <w:numId w:val="1011"/>
        </w:numPr>
      </w:pPr>
      <w:r>
        <w:rPr>
          <w:rFonts w:hint="eastAsia"/>
        </w:rPr>
        <w:t xml:space="preserve">いずれかの当事者から第三者ライセンスの申入れがあった場合、他方当事者は、合理的な理由なく同意を拒んではならない。同意の判断は、申入れから[60]日以内に行うものとする。</w:t>
      </w:r>
    </w:p>
    <w:p/>
    <w:p>
      <w:pPr>
        <w:pStyle w:val="Heading3"/>
      </w:pPr>
      <w:r>
        <w:rPr>
          <w:rFonts w:hint="eastAsia"/>
        </w:rPr>
        <w:t xml:space="preserve">第10条(成果の事業化・利益配分)</w:t>
      </w:r>
    </w:p>
    <w:p>
      <w:pPr>
        <w:numPr>
          <w:ilvl w:val="0"/>
          <w:numId w:val="1012"/>
        </w:numPr>
      </w:pPr>
      <w:r>
        <w:rPr>
          <w:rFonts w:hint="eastAsia"/>
        </w:rPr>
        <w:t xml:space="preserve">本件成果物の事業化方式及び利益配分は、以下のいずれかの方式により定める。</w:t>
      </w:r>
    </w:p>
    <w:p>
      <w:pPr>
        <w:numPr>
          <w:ilvl w:val="0"/>
          <w:numId w:val="1000"/>
        </w:numPr>
      </w:pPr>
      <w:r>
        <w:t xml:space="preserve">☐ </w:t>
      </w:r>
      <w:r>
        <w:rPr>
          <w:rFonts w:hint="eastAsia"/>
        </w:rPr>
        <w:t xml:space="preserve">方式A(売上配分型):</w:t>
      </w:r>
      <w:r>
        <w:t xml:space="preserve"> </w:t>
      </w:r>
      <w:r>
        <w:rPr>
          <w:rFonts w:hint="eastAsia"/>
        </w:rPr>
        <w:t xml:space="preserve">本件成果物を用いた製品・サービス(以下「対象製品」という。)の販売により得られる売上について、対象製品を販売する当事者(以下「販売当事者」という。)は、他方当事者に対し、売上金額の[○]%を実施料として支払う。</w:t>
      </w:r>
    </w:p>
    <w:p>
      <w:pPr>
        <w:numPr>
          <w:ilvl w:val="0"/>
          <w:numId w:val="1000"/>
        </w:numPr>
      </w:pPr>
      <w:r>
        <w:t xml:space="preserve">☐ </w:t>
      </w:r>
      <w:r>
        <w:rPr>
          <w:rFonts w:hint="eastAsia"/>
        </w:rPr>
        <w:t xml:space="preserve">方式B(利益配分型):</w:t>
      </w:r>
      <w:r>
        <w:t xml:space="preserve"> </w:t>
      </w:r>
      <w:r>
        <w:rPr>
          <w:rFonts w:hint="eastAsia"/>
        </w:rPr>
        <w:t xml:space="preserve">対象製品の事業化により生じる利益(売上から販売原価、広告費、流通コスト等の合理的費用を控除した額)について、甲と乙は[○:○]の比率で配分する。</w:t>
      </w:r>
    </w:p>
    <w:p>
      <w:pPr>
        <w:numPr>
          <w:ilvl w:val="0"/>
          <w:numId w:val="1000"/>
        </w:numPr>
      </w:pPr>
      <w:r>
        <w:t xml:space="preserve">☐ </w:t>
      </w:r>
      <w:r>
        <w:rPr>
          <w:rFonts w:hint="eastAsia"/>
        </w:rPr>
        <w:t xml:space="preserve">方式C(各自実施・配分なし):</w:t>
      </w:r>
      <w:r>
        <w:t xml:space="preserve"> </w:t>
      </w:r>
      <w:r>
        <w:rPr>
          <w:rFonts w:hint="eastAsia"/>
        </w:rPr>
        <w:t xml:space="preserve">甲乙は各自、フォアグラウンドIPを自社事業のために実施することができ、これにより生じた収益は当該実施当事者に帰属する。本契約では事業化に伴う相互の利益配分は行わない。</w:t>
      </w:r>
    </w:p>
    <w:p>
      <w:pPr>
        <w:numPr>
          <w:ilvl w:val="0"/>
          <w:numId w:val="1000"/>
        </w:numPr>
      </w:pPr>
      <w:r>
        <w:t xml:space="preserve">☐ </w:t>
      </w:r>
      <w:r>
        <w:rPr>
          <w:rFonts w:hint="eastAsia"/>
        </w:rPr>
        <w:t xml:space="preserve">方式D(ライセンス料・実施料型):</w:t>
      </w:r>
      <w:r>
        <w:t xml:space="preserve"> </w:t>
      </w:r>
      <w:r>
        <w:rPr>
          <w:rFonts w:hint="eastAsia"/>
        </w:rPr>
        <w:t xml:space="preserve">フォアグラウンドIPに係る特許権等の実施料として、販売当事者は他方当事者に対し、対象製品1個あたり[○○○]円を支払う。</w:t>
      </w:r>
    </w:p>
    <w:p>
      <w:pPr>
        <w:numPr>
          <w:ilvl w:val="0"/>
          <w:numId w:val="1012"/>
        </w:numPr>
      </w:pPr>
      <w:r>
        <w:rPr>
          <w:rFonts w:hint="eastAsia"/>
        </w:rPr>
        <w:t xml:space="preserve">利益配分の対象期間は、本契約終了後[10]年間とする。</w:t>
      </w:r>
    </w:p>
    <w:p>
      <w:pPr>
        <w:numPr>
          <w:ilvl w:val="0"/>
          <w:numId w:val="1012"/>
        </w:numPr>
      </w:pPr>
      <w:r>
        <w:rPr>
          <w:rFonts w:hint="eastAsia"/>
        </w:rPr>
        <w:t xml:space="preserve">配分対象当事者は、四半期ごとに事業化の状況、売上、配分金額等を記載した報告書を相手方に提出する。</w:t>
      </w:r>
    </w:p>
    <w:p>
      <w:pPr>
        <w:numPr>
          <w:ilvl w:val="0"/>
          <w:numId w:val="1012"/>
        </w:numPr>
      </w:pPr>
      <w:r>
        <w:rPr>
          <w:rFonts w:hint="eastAsia"/>
        </w:rPr>
        <w:t xml:space="preserve">事業化の状況・配分の前提となる売上等の数値について、相手方は、合理的な範囲で監査を求めることができる。</w:t>
      </w:r>
    </w:p>
    <w:p/>
    <w:p>
      <w:pPr>
        <w:pStyle w:val="Heading3"/>
      </w:pPr>
      <w:r>
        <w:rPr>
          <w:rFonts w:hint="eastAsia"/>
        </w:rPr>
        <w:t xml:space="preserve">第11条(報告・コミュニケーション)</w:t>
      </w:r>
    </w:p>
    <w:p>
      <w:pPr>
        <w:pStyle w:val="Compact"/>
        <w:numPr>
          <w:ilvl w:val="0"/>
          <w:numId w:val="1013"/>
        </w:numPr>
      </w:pPr>
      <w:r>
        <w:rPr>
          <w:rFonts w:hint="eastAsia"/>
        </w:rPr>
        <w:t xml:space="preserve">甲乙は、本件共同開発の進捗状況、課題、リスク等を共有するため、原則として毎月[1]回の頻度で定例会議を開催する。</w:t>
      </w:r>
    </w:p>
    <w:p>
      <w:pPr>
        <w:pStyle w:val="Compact"/>
        <w:numPr>
          <w:ilvl w:val="0"/>
          <w:numId w:val="1013"/>
        </w:numPr>
      </w:pPr>
      <w:r>
        <w:rPr>
          <w:rFonts w:hint="eastAsia"/>
        </w:rPr>
        <w:t xml:space="preserve">各当事者は、各自の担当領域における進捗状況、課題、変更事項等について、定例会議その他適切な方法により相手方に報告するものとする。</w:t>
      </w:r>
    </w:p>
    <w:p>
      <w:pPr>
        <w:pStyle w:val="Compact"/>
        <w:numPr>
          <w:ilvl w:val="0"/>
          <w:numId w:val="1013"/>
        </w:numPr>
      </w:pPr>
      <w:r>
        <w:rPr>
          <w:rFonts w:hint="eastAsia"/>
        </w:rPr>
        <w:t xml:space="preserve">重要な事象(開発方針の大幅変更、重大な技術的課題、知財関連の重要事項等)が発生した場合は、当該当事者は遅滞なく相手方に通知する。</w:t>
      </w:r>
    </w:p>
    <w:p>
      <w:pPr>
        <w:pStyle w:val="Compact"/>
        <w:numPr>
          <w:ilvl w:val="0"/>
          <w:numId w:val="1013"/>
        </w:numPr>
      </w:pPr>
      <w:r>
        <w:rPr>
          <w:rFonts w:hint="eastAsia"/>
        </w:rPr>
        <w:t xml:space="preserve">甲及び乙は、それぞれの責任者(プロジェクト責任者)を選任し、相手方に通知する。</w:t>
      </w:r>
    </w:p>
    <w:p/>
    <w:p>
      <w:pPr>
        <w:pStyle w:val="Heading3"/>
      </w:pPr>
      <w:r>
        <w:rPr>
          <w:rFonts w:hint="eastAsia"/>
        </w:rPr>
        <w:t xml:space="preserve">第12条(成果物の取扱い)</w:t>
      </w:r>
    </w:p>
    <w:p>
      <w:pPr>
        <w:pStyle w:val="Compact"/>
        <w:numPr>
          <w:ilvl w:val="0"/>
          <w:numId w:val="1014"/>
        </w:numPr>
      </w:pPr>
      <w:r>
        <w:rPr>
          <w:rFonts w:hint="eastAsia"/>
        </w:rPr>
        <w:t xml:space="preserve">本件成果物の所有権は、特段の合意がない限り、甲乙の共有とする。</w:t>
      </w:r>
    </w:p>
    <w:p>
      <w:pPr>
        <w:pStyle w:val="Compact"/>
        <w:numPr>
          <w:ilvl w:val="0"/>
          <w:numId w:val="1014"/>
        </w:numPr>
      </w:pPr>
      <w:r>
        <w:rPr>
          <w:rFonts w:hint="eastAsia"/>
        </w:rPr>
        <w:t xml:space="preserve">各当事者は、本件成果物を、第8条に定めるフォアグラウンドIPの帰属及び第10条に定める事業化のルールに従って利用することができる。</w:t>
      </w:r>
    </w:p>
    <w:p>
      <w:pPr>
        <w:pStyle w:val="Compact"/>
        <w:numPr>
          <w:ilvl w:val="0"/>
          <w:numId w:val="1014"/>
        </w:numPr>
      </w:pPr>
      <w:r>
        <w:rPr>
          <w:rFonts w:hint="eastAsia"/>
        </w:rPr>
        <w:t xml:space="preserve">本件成果物の保管・管理については、甲乙協議の上、具体的な方法を定める。</w:t>
      </w:r>
    </w:p>
    <w:p/>
    <w:p>
      <w:pPr>
        <w:pStyle w:val="Heading3"/>
      </w:pPr>
      <w:r>
        <w:rPr>
          <w:rFonts w:hint="eastAsia"/>
        </w:rPr>
        <w:t xml:space="preserve">第13条(秘密保持)</w:t>
      </w:r>
    </w:p>
    <w:p>
      <w:pPr>
        <w:pStyle w:val="Compact"/>
        <w:numPr>
          <w:ilvl w:val="0"/>
          <w:numId w:val="1015"/>
        </w:numPr>
      </w:pPr>
      <w:r>
        <w:rPr>
          <w:rFonts w:hint="eastAsia"/>
        </w:rPr>
        <w:t xml:space="preserve">甲及び乙は、本契約の履行に関連して相手方から開示を受け、又は知り得た一切の情報(以下「秘密情報」という。)を、相手方の事前の書面又は電磁的方法による承諾なくして、第三者に開示又は漏洩してはならず、また、本件共同開発以外の目的に使用してはならない。</w:t>
      </w:r>
    </w:p>
    <w:p>
      <w:pPr>
        <w:pStyle w:val="Compact"/>
        <w:numPr>
          <w:ilvl w:val="0"/>
          <w:numId w:val="1015"/>
        </w:numPr>
      </w:pPr>
      <w:r>
        <w:rPr>
          <w:rFonts w:hint="eastAsia"/>
        </w:rPr>
        <w:t xml:space="preserve">前項の規定にかかわらず、以下の各号のいずれかに該当する情報は、秘密情報に該当しないものとする。</w:t>
      </w:r>
    </w:p>
    <w:p>
      <w:pPr>
        <w:pStyle w:val="Compact"/>
        <w:numPr>
          <w:ilvl w:val="1"/>
          <w:numId w:val="1016"/>
        </w:numPr>
      </w:pPr>
      <w:r>
        <w:rPr>
          <w:rFonts w:hint="eastAsia"/>
        </w:rPr>
        <w:t xml:space="preserve">開示の時点で既に公知である情報</w:t>
      </w:r>
    </w:p>
    <w:p>
      <w:pPr>
        <w:pStyle w:val="Compact"/>
        <w:numPr>
          <w:ilvl w:val="1"/>
          <w:numId w:val="1016"/>
        </w:numPr>
      </w:pPr>
      <w:r>
        <w:rPr>
          <w:rFonts w:hint="eastAsia"/>
        </w:rPr>
        <w:t xml:space="preserve">開示後に自己の責によらず公知となった情報</w:t>
      </w:r>
    </w:p>
    <w:p>
      <w:pPr>
        <w:pStyle w:val="Compact"/>
        <w:numPr>
          <w:ilvl w:val="1"/>
          <w:numId w:val="1016"/>
        </w:numPr>
      </w:pPr>
      <w:r>
        <w:rPr>
          <w:rFonts w:hint="eastAsia"/>
        </w:rPr>
        <w:t xml:space="preserve">開示の時点で既に自己が正当に保有していた情報</w:t>
      </w:r>
    </w:p>
    <w:p>
      <w:pPr>
        <w:pStyle w:val="Compact"/>
        <w:numPr>
          <w:ilvl w:val="1"/>
          <w:numId w:val="1016"/>
        </w:numPr>
      </w:pPr>
      <w:r>
        <w:rPr>
          <w:rFonts w:hint="eastAsia"/>
        </w:rPr>
        <w:t xml:space="preserve">正当な権限を有する第三者から守秘義務を負うことなく適法に取得した情報</w:t>
      </w:r>
    </w:p>
    <w:p>
      <w:pPr>
        <w:pStyle w:val="Compact"/>
        <w:numPr>
          <w:ilvl w:val="1"/>
          <w:numId w:val="1016"/>
        </w:numPr>
      </w:pPr>
      <w:r>
        <w:rPr>
          <w:rFonts w:hint="eastAsia"/>
        </w:rPr>
        <w:t xml:space="preserve">相手方から開示を受けた情報によらず独自に開発した情報</w:t>
      </w:r>
    </w:p>
    <w:p>
      <w:pPr>
        <w:pStyle w:val="Compact"/>
        <w:numPr>
          <w:ilvl w:val="0"/>
          <w:numId w:val="1015"/>
        </w:numPr>
      </w:pPr>
      <w:r>
        <w:rPr>
          <w:rFonts w:hint="eastAsia"/>
        </w:rPr>
        <w:t xml:space="preserve">秘密情報の開示は、本件共同開発の遂行に必要な範囲で、各当事者の役員及び従業員(本件共同開発に必要な範囲に限る。)に限り行うものとし、各当事者は、これらの者に対し、本条と同等の秘密保持義務を遵守させるものとする。</w:t>
      </w:r>
    </w:p>
    <w:p>
      <w:pPr>
        <w:pStyle w:val="Compact"/>
        <w:numPr>
          <w:ilvl w:val="0"/>
          <w:numId w:val="1015"/>
        </w:numPr>
      </w:pPr>
      <w:r>
        <w:rPr>
          <w:rFonts w:hint="eastAsia"/>
        </w:rPr>
        <w:t xml:space="preserve">本条の規定は、本契約終了後も[5]年間有効に存続する。</w:t>
      </w:r>
    </w:p>
    <w:p/>
    <w:p>
      <w:pPr>
        <w:pStyle w:val="Heading3"/>
      </w:pPr>
      <w:r>
        <w:rPr>
          <w:rFonts w:hint="eastAsia"/>
        </w:rPr>
        <w:t xml:space="preserve">第14条(個人情報の取扱い)</w:t>
      </w:r>
    </w:p>
    <w:p>
      <w:pPr>
        <w:pStyle w:val="Compact"/>
        <w:numPr>
          <w:ilvl w:val="0"/>
          <w:numId w:val="1017"/>
        </w:numPr>
      </w:pPr>
      <w:r>
        <w:rPr>
          <w:rFonts w:hint="eastAsia"/>
        </w:rPr>
        <w:t xml:space="preserve">甲及び乙は、本件共同開発において個人情報の保護に関する法律に定める個人情報を取り扱う場合、同法その他関係法令を遵守し、適切な安全管理措置を講じるものとする。</w:t>
      </w:r>
    </w:p>
    <w:p>
      <w:pPr>
        <w:pStyle w:val="Compact"/>
        <w:numPr>
          <w:ilvl w:val="0"/>
          <w:numId w:val="1017"/>
        </w:numPr>
      </w:pPr>
      <w:r>
        <w:rPr>
          <w:rFonts w:hint="eastAsia"/>
        </w:rPr>
        <w:t xml:space="preserve">甲及び乙は、相手方の事前の書面又は電磁的方法による承諾なく、個人情報を本件共同開発以外の目的に使用し、又は第三者に提供してはならない。</w:t>
      </w:r>
    </w:p>
    <w:p/>
    <w:p>
      <w:pPr>
        <w:pStyle w:val="Heading3"/>
      </w:pPr>
      <w:r>
        <w:rPr>
          <w:rFonts w:hint="eastAsia"/>
        </w:rPr>
        <w:t xml:space="preserve">第15条(競業避止・並行開発の制限)</w:t>
      </w:r>
    </w:p>
    <w:p>
      <w:pPr>
        <w:pStyle w:val="Compact"/>
        <w:numPr>
          <w:ilvl w:val="0"/>
          <w:numId w:val="1018"/>
        </w:numPr>
      </w:pPr>
      <w:r>
        <w:rPr>
          <w:rFonts w:hint="eastAsia"/>
        </w:rPr>
        <w:t xml:space="preserve">本契約期間中、甲及び乙は、本件共同開発と直接競合する目的での他の第三者との共同開発・共同研究を、相手方の事前の書面又は電磁的方法による承諾なくして行わないものとする。</w:t>
      </w:r>
    </w:p>
    <w:p>
      <w:pPr>
        <w:pStyle w:val="Compact"/>
        <w:numPr>
          <w:ilvl w:val="0"/>
          <w:numId w:val="1018"/>
        </w:numPr>
      </w:pPr>
      <w:r>
        <w:rPr>
          <w:rFonts w:hint="eastAsia"/>
        </w:rPr>
        <w:t xml:space="preserve">前項の規定は、各当事者の独立した既存事業、本件共同開発と直接競合しない研究開発活動、及び本件共同開発のテーマと無関係な事業活動を制限するものではない。</w:t>
      </w:r>
    </w:p>
    <w:p>
      <w:pPr>
        <w:pStyle w:val="Compact"/>
        <w:numPr>
          <w:ilvl w:val="0"/>
          <w:numId w:val="1018"/>
        </w:numPr>
      </w:pPr>
      <w:r>
        <w:rPr>
          <w:rFonts w:hint="eastAsia"/>
        </w:rPr>
        <w:t xml:space="preserve">本条の規定は、本契約終了後は適用されない。</w:t>
      </w:r>
    </w:p>
    <w:p/>
    <w:p>
      <w:pPr>
        <w:pStyle w:val="Heading3"/>
      </w:pPr>
      <w:r>
        <w:rPr>
          <w:rFonts w:hint="eastAsia"/>
        </w:rPr>
        <w:t xml:space="preserve">第16条(反社会的勢力の排除)</w:t>
      </w:r>
    </w:p>
    <w:p>
      <w:pPr>
        <w:pStyle w:val="Compact"/>
        <w:numPr>
          <w:ilvl w:val="0"/>
          <w:numId w:val="1019"/>
        </w:numPr>
      </w:pPr>
      <w:r>
        <w:rPr>
          <w:rFonts w:hint="eastAsia"/>
        </w:rPr>
        <w:t xml:space="preserve">甲及び乙は、自己又は自己の役員若しくは従業員が、暴力団、暴力団員、暴力団員でなくなった時から5年を経過しない者、暴力団準構成員、暴力団関係企業、総会屋、社会運動等標ぼうゴロ、特殊知能暴力集団、その他これらに準ずる者(以下「反社会的勢力」という。)に該当しないこと、及び反社会的勢力と社会的に非難されるべき関係を有しないことを表明し、確約する。</w:t>
      </w:r>
    </w:p>
    <w:p>
      <w:pPr>
        <w:pStyle w:val="Compact"/>
        <w:numPr>
          <w:ilvl w:val="0"/>
          <w:numId w:val="1019"/>
        </w:numPr>
      </w:pPr>
      <w:r>
        <w:rPr>
          <w:rFonts w:hint="eastAsia"/>
        </w:rPr>
        <w:t xml:space="preserve">甲又は乙は、相手方が前項に違反した場合、何らの催告を要せず、直ちに本契約を解除することができる。</w:t>
      </w:r>
    </w:p>
    <w:p/>
    <w:p>
      <w:pPr>
        <w:pStyle w:val="Heading3"/>
      </w:pPr>
      <w:r>
        <w:rPr>
          <w:rFonts w:hint="eastAsia"/>
        </w:rPr>
        <w:t xml:space="preserve">第17条(解除)</w:t>
      </w:r>
    </w:p>
    <w:p>
      <w:pPr>
        <w:pStyle w:val="Compact"/>
        <w:numPr>
          <w:ilvl w:val="0"/>
          <w:numId w:val="1020"/>
        </w:numPr>
      </w:pPr>
      <w:r>
        <w:rPr>
          <w:rFonts w:hint="eastAsia"/>
        </w:rPr>
        <w:t xml:space="preserve">甲又は乙は、相手方が本契約の各条項に違反し、相当の期間を定めて是正を催告したにもかかわらず、当該期間内に是正されない場合、本契約を解除することができる。</w:t>
      </w:r>
    </w:p>
    <w:p>
      <w:pPr>
        <w:pStyle w:val="Compact"/>
        <w:numPr>
          <w:ilvl w:val="0"/>
          <w:numId w:val="1020"/>
        </w:numPr>
      </w:pPr>
      <w:r>
        <w:rPr>
          <w:rFonts w:hint="eastAsia"/>
        </w:rPr>
        <w:t xml:space="preserve">甲又は乙は、相手方が以下の各号のいずれかに該当した場合、何らの催告なく直ちに本契約の全部又は一部を解除することができる。</w:t>
      </w:r>
    </w:p>
    <w:p>
      <w:pPr>
        <w:pStyle w:val="Compact"/>
        <w:numPr>
          <w:ilvl w:val="1"/>
          <w:numId w:val="1021"/>
        </w:numPr>
      </w:pPr>
      <w:r>
        <w:rPr>
          <w:rFonts w:hint="eastAsia"/>
        </w:rPr>
        <w:t xml:space="preserve">支払停止又は支払不能の状態に陥ったとき</w:t>
      </w:r>
    </w:p>
    <w:p>
      <w:pPr>
        <w:pStyle w:val="Compact"/>
        <w:numPr>
          <w:ilvl w:val="1"/>
          <w:numId w:val="1021"/>
        </w:numPr>
      </w:pPr>
      <w:r>
        <w:rPr>
          <w:rFonts w:hint="eastAsia"/>
        </w:rPr>
        <w:t xml:space="preserve">破産手続開始、民事再生手続開始、会社更生手続開始、特別清算開始の申立てを行ったとき、又はこれらの申立てがなされたとき</w:t>
      </w:r>
    </w:p>
    <w:p>
      <w:pPr>
        <w:pStyle w:val="Compact"/>
        <w:numPr>
          <w:ilvl w:val="1"/>
          <w:numId w:val="1021"/>
        </w:numPr>
      </w:pPr>
      <w:r>
        <w:rPr>
          <w:rFonts w:hint="eastAsia"/>
        </w:rPr>
        <w:t xml:space="preserve">差押え、仮差押え、仮処分、租税滞納処分その他公権力の処分を受けたとき</w:t>
      </w:r>
    </w:p>
    <w:p>
      <w:pPr>
        <w:pStyle w:val="Compact"/>
        <w:numPr>
          <w:ilvl w:val="1"/>
          <w:numId w:val="1021"/>
        </w:numPr>
      </w:pPr>
      <w:r>
        <w:rPr>
          <w:rFonts w:hint="eastAsia"/>
        </w:rPr>
        <w:t xml:space="preserve">解散の決議をしたとき、又は事業を廃止したとき</w:t>
      </w:r>
    </w:p>
    <w:p>
      <w:pPr>
        <w:pStyle w:val="Compact"/>
        <w:numPr>
          <w:ilvl w:val="1"/>
          <w:numId w:val="1021"/>
        </w:numPr>
      </w:pPr>
      <w:r>
        <w:rPr>
          <w:rFonts w:hint="eastAsia"/>
        </w:rPr>
        <w:t xml:space="preserve">経営権の変更(M&amp;A・買収等)により、本件共同開発の継続が困難又は不適切と認められる重大な状況が生じたとき</w:t>
      </w:r>
    </w:p>
    <w:p>
      <w:pPr>
        <w:pStyle w:val="Compact"/>
        <w:numPr>
          <w:ilvl w:val="1"/>
          <w:numId w:val="1021"/>
        </w:numPr>
      </w:pPr>
      <w:r>
        <w:rPr>
          <w:rFonts w:hint="eastAsia"/>
        </w:rPr>
        <w:t xml:space="preserve">その他本契約を継続することが困難と認められる重大な事由が発生したとき</w:t>
      </w:r>
    </w:p>
    <w:p>
      <w:pPr>
        <w:pStyle w:val="Compact"/>
        <w:numPr>
          <w:ilvl w:val="0"/>
          <w:numId w:val="1020"/>
        </w:numPr>
      </w:pPr>
      <w:r>
        <w:rPr>
          <w:rFonts w:hint="eastAsia"/>
        </w:rPr>
        <w:t xml:space="preserve">本条による契約解除は、解除した当事者の損害賠償請求を妨げない。</w:t>
      </w:r>
    </w:p>
    <w:p/>
    <w:p>
      <w:pPr>
        <w:pStyle w:val="Heading3"/>
      </w:pPr>
      <w:r>
        <w:rPr>
          <w:rFonts w:hint="eastAsia"/>
        </w:rPr>
        <w:t xml:space="preserve">第18条(中途離脱・解除時の取扱い)</w:t>
      </w:r>
    </w:p>
    <w:p>
      <w:pPr>
        <w:pStyle w:val="Compact"/>
        <w:numPr>
          <w:ilvl w:val="0"/>
          <w:numId w:val="1022"/>
        </w:numPr>
      </w:pPr>
      <w:r>
        <w:rPr>
          <w:rFonts w:hint="eastAsia"/>
        </w:rPr>
        <w:t xml:space="preserve">いずれかの当事者が本契約から中途離脱し、又は本契約が中途解除された場合、以下のとおり取り扱う。</w:t>
      </w:r>
    </w:p>
    <w:p>
      <w:pPr>
        <w:pStyle w:val="Compact"/>
        <w:numPr>
          <w:ilvl w:val="1"/>
          <w:numId w:val="1023"/>
        </w:numPr>
      </w:pPr>
      <w:r>
        <w:rPr>
          <w:rFonts w:hint="eastAsia"/>
        </w:rPr>
        <w:t xml:space="preserve">各当事者が既に拠出した費用は返還しない。ただし、共通費用の精算が未了の場合は、第6条の規定に従い精算する。</w:t>
      </w:r>
    </w:p>
    <w:p>
      <w:pPr>
        <w:pStyle w:val="Compact"/>
        <w:numPr>
          <w:ilvl w:val="1"/>
          <w:numId w:val="1023"/>
        </w:numPr>
      </w:pPr>
      <w:r>
        <w:rPr>
          <w:rFonts w:hint="eastAsia"/>
        </w:rPr>
        <w:t xml:space="preserve">離脱・解除時点までに発生したフォアグラウンドIPの帰属及び利用条件は、第8条及び第9条の規定に従う。</w:t>
      </w:r>
    </w:p>
    <w:p>
      <w:pPr>
        <w:pStyle w:val="Compact"/>
        <w:numPr>
          <w:ilvl w:val="1"/>
          <w:numId w:val="1023"/>
        </w:numPr>
      </w:pPr>
      <w:r>
        <w:rPr>
          <w:rFonts w:hint="eastAsia"/>
        </w:rPr>
        <w:t xml:space="preserve">残存当事者が単独で開発を継続する場合、離脱当事者はこれを妨げない。</w:t>
      </w:r>
    </w:p>
    <w:p>
      <w:pPr>
        <w:pStyle w:val="Compact"/>
        <w:numPr>
          <w:ilvl w:val="0"/>
          <w:numId w:val="1022"/>
        </w:numPr>
      </w:pPr>
      <w:r>
        <w:rPr>
          <w:rFonts w:hint="eastAsia"/>
        </w:rPr>
        <w:t xml:space="preserve">離脱当事者が共有持分を有するフォアグラウンドIPについては、甲乙協議の上、以下のいずれかの取扱いを行うことができる。</w:t>
      </w:r>
    </w:p>
    <w:p>
      <w:pPr>
        <w:pStyle w:val="Compact"/>
        <w:numPr>
          <w:ilvl w:val="1"/>
          <w:numId w:val="1024"/>
        </w:numPr>
      </w:pPr>
      <w:r>
        <w:rPr>
          <w:rFonts w:hint="eastAsia"/>
        </w:rPr>
        <w:t xml:space="preserve">残存当事者が、離脱当事者の共有持分を相当な対価で買い取る。</w:t>
      </w:r>
    </w:p>
    <w:p>
      <w:pPr>
        <w:pStyle w:val="Compact"/>
        <w:numPr>
          <w:ilvl w:val="1"/>
          <w:numId w:val="1024"/>
        </w:numPr>
      </w:pPr>
      <w:r>
        <w:rPr>
          <w:rFonts w:hint="eastAsia"/>
        </w:rPr>
        <w:t xml:space="preserve">離脱当事者は、残存当事者に対し、自己の共有持分を無償又は相当な対価により独占的に実施許諾する。</w:t>
      </w:r>
    </w:p>
    <w:p>
      <w:pPr>
        <w:pStyle w:val="Compact"/>
        <w:numPr>
          <w:ilvl w:val="1"/>
          <w:numId w:val="1024"/>
        </w:numPr>
      </w:pPr>
      <w:r>
        <w:rPr>
          <w:rFonts w:hint="eastAsia"/>
        </w:rPr>
        <w:t xml:space="preserve">その他甲乙が合意する取扱い。</w:t>
      </w:r>
    </w:p>
    <w:p>
      <w:pPr>
        <w:pStyle w:val="Compact"/>
        <w:numPr>
          <w:ilvl w:val="0"/>
          <w:numId w:val="1022"/>
        </w:numPr>
      </w:pPr>
      <w:r>
        <w:rPr>
          <w:rFonts w:hint="eastAsia"/>
        </w:rPr>
        <w:t xml:space="preserve">離脱・解除後も、離脱当事者は、第13条(秘密保持)、第15条(競業避止・並行開発の制限。ただし本契約期間中に限る。)の規定を遵守する。</w:t>
      </w:r>
    </w:p>
    <w:p/>
    <w:p>
      <w:pPr>
        <w:pStyle w:val="Heading3"/>
      </w:pPr>
      <w:r>
        <w:rPr>
          <w:rFonts w:hint="eastAsia"/>
        </w:rPr>
        <w:t xml:space="preserve">第19条(損害賠償)</w:t>
      </w:r>
    </w:p>
    <w:p>
      <w:pPr>
        <w:pStyle w:val="Compact"/>
        <w:numPr>
          <w:ilvl w:val="0"/>
          <w:numId w:val="1025"/>
        </w:numPr>
      </w:pPr>
      <w:r>
        <w:rPr>
          <w:rFonts w:hint="eastAsia"/>
        </w:rPr>
        <w:t xml:space="preserve">甲又は乙は、自己の責に帰すべき事由により本契約に違反し、相手方に損害を与えた場合、相手方に対し、当該損害(通常生ずべき損害に限り、逸失利益を含まない。)を賠償する責任を負う。</w:t>
      </w:r>
    </w:p>
    <w:p>
      <w:pPr>
        <w:pStyle w:val="Compact"/>
        <w:numPr>
          <w:ilvl w:val="0"/>
          <w:numId w:val="1025"/>
        </w:numPr>
      </w:pPr>
      <w:r>
        <w:rPr>
          <w:rFonts w:hint="eastAsia"/>
        </w:rPr>
        <w:t xml:space="preserve">前項に基づく損害賠償の総額は、賠償の原因となる事由が発生した時点までに、賠償義務を負う当事者が本件共同開発のために負担した費用の額を上限とする。ただし、損害が故意又は重大な過失に起因する場合はこの限りでない。</w:t>
      </w:r>
    </w:p>
    <w:p/>
    <w:p>
      <w:pPr>
        <w:pStyle w:val="Heading3"/>
      </w:pPr>
      <w:r>
        <w:rPr>
          <w:rFonts w:hint="eastAsia"/>
        </w:rPr>
        <w:t xml:space="preserve">第20条(不可抗力)</w:t>
      </w:r>
    </w:p>
    <w:p>
      <w:pPr>
        <w:pStyle w:val="Compact"/>
        <w:numPr>
          <w:ilvl w:val="0"/>
          <w:numId w:val="1026"/>
        </w:numPr>
      </w:pPr>
      <w:r>
        <w:rPr>
          <w:rFonts w:hint="eastAsia"/>
        </w:rPr>
        <w:t xml:space="preserve">天災地変、戦争、内乱、暴動、テロ、感染症の流行、法令の改廃制定、公権力による命令処分、大規模通信障害、サイバー攻撃、その他甲乙いずれの責にも帰すことができない事由により、本契約の全部又は一部の履行が遅延又は不能となった場合、当該当事者はその責任を負わない。</w:t>
      </w:r>
    </w:p>
    <w:p>
      <w:pPr>
        <w:pStyle w:val="Compact"/>
        <w:numPr>
          <w:ilvl w:val="0"/>
          <w:numId w:val="1026"/>
        </w:numPr>
      </w:pPr>
      <w:r>
        <w:rPr>
          <w:rFonts w:hint="eastAsia"/>
        </w:rPr>
        <w:t xml:space="preserve">前項の事由が発生した場合、甲乙は速やかに相手方に通知し、本契約の継続、変更又は終了について誠実に協議するものとする。</w:t>
      </w:r>
    </w:p>
    <w:p/>
    <w:p>
      <w:pPr>
        <w:pStyle w:val="Heading3"/>
      </w:pPr>
      <w:r>
        <w:rPr>
          <w:rFonts w:hint="eastAsia"/>
        </w:rPr>
        <w:t xml:space="preserve">第21条(権利義務の譲渡禁止)</w:t>
      </w:r>
    </w:p>
    <w:p>
      <w:pPr>
        <w:pStyle w:val="FirstParagraph"/>
      </w:pPr>
      <w:r>
        <w:rPr>
          <w:rFonts w:hint="eastAsia"/>
        </w:rPr>
        <w:t xml:space="preserve">甲及び乙は、相手方の事前の書面又は電磁的方法による承諾なく、本契約上の地位又は本契約に基づく権利義務の全部又は一部を、第三者に譲渡し、承継させ、又は担保に供してはならない。</w:t>
      </w:r>
    </w:p>
    <w:p/>
    <w:p>
      <w:pPr>
        <w:pStyle w:val="Heading3"/>
      </w:pPr>
      <w:r>
        <w:rPr>
          <w:rFonts w:hint="eastAsia"/>
        </w:rPr>
        <w:t xml:space="preserve">第22条(存続条項)</w:t>
      </w:r>
    </w:p>
    <w:p>
      <w:pPr>
        <w:pStyle w:val="FirstParagraph"/>
      </w:pPr>
      <w:r>
        <w:rPr>
          <w:rFonts w:hint="eastAsia"/>
        </w:rPr>
        <w:t xml:space="preserve">本契約終了後も、第7条(バックグラウンドIPの取扱い)、第8条(フォアグラウンドIPの帰属)、第9条(フォアグラウンドIPの第三者ライセンス)、第10条(成果の事業化・利益配分)、第12条(成果物の取扱い)、第13条(秘密保持)、第18条(中途離脱・解除時の取扱い)、第19条(損害賠償)、第23条(合意管轄)及び第24条(協議事項)の規定は、各条項の定めに従って引き続き有効とする。</w:t>
      </w:r>
    </w:p>
    <w:p/>
    <w:p>
      <w:pPr>
        <w:pStyle w:val="Heading3"/>
      </w:pPr>
      <w:r>
        <w:rPr>
          <w:rFonts w:hint="eastAsia"/>
        </w:rPr>
        <w:t xml:space="preserve">第23条(合意管轄)</w:t>
      </w:r>
    </w:p>
    <w:p>
      <w:pPr>
        <w:pStyle w:val="FirstParagraph"/>
      </w:pPr>
      <w:r>
        <w:rPr>
          <w:rFonts w:hint="eastAsia"/>
        </w:rPr>
        <w:t xml:space="preserve">本契約に関して甲乙間に生じた一切の紛争については、[管轄裁判所所在地]を管轄する地方裁判所を第一審の専属的合意管轄裁判所とする。</w:t>
      </w:r>
    </w:p>
    <w:p/>
    <w:p>
      <w:pPr>
        <w:pStyle w:val="Heading3"/>
      </w:pPr>
      <w:r>
        <w:rPr>
          <w:rFonts w:hint="eastAsia"/>
        </w:rPr>
        <w:t xml:space="preserve">第24条(協議事項)</w:t>
      </w:r>
    </w:p>
    <w:p>
      <w:pPr>
        <w:pStyle w:val="FirstParagraph"/>
      </w:pPr>
      <w:r>
        <w:rPr>
          <w:rFonts w:hint="eastAsia"/>
        </w:rPr>
        <w:t xml:space="preserve">本契約に定めのない事項又は本契約の解釈につき疑義が生じた事項については、甲乙誠実に協議の上、解決するものとする。</w:t>
      </w:r>
    </w:p>
    <w:p/>
    <w:p>
      <w:pPr>
        <w:pStyle w:val="Heading2"/>
      </w:pPr>
      <w:r>
        <w:rPr>
          <w:rFonts w:hint="eastAsia"/>
        </w:rPr>
        <w:t xml:space="preserve">締結</w:t>
      </w:r>
    </w:p>
    <w:p>
      <w:pPr>
        <w:pStyle w:val="FirstParagraph"/>
      </w:pPr>
      <w:r>
        <w:rPr>
          <w:rFonts w:hint="eastAsia"/>
        </w:rPr>
        <w:t xml:space="preserve">本契約締結の証として、本書2通を作成し、甲乙記名押印の上、各自1通を保有する。</w:t>
      </w:r>
      <w:r>
        <w:t xml:space="preserve"> </w:t>
      </w:r>
      <w:r>
        <w:rPr>
          <w:rFonts w:hint="eastAsia"/>
        </w:rPr>
        <w:t xml:space="preserve">(電子契約により締結する場合は、電磁的記録を作成し、甲乙が電子署名を行うものとする。)</w:t>
      </w:r>
    </w:p>
    <w:p>
      <w:pPr>
        <w:pStyle w:val="BodyText"/>
      </w:pPr>
      <w:r>
        <w:rPr>
          <w:rFonts w:hint="eastAsia"/>
        </w:rPr>
        <w:t xml:space="preserve">[YYYY年MM月DD日]</w:t>
      </w:r>
    </w:p>
    <w:p>
      <w:pPr>
        <w:pStyle w:val="FirstParagraph"/>
      </w:pPr>
      <w:r>
        <w:rPr>
          <w:rFonts w:hint="eastAsia"/>
          <w:b/>
          <w:bCs/>
        </w:rPr>
        <w:t xml:space="preserve">(甲)</w:t>
      </w:r>
      <w:r>
        <w:t xml:space="preserve"> </w:t>
      </w:r>
      <w:r>
        <w:rPr>
          <w:rFonts w:hint="eastAsia"/>
        </w:rPr>
        <w:t xml:space="preserve">共同開発当事者</w:t>
      </w:r>
      <w:r>
        <w:t xml:space="preserve"> </w:t>
      </w:r>
      <w:r>
        <w:rPr>
          <w:rFonts w:hint="eastAsia"/>
        </w:rPr>
        <w:t xml:space="preserve">住所:[甲の所在地]</w:t>
      </w:r>
      <w:r>
        <w:t xml:space="preserve"> </w:t>
      </w:r>
      <w:r>
        <w:rPr>
          <w:rFonts w:hint="eastAsia"/>
        </w:rPr>
        <w:t xml:space="preserve">名称:[甲の正式名称]</w:t>
      </w:r>
      <w:r>
        <w:t xml:space="preserve"> </w:t>
      </w:r>
      <w:r>
        <w:rPr>
          <w:rFonts w:hint="eastAsia"/>
        </w:rPr>
        <w:t xml:space="preserve">代表者:代表取締役</w:t>
      </w:r>
      <w:r>
        <w:t xml:space="preserve"> </w:t>
      </w:r>
      <w:r>
        <w:rPr>
          <w:rFonts w:hint="eastAsia"/>
        </w:rPr>
        <w:t xml:space="preserve">[氏名]</w:t>
      </w:r>
      <w:r>
        <w:t xml:space="preserve"> </w:t>
      </w:r>
      <w:r>
        <w:rPr>
          <w:rFonts w:hint="eastAsia"/>
        </w:rPr>
        <w:t xml:space="preserve">印</w:t>
      </w:r>
    </w:p>
    <w:p>
      <w:pPr>
        <w:pStyle w:val="BodyText"/>
      </w:pPr>
      <w:r>
        <w:rPr>
          <w:rFonts w:hint="eastAsia"/>
          <w:b/>
          <w:bCs/>
        </w:rPr>
        <w:t xml:space="preserve">(乙)</w:t>
      </w:r>
      <w:r>
        <w:t xml:space="preserve"> </w:t>
      </w:r>
      <w:r>
        <w:rPr>
          <w:rFonts w:hint="eastAsia"/>
        </w:rPr>
        <w:t xml:space="preserve">共同開発当事者</w:t>
      </w:r>
      <w:r>
        <w:t xml:space="preserve"> </w:t>
      </w:r>
      <w:r>
        <w:rPr>
          <w:rFonts w:hint="eastAsia"/>
        </w:rPr>
        <w:t xml:space="preserve">住所:[乙の所在地]</w:t>
      </w:r>
      <w:r>
        <w:t xml:space="preserve"> </w:t>
      </w:r>
      <w:r>
        <w:rPr>
          <w:rFonts w:hint="eastAsia"/>
        </w:rPr>
        <w:t xml:space="preserve">名称:[乙の正式名称]</w:t>
      </w:r>
      <w:r>
        <w:t xml:space="preserve"> </w:t>
      </w:r>
      <w:r>
        <w:rPr>
          <w:rFonts w:hint="eastAsia"/>
        </w:rPr>
        <w:t xml:space="preserve">代表者:代表取締役</w:t>
      </w:r>
      <w:r>
        <w:t xml:space="preserve"> </w:t>
      </w:r>
      <w:r>
        <w:rPr>
          <w:rFonts w:hint="eastAsia"/>
        </w:rPr>
        <w:t xml:space="preserve">[氏名]</w:t>
      </w:r>
      <w:r>
        <w:t xml:space="preserve"> </w:t>
      </w:r>
      <w:r>
        <w:rPr>
          <w:rFonts w:hint="eastAsia"/>
        </w:rPr>
        <w:t xml:space="preserve">印</w:t>
      </w:r>
    </w:p>
    <w:p/>
    <w:p>
      <w:pPr>
        <w:pStyle w:val="Heading2"/>
      </w:pPr>
      <w:r>
        <w:rPr>
          <w:rFonts w:hint="eastAsia"/>
        </w:rPr>
        <w:t xml:space="preserve">別紙1:開発計画書(参考フォーマット)</w:t>
      </w:r>
    </w:p>
    <w:p>
      <w:pPr>
        <w:pStyle w:val="FirstParagraph"/>
      </w:pPr>
      <w:r>
        <w:rPr>
          <w:rFonts w:hint="eastAsia"/>
        </w:rPr>
        <w:t xml:space="preserve">本契約第3条に基づき、本件共同開発の詳細を以下のとおり定める。</w:t>
      </w:r>
    </w:p>
    <w:p/>
    <w:p>
      <w:pPr>
        <w:pStyle w:val="Heading3"/>
      </w:pPr>
      <w:r>
        <w:t xml:space="preserve">1. </w:t>
      </w:r>
      <w:r>
        <w:rPr>
          <w:rFonts w:hint="eastAsia"/>
        </w:rPr>
        <w:t xml:space="preserve">開発の背景・目的</w:t>
      </w:r>
    </w:p>
    <w:p>
      <w:pPr>
        <w:pStyle w:val="Compact"/>
        <w:numPr>
          <w:ilvl w:val="0"/>
          <w:numId w:val="1027"/>
        </w:numPr>
      </w:pPr>
      <w:r>
        <w:rPr>
          <w:rFonts w:hint="eastAsia"/>
        </w:rPr>
        <w:t xml:space="preserve">[本件共同開発に至った背景・市場機会・解決すべき課題]</w:t>
      </w:r>
    </w:p>
    <w:p/>
    <w:p>
      <w:pPr>
        <w:pStyle w:val="Heading3"/>
      </w:pPr>
      <w:r>
        <w:t xml:space="preserve">2. </w:t>
      </w:r>
      <w:r>
        <w:rPr>
          <w:rFonts w:hint="eastAsia"/>
        </w:rPr>
        <w:t xml:space="preserve">開発対象</w:t>
      </w:r>
    </w:p>
    <w:p>
      <w:pPr>
        <w:pStyle w:val="Compact"/>
        <w:numPr>
          <w:ilvl w:val="0"/>
          <w:numId w:val="1028"/>
        </w:numPr>
      </w:pPr>
      <w:r>
        <w:rPr>
          <w:rFonts w:hint="eastAsia"/>
        </w:rPr>
        <w:t xml:space="preserve">[対象とする技術・製品・サービスの概要]</w:t>
      </w:r>
    </w:p>
    <w:p/>
    <w:p>
      <w:pPr>
        <w:pStyle w:val="Heading3"/>
      </w:pPr>
      <w:r>
        <w:t xml:space="preserve">3. </w:t>
      </w:r>
      <w:r>
        <w:rPr>
          <w:rFonts w:hint="eastAsia"/>
        </w:rPr>
        <w:t xml:space="preserve">開発目標</w:t>
      </w:r>
    </w:p>
    <w:p>
      <w:pPr>
        <w:pStyle w:val="Compact"/>
        <w:numPr>
          <w:ilvl w:val="0"/>
          <w:numId w:val="1029"/>
        </w:numPr>
      </w:pPr>
      <w:r>
        <w:rPr>
          <w:rFonts w:hint="eastAsia"/>
        </w:rPr>
        <w:t xml:space="preserve">定量目標:[達成すべき性能・機能の具体的指標]</w:t>
      </w:r>
    </w:p>
    <w:p>
      <w:pPr>
        <w:pStyle w:val="Compact"/>
        <w:numPr>
          <w:ilvl w:val="0"/>
          <w:numId w:val="1029"/>
        </w:numPr>
      </w:pPr>
      <w:r>
        <w:rPr>
          <w:rFonts w:hint="eastAsia"/>
        </w:rPr>
        <w:t xml:space="preserve">定性目標:[達成すべき品質・特性等]</w:t>
      </w:r>
    </w:p>
    <w:p/>
    <w:p>
      <w:pPr>
        <w:pStyle w:val="Heading3"/>
      </w:pPr>
      <w:r>
        <w:t xml:space="preserve">4. </w:t>
      </w:r>
      <w:r>
        <w:rPr>
          <w:rFonts w:hint="eastAsia"/>
        </w:rPr>
        <w:t xml:space="preserve">主要成果物</w:t>
      </w:r>
    </w:p>
    <w:p>
      <w:pPr>
        <w:pStyle w:val="Compact"/>
        <w:numPr>
          <w:ilvl w:val="0"/>
          <w:numId w:val="1030"/>
        </w:numPr>
      </w:pPr>
      <w:r>
        <w:rPr>
          <w:rFonts w:hint="eastAsia"/>
        </w:rPr>
        <w:t xml:space="preserve">[プロトタイプ、設計書、論文、報告書、データセット等]</w:t>
      </w:r>
    </w:p>
    <w:p/>
    <w:p>
      <w:pPr>
        <w:pStyle w:val="Heading3"/>
      </w:pPr>
      <w:r>
        <w:t xml:space="preserve">5. マイルストーン</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時期</w:t>
            </w:r>
          </w:p>
        </w:tc>
        <w:tc>
          <w:tcPr/>
          <w:p>
            <w:pPr>
              <w:pStyle w:val="Compact"/>
            </w:pPr>
            <w:r>
              <w:t xml:space="preserve">マイルストーン</w:t>
            </w:r>
          </w:p>
        </w:tc>
        <w:tc>
          <w:tcPr/>
          <w:p>
            <w:pPr>
              <w:pStyle w:val="Compact"/>
            </w:pPr>
            <w:r>
              <w:rPr>
                <w:rFonts w:hint="eastAsia"/>
              </w:rPr>
              <w:t xml:space="preserve">担当</w:t>
            </w:r>
          </w:p>
        </w:tc>
        <w:tc>
          <w:tcPr/>
          <w:p>
            <w:pPr>
              <w:pStyle w:val="Compact"/>
            </w:pPr>
            <w:r>
              <w:rPr>
                <w:rFonts w:hint="eastAsia"/>
              </w:rPr>
              <w:t xml:space="preserve">確認方法</w:t>
            </w:r>
          </w:p>
        </w:tc>
      </w:tr>
      <w:tr>
        <w:tc>
          <w:tcPr/>
          <w:p>
            <w:pPr>
              <w:pStyle w:val="Compact"/>
            </w:pPr>
            <w:r>
              <w:t xml:space="preserve">[YYYY/MM]</w:t>
            </w:r>
          </w:p>
        </w:tc>
        <w:tc>
          <w:tcPr/>
          <w:p>
            <w:pPr>
              <w:pStyle w:val="Compact"/>
            </w:pPr>
            <w:r>
              <w:t xml:space="preserve">[マイルストーン1]</w:t>
            </w:r>
          </w:p>
        </w:tc>
        <w:tc>
          <w:tcPr/>
          <w:p>
            <w:pPr>
              <w:pStyle w:val="Compact"/>
            </w:pPr>
            <w:r>
              <w:rPr>
                <w:rFonts w:hint="eastAsia"/>
              </w:rPr>
              <w:t xml:space="preserve">甲</w:t>
            </w:r>
          </w:p>
        </w:tc>
        <w:tc>
          <w:tcPr/>
          <w:p>
            <w:pPr>
              <w:pStyle w:val="Compact"/>
            </w:pPr>
            <w:r>
              <w:rPr>
                <w:rFonts w:hint="eastAsia"/>
              </w:rPr>
              <w:t xml:space="preserve">レビュー会議</w:t>
            </w:r>
          </w:p>
        </w:tc>
      </w:tr>
      <w:tr>
        <w:tc>
          <w:tcPr/>
          <w:p>
            <w:pPr>
              <w:pStyle w:val="Compact"/>
            </w:pPr>
            <w:r>
              <w:t xml:space="preserve">[YYYY/MM]</w:t>
            </w:r>
          </w:p>
        </w:tc>
        <w:tc>
          <w:tcPr/>
          <w:p>
            <w:pPr>
              <w:pStyle w:val="Compact"/>
            </w:pPr>
            <w:r>
              <w:t xml:space="preserve">[マイルストーン2]</w:t>
            </w:r>
          </w:p>
        </w:tc>
        <w:tc>
          <w:tcPr/>
          <w:p>
            <w:pPr>
              <w:pStyle w:val="Compact"/>
            </w:pPr>
            <w:r>
              <w:rPr>
                <w:rFonts w:hint="eastAsia"/>
              </w:rPr>
              <w:t xml:space="preserve">乙</w:t>
            </w:r>
          </w:p>
        </w:tc>
        <w:tc>
          <w:tcPr/>
          <w:p>
            <w:pPr>
              <w:pStyle w:val="Compact"/>
            </w:pPr>
            <w:r>
              <w:rPr>
                <w:rFonts w:hint="eastAsia"/>
              </w:rPr>
              <w:t xml:space="preserve">レビュー会議</w:t>
            </w:r>
          </w:p>
        </w:tc>
      </w:tr>
      <w:tr>
        <w:tc>
          <w:tcPr/>
          <w:p>
            <w:pPr>
              <w:pStyle w:val="Compact"/>
            </w:pPr>
            <w:r>
              <w:t xml:space="preserve">[YYYY/MM]</w:t>
            </w:r>
          </w:p>
        </w:tc>
        <w:tc>
          <w:tcPr/>
          <w:p>
            <w:pPr>
              <w:pStyle w:val="Compact"/>
            </w:pPr>
            <w:r>
              <w:rPr>
                <w:rFonts w:hint="eastAsia"/>
              </w:rPr>
              <w:t xml:space="preserve">[中間評価]</w:t>
            </w:r>
          </w:p>
        </w:tc>
        <w:tc>
          <w:tcPr/>
          <w:p>
            <w:pPr>
              <w:pStyle w:val="Compact"/>
            </w:pPr>
            <w:r>
              <w:rPr>
                <w:rFonts w:hint="eastAsia"/>
              </w:rPr>
              <w:t xml:space="preserve">甲乙</w:t>
            </w:r>
          </w:p>
        </w:tc>
        <w:tc>
          <w:tcPr/>
          <w:p>
            <w:pPr>
              <w:pStyle w:val="Compact"/>
            </w:pPr>
            <w:r>
              <w:rPr>
                <w:rFonts w:hint="eastAsia"/>
              </w:rPr>
              <w:t xml:space="preserve">中間評価会議</w:t>
            </w:r>
          </w:p>
        </w:tc>
      </w:tr>
      <w:tr>
        <w:tc>
          <w:tcPr/>
          <w:p>
            <w:pPr>
              <w:pStyle w:val="Compact"/>
            </w:pPr>
            <w:r>
              <w:t xml:space="preserve">[YYYY/MM]</w:t>
            </w:r>
          </w:p>
        </w:tc>
        <w:tc>
          <w:tcPr/>
          <w:p>
            <w:pPr>
              <w:pStyle w:val="Compact"/>
            </w:pPr>
            <w:r>
              <w:rPr>
                <w:rFonts w:hint="eastAsia"/>
              </w:rPr>
              <w:t xml:space="preserve">[最終評価]</w:t>
            </w:r>
          </w:p>
        </w:tc>
        <w:tc>
          <w:tcPr/>
          <w:p>
            <w:pPr>
              <w:pStyle w:val="Compact"/>
            </w:pPr>
            <w:r>
              <w:rPr>
                <w:rFonts w:hint="eastAsia"/>
              </w:rPr>
              <w:t xml:space="preserve">甲乙</w:t>
            </w:r>
          </w:p>
        </w:tc>
        <w:tc>
          <w:tcPr/>
          <w:p>
            <w:pPr>
              <w:pStyle w:val="Compact"/>
            </w:pPr>
            <w:r>
              <w:rPr>
                <w:rFonts w:hint="eastAsia"/>
              </w:rPr>
              <w:t xml:space="preserve">最終評価会議</w:t>
            </w:r>
          </w:p>
        </w:tc>
      </w:tr>
    </w:tbl>
    <w:p/>
    <w:p>
      <w:pPr>
        <w:pStyle w:val="Heading3"/>
      </w:pPr>
      <w:r>
        <w:t xml:space="preserve">6. </w:t>
      </w:r>
      <w:r>
        <w:rPr>
          <w:rFonts w:hint="eastAsia"/>
        </w:rPr>
        <w:t xml:space="preserve">評価基準</w:t>
      </w:r>
    </w:p>
    <w:p>
      <w:pPr>
        <w:pStyle w:val="Compact"/>
        <w:numPr>
          <w:ilvl w:val="0"/>
          <w:numId w:val="1031"/>
        </w:numPr>
      </w:pPr>
      <w:r>
        <w:rPr>
          <w:rFonts w:hint="eastAsia"/>
        </w:rPr>
        <w:t xml:space="preserve">[本件共同開発の成功を判定する評価基準]</w:t>
      </w:r>
    </w:p>
    <w:p/>
    <w:p>
      <w:pPr>
        <w:pStyle w:val="Heading2"/>
      </w:pPr>
      <w:r>
        <w:rPr>
          <w:rFonts w:hint="eastAsia"/>
        </w:rPr>
        <w:t xml:space="preserve">別紙2:役割分担表(参考フォーマット)</w:t>
      </w:r>
    </w:p>
    <w:p>
      <w:pPr>
        <w:pStyle w:val="FirstParagraph"/>
      </w:pPr>
      <w:r>
        <w:rPr>
          <w:rFonts w:hint="eastAsia"/>
        </w:rPr>
        <w:t xml:space="preserve">本契約第5条に基づき、甲乙の役割分担を以下のとおり定める。</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担当領域</w:t>
            </w:r>
          </w:p>
        </w:tc>
        <w:tc>
          <w:tcPr/>
          <w:p>
            <w:pPr>
              <w:pStyle w:val="Compact"/>
            </w:pPr>
            <w:r>
              <w:rPr>
                <w:rFonts w:hint="eastAsia"/>
              </w:rPr>
              <w:t xml:space="preserve">甲の役割</w:t>
            </w:r>
          </w:p>
        </w:tc>
        <w:tc>
          <w:tcPr/>
          <w:p>
            <w:pPr>
              <w:pStyle w:val="Compact"/>
            </w:pPr>
            <w:r>
              <w:rPr>
                <w:rFonts w:hint="eastAsia"/>
              </w:rPr>
              <w:t xml:space="preserve">乙の役割</w:t>
            </w:r>
          </w:p>
        </w:tc>
        <w:tc>
          <w:tcPr/>
          <w:p>
            <w:pPr>
              <w:pStyle w:val="Compact"/>
            </w:pPr>
            <w:r>
              <w:rPr>
                <w:rFonts w:hint="eastAsia"/>
              </w:rPr>
              <w:t xml:space="preserve">備考</w:t>
            </w:r>
          </w:p>
        </w:tc>
      </w:tr>
      <w:tr>
        <w:tc>
          <w:tcPr/>
          <w:p>
            <w:pPr>
              <w:pStyle w:val="Compact"/>
            </w:pPr>
            <w:r>
              <w:rPr>
                <w:rFonts w:hint="eastAsia"/>
              </w:rPr>
              <w:t xml:space="preserve">基礎研究</w:t>
            </w:r>
          </w:p>
        </w:tc>
        <w:tc>
          <w:tcPr/>
          <w:p>
            <w:pPr>
              <w:pStyle w:val="Compact"/>
            </w:pPr>
            <w:r>
              <w:rPr>
                <w:rFonts w:hint="eastAsia"/>
              </w:rPr>
              <w:t xml:space="preserve">[甲の担当内容]</w:t>
            </w:r>
          </w:p>
        </w:tc>
        <w:tc>
          <w:tcPr/>
          <w:p>
            <w:pPr>
              <w:pStyle w:val="Compact"/>
            </w:pPr>
            <w:r>
              <w:rPr>
                <w:rFonts w:hint="eastAsia"/>
              </w:rPr>
              <w:t xml:space="preserve">[乙の担当内容]</w:t>
            </w:r>
          </w:p>
        </w:tc>
        <w:tc>
          <w:tcPr/>
          <w:p>
            <w:pPr>
              <w:pStyle w:val="Compact"/>
            </w:pPr>
          </w:p>
        </w:tc>
      </w:tr>
      <w:tr>
        <w:tc>
          <w:tcPr/>
          <w:p>
            <w:pPr>
              <w:pStyle w:val="Compact"/>
            </w:pPr>
            <w:r>
              <w:rPr>
                <w:rFonts w:hint="eastAsia"/>
              </w:rPr>
              <w:t xml:space="preserve">応用研究</w:t>
            </w:r>
          </w:p>
        </w:tc>
        <w:tc>
          <w:tcPr/>
          <w:p>
            <w:pPr>
              <w:pStyle w:val="Compact"/>
            </w:pPr>
            <w:r>
              <w:rPr>
                <w:rFonts w:hint="eastAsia"/>
              </w:rPr>
              <w:t xml:space="preserve">[甲の担当内容]</w:t>
            </w:r>
          </w:p>
        </w:tc>
        <w:tc>
          <w:tcPr/>
          <w:p>
            <w:pPr>
              <w:pStyle w:val="Compact"/>
            </w:pPr>
            <w:r>
              <w:rPr>
                <w:rFonts w:hint="eastAsia"/>
              </w:rPr>
              <w:t xml:space="preserve">[乙の担当内容]</w:t>
            </w:r>
          </w:p>
        </w:tc>
        <w:tc>
          <w:tcPr/>
          <w:p>
            <w:pPr>
              <w:pStyle w:val="Compact"/>
            </w:pPr>
          </w:p>
        </w:tc>
      </w:tr>
      <w:tr>
        <w:tc>
          <w:tcPr/>
          <w:p>
            <w:pPr>
              <w:pStyle w:val="Compact"/>
            </w:pPr>
            <w:r>
              <w:rPr>
                <w:rFonts w:hint="eastAsia"/>
              </w:rPr>
              <w:t xml:space="preserve">プロトタイプ作成</w:t>
            </w:r>
          </w:p>
        </w:tc>
        <w:tc>
          <w:tcPr/>
          <w:p>
            <w:pPr>
              <w:pStyle w:val="Compact"/>
            </w:pPr>
            <w:r>
              <w:rPr>
                <w:rFonts w:hint="eastAsia"/>
              </w:rPr>
              <w:t xml:space="preserve">[甲の担当内容]</w:t>
            </w:r>
          </w:p>
        </w:tc>
        <w:tc>
          <w:tcPr/>
          <w:p>
            <w:pPr>
              <w:pStyle w:val="Compact"/>
            </w:pPr>
            <w:r>
              <w:rPr>
                <w:rFonts w:hint="eastAsia"/>
              </w:rPr>
              <w:t xml:space="preserve">[乙の担当内容]</w:t>
            </w:r>
          </w:p>
        </w:tc>
        <w:tc>
          <w:tcPr/>
          <w:p>
            <w:pPr>
              <w:pStyle w:val="Compact"/>
            </w:pPr>
          </w:p>
        </w:tc>
      </w:tr>
      <w:tr>
        <w:tc>
          <w:tcPr/>
          <w:p>
            <w:pPr>
              <w:pStyle w:val="Compact"/>
            </w:pPr>
            <w:r>
              <w:rPr>
                <w:rFonts w:hint="eastAsia"/>
              </w:rPr>
              <w:t xml:space="preserve">試験・評価</w:t>
            </w:r>
          </w:p>
        </w:tc>
        <w:tc>
          <w:tcPr/>
          <w:p>
            <w:pPr>
              <w:pStyle w:val="Compact"/>
            </w:pPr>
            <w:r>
              <w:rPr>
                <w:rFonts w:hint="eastAsia"/>
              </w:rPr>
              <w:t xml:space="preserve">[甲の担当内容]</w:t>
            </w:r>
          </w:p>
        </w:tc>
        <w:tc>
          <w:tcPr/>
          <w:p>
            <w:pPr>
              <w:pStyle w:val="Compact"/>
            </w:pPr>
            <w:r>
              <w:rPr>
                <w:rFonts w:hint="eastAsia"/>
              </w:rPr>
              <w:t xml:space="preserve">[乙の担当内容]</w:t>
            </w:r>
          </w:p>
        </w:tc>
        <w:tc>
          <w:tcPr/>
          <w:p>
            <w:pPr>
              <w:pStyle w:val="Compact"/>
            </w:pPr>
          </w:p>
        </w:tc>
      </w:tr>
      <w:tr>
        <w:tc>
          <w:tcPr/>
          <w:p>
            <w:pPr>
              <w:pStyle w:val="Compact"/>
            </w:pPr>
            <w:r>
              <w:rPr>
                <w:rFonts w:hint="eastAsia"/>
              </w:rPr>
              <w:t xml:space="preserve">文書化</w:t>
            </w:r>
          </w:p>
        </w:tc>
        <w:tc>
          <w:tcPr/>
          <w:p>
            <w:pPr>
              <w:pStyle w:val="Compact"/>
            </w:pPr>
            <w:r>
              <w:rPr>
                <w:rFonts w:hint="eastAsia"/>
              </w:rPr>
              <w:t xml:space="preserve">[甲の担当内容]</w:t>
            </w:r>
          </w:p>
        </w:tc>
        <w:tc>
          <w:tcPr/>
          <w:p>
            <w:pPr>
              <w:pStyle w:val="Compact"/>
            </w:pPr>
            <w:r>
              <w:rPr>
                <w:rFonts w:hint="eastAsia"/>
              </w:rPr>
              <w:t xml:space="preserve">[乙の担当内容]</w:t>
            </w:r>
          </w:p>
        </w:tc>
        <w:tc>
          <w:tcPr/>
          <w:p>
            <w:pPr>
              <w:pStyle w:val="Compact"/>
            </w:pPr>
          </w:p>
        </w:tc>
      </w:tr>
      <w:tr>
        <w:tc>
          <w:tcPr/>
          <w:p>
            <w:pPr>
              <w:pStyle w:val="Compact"/>
            </w:pPr>
            <w:r>
              <w:rPr>
                <w:rFonts w:hint="eastAsia"/>
              </w:rPr>
              <w:t xml:space="preserve">知財出願</w:t>
            </w:r>
          </w:p>
        </w:tc>
        <w:tc>
          <w:tcPr/>
          <w:p>
            <w:pPr>
              <w:pStyle w:val="Compact"/>
            </w:pPr>
            <w:r>
              <w:rPr>
                <w:rFonts w:hint="eastAsia"/>
              </w:rPr>
              <w:t xml:space="preserve">[甲の担当内容]</w:t>
            </w:r>
          </w:p>
        </w:tc>
        <w:tc>
          <w:tcPr/>
          <w:p>
            <w:pPr>
              <w:pStyle w:val="Compact"/>
            </w:pPr>
            <w:r>
              <w:rPr>
                <w:rFonts w:hint="eastAsia"/>
              </w:rPr>
              <w:t xml:space="preserve">[乙の担当内容]</w:t>
            </w:r>
          </w:p>
        </w:tc>
        <w:tc>
          <w:tcPr/>
          <w:p>
            <w:pPr>
              <w:pStyle w:val="Compact"/>
            </w:pPr>
          </w:p>
        </w:tc>
      </w:tr>
      <w:tr>
        <w:tc>
          <w:tcPr/>
          <w:p>
            <w:pPr>
              <w:pStyle w:val="Compact"/>
            </w:pPr>
            <w:r>
              <w:rPr>
                <w:rFonts w:hint="eastAsia"/>
              </w:rPr>
              <w:t xml:space="preserve">[その他]</w:t>
            </w:r>
          </w:p>
        </w:tc>
        <w:tc>
          <w:tcPr/>
          <w:p>
            <w:pPr>
              <w:pStyle w:val="Compact"/>
            </w:pPr>
          </w:p>
        </w:tc>
        <w:tc>
          <w:tcPr/>
          <w:p>
            <w:pPr>
              <w:pStyle w:val="Compact"/>
            </w:pPr>
          </w:p>
        </w:tc>
        <w:tc>
          <w:tcPr/>
          <w:p>
            <w:pPr>
              <w:pStyle w:val="Compact"/>
            </w:pPr>
          </w:p>
        </w:tc>
      </w:tr>
    </w:tbl>
    <w:p/>
    <w:p>
      <w:pPr>
        <w:pStyle w:val="Heading2"/>
      </w:pPr>
      <w:r>
        <w:rPr>
          <w:rFonts w:hint="eastAsia"/>
        </w:rPr>
        <w:t xml:space="preserve">別紙3:バックグラウンドIPリスト(参考フォーマット)</w:t>
      </w:r>
    </w:p>
    <w:p>
      <w:pPr>
        <w:pStyle w:val="FirstParagraph"/>
      </w:pPr>
      <w:r>
        <w:rPr>
          <w:rFonts w:hint="eastAsia"/>
        </w:rPr>
        <w:t xml:space="preserve">本契約第7条に基づき、各当事者が本件共同開発に関連して利用が想定される主要なバックグラウンドIPは以下のとおり。</w:t>
      </w:r>
    </w:p>
    <w:p/>
    <w:p>
      <w:pPr>
        <w:pStyle w:val="Heading3"/>
      </w:pPr>
      <w:r>
        <w:rPr>
          <w:rFonts w:hint="eastAsia"/>
        </w:rPr>
        <w:t xml:space="preserve">甲のバックグラウンドIP</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No.</w:t>
            </w:r>
          </w:p>
        </w:tc>
        <w:tc>
          <w:tcPr/>
          <w:p>
            <w:pPr>
              <w:pStyle w:val="Compact"/>
            </w:pPr>
            <w:r>
              <w:rPr>
                <w:rFonts w:hint="eastAsia"/>
              </w:rPr>
              <w:t xml:space="preserve">名称</w:t>
            </w:r>
          </w:p>
        </w:tc>
        <w:tc>
          <w:tcPr/>
          <w:p>
            <w:pPr>
              <w:pStyle w:val="Compact"/>
            </w:pPr>
            <w:r>
              <w:rPr>
                <w:rFonts w:hint="eastAsia"/>
              </w:rPr>
              <w:t xml:space="preserve">種別(特許/ノウハウ/データ等)</w:t>
            </w:r>
          </w:p>
        </w:tc>
        <w:tc>
          <w:tcPr/>
          <w:p>
            <w:pPr>
              <w:pStyle w:val="Compact"/>
            </w:pPr>
            <w:r>
              <w:rPr>
                <w:rFonts w:hint="eastAsia"/>
              </w:rPr>
              <w:t xml:space="preserve">概要</w:t>
            </w:r>
          </w:p>
        </w:tc>
        <w:tc>
          <w:tcPr/>
          <w:p>
            <w:pPr>
              <w:pStyle w:val="Compact"/>
            </w:pPr>
            <w:r>
              <w:rPr>
                <w:rFonts w:hint="eastAsia"/>
              </w:rPr>
              <w:t xml:space="preserve">利用許諾範囲</w:t>
            </w:r>
          </w:p>
        </w:tc>
      </w:tr>
      <w:tr>
        <w:tc>
          <w:tcPr/>
          <w:p>
            <w:pPr>
              <w:pStyle w:val="Compact"/>
            </w:pPr>
            <w:r>
              <w:t xml:space="preserve">1</w:t>
            </w:r>
          </w:p>
        </w:tc>
        <w:tc>
          <w:tcPr/>
          <w:p>
            <w:pPr>
              <w:pStyle w:val="Compact"/>
            </w:pPr>
            <w:r>
              <w:rPr>
                <w:rFonts w:hint="eastAsia"/>
              </w:rPr>
              <w:t xml:space="preserve">[名称]</w:t>
            </w:r>
          </w:p>
        </w:tc>
        <w:tc>
          <w:tcPr/>
          <w:p>
            <w:pPr>
              <w:pStyle w:val="Compact"/>
            </w:pPr>
            <w:r>
              <w:rPr>
                <w:rFonts w:hint="eastAsia"/>
              </w:rPr>
              <w:t xml:space="preserve">[種別]</w:t>
            </w:r>
          </w:p>
        </w:tc>
        <w:tc>
          <w:tcPr/>
          <w:p>
            <w:pPr>
              <w:pStyle w:val="Compact"/>
            </w:pPr>
            <w:r>
              <w:rPr>
                <w:rFonts w:hint="eastAsia"/>
              </w:rPr>
              <w:t xml:space="preserve">[概要]</w:t>
            </w:r>
          </w:p>
        </w:tc>
        <w:tc>
          <w:tcPr/>
          <w:p>
            <w:pPr>
              <w:pStyle w:val="Compact"/>
            </w:pPr>
            <w:r>
              <w:rPr>
                <w:rFonts w:hint="eastAsia"/>
              </w:rPr>
              <w:t xml:space="preserve">[本件共同開発内に限る等]</w:t>
            </w:r>
          </w:p>
        </w:tc>
      </w:tr>
      <w:tr>
        <w:tc>
          <w:tcPr/>
          <w:p>
            <w:pPr>
              <w:pStyle w:val="Compact"/>
            </w:pPr>
            <w:r>
              <w:t xml:space="preserve">2</w:t>
            </w:r>
          </w:p>
        </w:tc>
        <w:tc>
          <w:tcPr/>
          <w:p>
            <w:pPr>
              <w:pStyle w:val="Compact"/>
            </w:pPr>
            <w:r>
              <w:rPr>
                <w:rFonts w:hint="eastAsia"/>
              </w:rPr>
              <w:t xml:space="preserve">[名称]</w:t>
            </w:r>
          </w:p>
        </w:tc>
        <w:tc>
          <w:tcPr/>
          <w:p>
            <w:pPr>
              <w:pStyle w:val="Compact"/>
            </w:pPr>
            <w:r>
              <w:rPr>
                <w:rFonts w:hint="eastAsia"/>
              </w:rPr>
              <w:t xml:space="preserve">[種別]</w:t>
            </w:r>
          </w:p>
        </w:tc>
        <w:tc>
          <w:tcPr/>
          <w:p>
            <w:pPr>
              <w:pStyle w:val="Compact"/>
            </w:pPr>
            <w:r>
              <w:rPr>
                <w:rFonts w:hint="eastAsia"/>
              </w:rPr>
              <w:t xml:space="preserve">[概要]</w:t>
            </w:r>
          </w:p>
        </w:tc>
        <w:tc>
          <w:tcPr/>
          <w:p>
            <w:pPr>
              <w:pStyle w:val="Compact"/>
            </w:pPr>
            <w:r>
              <w:rPr>
                <w:rFonts w:hint="eastAsia"/>
              </w:rPr>
              <w:t xml:space="preserve">[利用範囲]</w:t>
            </w:r>
          </w:p>
        </w:tc>
      </w:tr>
    </w:tbl>
    <w:p/>
    <w:p>
      <w:pPr>
        <w:pStyle w:val="Heading3"/>
      </w:pPr>
      <w:r>
        <w:rPr>
          <w:rFonts w:hint="eastAsia"/>
        </w:rPr>
        <w:t xml:space="preserve">乙のバックグラウンドIP</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No.</w:t>
            </w:r>
          </w:p>
        </w:tc>
        <w:tc>
          <w:tcPr/>
          <w:p>
            <w:pPr>
              <w:pStyle w:val="Compact"/>
            </w:pPr>
            <w:r>
              <w:rPr>
                <w:rFonts w:hint="eastAsia"/>
              </w:rPr>
              <w:t xml:space="preserve">名称</w:t>
            </w:r>
          </w:p>
        </w:tc>
        <w:tc>
          <w:tcPr/>
          <w:p>
            <w:pPr>
              <w:pStyle w:val="Compact"/>
            </w:pPr>
            <w:r>
              <w:rPr>
                <w:rFonts w:hint="eastAsia"/>
              </w:rPr>
              <w:t xml:space="preserve">種別(特許/ノウハウ/データ等)</w:t>
            </w:r>
          </w:p>
        </w:tc>
        <w:tc>
          <w:tcPr/>
          <w:p>
            <w:pPr>
              <w:pStyle w:val="Compact"/>
            </w:pPr>
            <w:r>
              <w:rPr>
                <w:rFonts w:hint="eastAsia"/>
              </w:rPr>
              <w:t xml:space="preserve">概要</w:t>
            </w:r>
          </w:p>
        </w:tc>
        <w:tc>
          <w:tcPr/>
          <w:p>
            <w:pPr>
              <w:pStyle w:val="Compact"/>
            </w:pPr>
            <w:r>
              <w:rPr>
                <w:rFonts w:hint="eastAsia"/>
              </w:rPr>
              <w:t xml:space="preserve">利用許諾範囲</w:t>
            </w:r>
          </w:p>
        </w:tc>
      </w:tr>
      <w:tr>
        <w:tc>
          <w:tcPr/>
          <w:p>
            <w:pPr>
              <w:pStyle w:val="Compact"/>
            </w:pPr>
            <w:r>
              <w:t xml:space="preserve">1</w:t>
            </w:r>
          </w:p>
        </w:tc>
        <w:tc>
          <w:tcPr/>
          <w:p>
            <w:pPr>
              <w:pStyle w:val="Compact"/>
            </w:pPr>
            <w:r>
              <w:rPr>
                <w:rFonts w:hint="eastAsia"/>
              </w:rPr>
              <w:t xml:space="preserve">[名称]</w:t>
            </w:r>
          </w:p>
        </w:tc>
        <w:tc>
          <w:tcPr/>
          <w:p>
            <w:pPr>
              <w:pStyle w:val="Compact"/>
            </w:pPr>
            <w:r>
              <w:rPr>
                <w:rFonts w:hint="eastAsia"/>
              </w:rPr>
              <w:t xml:space="preserve">[種別]</w:t>
            </w:r>
          </w:p>
        </w:tc>
        <w:tc>
          <w:tcPr/>
          <w:p>
            <w:pPr>
              <w:pStyle w:val="Compact"/>
            </w:pPr>
            <w:r>
              <w:rPr>
                <w:rFonts w:hint="eastAsia"/>
              </w:rPr>
              <w:t xml:space="preserve">[概要]</w:t>
            </w:r>
          </w:p>
        </w:tc>
        <w:tc>
          <w:tcPr/>
          <w:p>
            <w:pPr>
              <w:pStyle w:val="Compact"/>
            </w:pPr>
            <w:r>
              <w:rPr>
                <w:rFonts w:hint="eastAsia"/>
              </w:rPr>
              <w:t xml:space="preserve">[本件共同開発内に限る等]</w:t>
            </w:r>
          </w:p>
        </w:tc>
      </w:tr>
      <w:tr>
        <w:tc>
          <w:tcPr/>
          <w:p>
            <w:pPr>
              <w:pStyle w:val="Compact"/>
            </w:pPr>
            <w:r>
              <w:t xml:space="preserve">2</w:t>
            </w:r>
          </w:p>
        </w:tc>
        <w:tc>
          <w:tcPr/>
          <w:p>
            <w:pPr>
              <w:pStyle w:val="Compact"/>
            </w:pPr>
            <w:r>
              <w:rPr>
                <w:rFonts w:hint="eastAsia"/>
              </w:rPr>
              <w:t xml:space="preserve">[名称]</w:t>
            </w:r>
          </w:p>
        </w:tc>
        <w:tc>
          <w:tcPr/>
          <w:p>
            <w:pPr>
              <w:pStyle w:val="Compact"/>
            </w:pPr>
            <w:r>
              <w:rPr>
                <w:rFonts w:hint="eastAsia"/>
              </w:rPr>
              <w:t xml:space="preserve">[種別]</w:t>
            </w:r>
          </w:p>
        </w:tc>
        <w:tc>
          <w:tcPr/>
          <w:p>
            <w:pPr>
              <w:pStyle w:val="Compact"/>
            </w:pPr>
            <w:r>
              <w:rPr>
                <w:rFonts w:hint="eastAsia"/>
              </w:rPr>
              <w:t xml:space="preserve">[概要]</w:t>
            </w:r>
          </w:p>
        </w:tc>
        <w:tc>
          <w:tcPr/>
          <w:p>
            <w:pPr>
              <w:pStyle w:val="Compact"/>
            </w:pPr>
            <w:r>
              <w:rPr>
                <w:rFonts w:hint="eastAsia"/>
              </w:rPr>
              <w:t xml:space="preserve">[利用範囲]</w:t>
            </w:r>
          </w:p>
        </w:tc>
      </w:tr>
    </w:tbl>
    <w:p/>
    <w:p>
      <w:pPr>
        <w:pStyle w:val="Heading2"/>
      </w:pPr>
      <w:r>
        <w:rPr>
          <w:rFonts w:hint="eastAsia"/>
        </w:rPr>
        <w:t xml:space="preserve">印紙税について</w:t>
      </w:r>
    </w:p>
    <w:p>
      <w:pPr>
        <w:pStyle w:val="FirstParagraph"/>
      </w:pPr>
      <w:r>
        <w:rPr>
          <w:rFonts w:hint="eastAsia"/>
        </w:rPr>
        <w:t xml:space="preserve">本契約書(共同開発契約書)の印紙税は、以下のとおりです。</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契約の性質</w:t>
            </w:r>
          </w:p>
        </w:tc>
        <w:tc>
          <w:tcPr/>
          <w:p>
            <w:pPr>
              <w:pStyle w:val="Compact"/>
            </w:pPr>
            <w:r>
              <w:rPr>
                <w:rFonts w:hint="eastAsia"/>
              </w:rPr>
              <w:t xml:space="preserve">印紙税の取扱い</w:t>
            </w:r>
          </w:p>
        </w:tc>
      </w:tr>
      <w:tr>
        <w:tc>
          <w:tcPr/>
          <w:p>
            <w:pPr>
              <w:pStyle w:val="Compact"/>
            </w:pPr>
            <w:r>
              <w:rPr>
                <w:rFonts w:hint="eastAsia"/>
              </w:rPr>
              <w:t xml:space="preserve">純粋な共同開発契約(成果物の引渡しを伴わない)</w:t>
            </w:r>
          </w:p>
        </w:tc>
        <w:tc>
          <w:tcPr/>
          <w:p>
            <w:pPr>
              <w:pStyle w:val="Compact"/>
            </w:pPr>
            <w:r>
              <w:rPr>
                <w:rFonts w:hint="eastAsia"/>
                <w:b/>
                <w:bCs/>
              </w:rPr>
              <w:t xml:space="preserve">非課税</w:t>
            </w:r>
            <w:r>
              <w:rPr>
                <w:rFonts w:hint="eastAsia"/>
              </w:rPr>
              <w:t xml:space="preserve">(印紙税法上の課税文書に該当せず)</w:t>
            </w:r>
          </w:p>
        </w:tc>
      </w:tr>
      <w:tr>
        <w:tc>
          <w:tcPr/>
          <w:p>
            <w:pPr>
              <w:pStyle w:val="Compact"/>
            </w:pPr>
            <w:r>
              <w:rPr>
                <w:rFonts w:hint="eastAsia"/>
              </w:rPr>
              <w:t xml:space="preserve">請負要素を含む(一方が他方に成果物を引き渡す等)</w:t>
            </w:r>
          </w:p>
        </w:tc>
        <w:tc>
          <w:tcPr/>
          <w:p>
            <w:pPr>
              <w:pStyle w:val="Compact"/>
            </w:pPr>
            <w:r>
              <w:rPr>
                <w:rFonts w:hint="eastAsia"/>
                <w:b/>
                <w:bCs/>
              </w:rPr>
              <w:t xml:space="preserve">第2号文書</w:t>
            </w:r>
            <w:r>
              <w:rPr>
                <w:rFonts w:hint="eastAsia"/>
              </w:rPr>
              <w:t xml:space="preserve">として課税(契約金額により200円〜)</w:t>
            </w:r>
          </w:p>
        </w:tc>
      </w:tr>
      <w:tr>
        <w:tc>
          <w:tcPr/>
          <w:p>
            <w:pPr>
              <w:pStyle w:val="Compact"/>
            </w:pPr>
            <w:r>
              <w:rPr>
                <w:rFonts w:hint="eastAsia"/>
              </w:rPr>
              <w:t xml:space="preserve">継続的取引の基本契約書(継続期間3か月超かつ更新条項あり等の要件を満たす)</w:t>
            </w:r>
          </w:p>
        </w:tc>
        <w:tc>
          <w:tcPr/>
          <w:p>
            <w:pPr>
              <w:pStyle w:val="Compact"/>
            </w:pPr>
            <w:r>
              <w:rPr>
                <w:rFonts w:hint="eastAsia"/>
                <w:b/>
                <w:bCs/>
              </w:rPr>
              <w:t xml:space="preserve">第7号文書</w:t>
            </w:r>
            <w:r>
              <w:rPr>
                <w:rFonts w:hint="eastAsia"/>
              </w:rPr>
              <w:t xml:space="preserve">として一律4,000円</w:t>
            </w:r>
          </w:p>
        </w:tc>
      </w:tr>
    </w:tbl>
    <w:p>
      <w:pPr>
        <w:pStyle w:val="BodyText"/>
      </w:pPr>
      <w:r>
        <w:rPr>
          <w:rFonts w:hint="eastAsia"/>
        </w:rPr>
        <w:t xml:space="preserve">※2026年5月時点。最新税額は国税庁のホームページで必ずご確認ください。</w:t>
      </w:r>
    </w:p>
    <w:p/>
    <w:p>
      <w:pPr>
        <w:pStyle w:val="Heading3"/>
      </w:pPr>
      <w:r>
        <w:rPr>
          <w:rFonts w:hint="eastAsia"/>
        </w:rPr>
        <w:t xml:space="preserve">電子契約なら印紙税ゼロ</w:t>
      </w:r>
    </w:p>
    <w:p>
      <w:pPr>
        <w:pStyle w:val="FirstParagraph"/>
      </w:pPr>
      <w:r>
        <w:rPr>
          <w:rFonts w:hint="eastAsia"/>
        </w:rPr>
        <w:t xml:space="preserve">本契約書を</w:t>
      </w:r>
      <w:r>
        <w:rPr>
          <w:rFonts w:hint="eastAsia"/>
          <w:b/>
          <w:bCs/>
        </w:rPr>
        <w:t xml:space="preserve">電子契約(電磁的記録)で締結する場合、契約の性質にかかわらず印紙税はかかりません</w:t>
      </w:r>
      <w:r>
        <w:rPr>
          <w:rFonts w:hint="eastAsia"/>
        </w:rPr>
        <w:t xml:space="preserve">。これは「印紙税法上の課税対象は紙の文書のみ」と国税庁が見解を示しているためです。</w:t>
      </w:r>
    </w:p>
    <w:p>
      <w:pPr>
        <w:pStyle w:val="BodyText"/>
      </w:pPr>
      <w:r>
        <w:rPr>
          <w:rFonts w:hint="eastAsia"/>
        </w:rPr>
        <w:t xml:space="preserve">特に「請負該当」「継続契約」の判断が微妙となりやすい共同開発契約では、電子契約での締結により</w:t>
      </w:r>
      <w:r>
        <w:rPr>
          <w:rFonts w:hint="eastAsia"/>
          <w:b/>
          <w:bCs/>
        </w:rPr>
        <w:t xml:space="preserve">印紙税の判定リスクそのものを回避</w:t>
      </w:r>
      <w:r>
        <w:t xml:space="preserve">できます。</w: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w:t>
      </w:r>
      <w:hyperlink r:id="rId11">
        <w:r>
          <w:rPr>
            <w:rStyle w:val="Hyperlink"/>
          </w:rPr>
          <w:t xml:space="preserve">https://musubisign.com</w:t>
        </w:r>
      </w:hyperlink>
      <w:r>
        <w:rPr>
          <w:rFonts w:hint="eastAsia"/>
        </w:rPr>
        <w:t xml:space="preserve">)をご覧ください。</w:t>
      </w:r>
    </w:p>
    <w:p/>
    <w:p>
      <w:r>
        <w:rPr>
          <w:color w:val="808080"/>
        </w:rPr>
        <w:t>── AIで作成・編集される方へ ──</w:t>
      </w:r>
    </w:p>
    <w:p>
      <w:r>
        <w:rPr>
          <w:color w:val="808080"/>
        </w:rPr>
        <w:t>このテンプレートを生成AI（ChatGPT／Claude／Gemini 等）で清書・編集する場合は、完成した文書の末尾に、下記の案内を残していただけますと、受け取った相手がそのまま電子契約で締結できます。</w:t>
      </w:r>
    </w:p>
    <w:p/>
    <w:p>
      <w:r>
        <w:rPr>
          <w:color w:val="808080"/>
        </w:rPr>
        <w:t>この書類は、紙に印刷せず電子契約で締結できます。「ムスビサイン」なら印紙税・郵送・押印が不要で、法的に有効な電子署名によりオンラインで締結が完了します。</w:t>
      </w:r>
    </w:p>
    <w:p>
      <w:r>
        <w:rPr>
          <w:color w:val="808080"/>
        </w:rPr>
        <w:t>https://musubisign.com/?ref=ai-template</w:t>
      </w:r>
    </w:p>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1"/>
  </w:num>
  <w:num w:numId="1028">
    <w:abstractNumId w:val="991"/>
  </w:num>
  <w:num w:numId="1029">
    <w:abstractNumId w:val="991"/>
  </w:num>
  <w:num w:numId="1030">
    <w:abstractNumId w:val="991"/>
  </w:num>
  <w:num w:numId="1031">
    <w:abstractNumId w:val="991"/>
  </w:num>
  <w:num w:numId="10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0000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0000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0000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0000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0000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0000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0000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0000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00000"/>
    </w:rPr>
  </w:style>
  <w:style w:customStyle="1" w:styleId="Heading5Char" w:type="character">
    <w:name w:val="Heading 5 Char"/>
    <w:basedOn w:val="DefaultParagraphFont"/>
    <w:link w:val="Heading5"/>
    <w:uiPriority w:val="9"/>
    <w:semiHidden/>
    <w:rsid w:val="00A10FD9"/>
    <w:rPr>
      <w:rFonts w:cstheme="majorBidi" w:eastAsiaTheme="majorEastAsia"/>
      <w:color w:val="00000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563C1"/>
      <w:u w:val="single"/>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00000"/>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 Id="rId10" Type="http://schemas.openxmlformats.org/officeDocument/2006/relationships/hyperlink" Target="&#20197;&#19979;&#12300;&#20057;&#12301;&#12392;&#12356;&#12358;&#12290;" TargetMode="External"/><Relationship Id="rId9" Type="http://schemas.openxmlformats.org/officeDocument/2006/relationships/hyperlink" Target="&#20197;&#19979;&#12300;&#30002;&#12301;&#12392;&#12356;&#12358;&#12290;" TargetMode="External"/><Relationship Id="rId11" Type="http://schemas.openxmlformats.org/officeDocument/2006/relationships/hyperlink" Target="https://musubisign.com?ref=template" TargetMode="External"/></Relationships>
</file>

<file path=word/_rels/footnotes.xml.rels><?xml version='1.0' encoding='UTF-8' standalone='yes'?>
<Relationships xmlns="http://schemas.openxmlformats.org/package/2006/relationships"><Relationship Id="rId10" Type="http://schemas.openxmlformats.org/officeDocument/2006/relationships/hyperlink" Target="&#20197;&#19979;&#12300;&#20057;&#12301;&#12392;&#12356;&#12358;&#12290;" TargetMode="External"/><Relationship Id="rId9" Type="http://schemas.openxmlformats.org/officeDocument/2006/relationships/hyperlink" Target="&#20197;&#19979;&#12300;&#30002;&#12301;&#12392;&#12356;&#12358;&#122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2026-06-16T00:52:14Z</dcterms:created>
  <dcterms:modified xsi:type="dcterms:W3CDTF">2026-06-16T00:52:14Z</dcterms:modified>
</cp:coreProperties>
</file>

<file path=docProps/custom.xml><?xml version="1.0" encoding="utf-8"?>
<Properties xmlns="http://schemas.openxmlformats.org/officeDocument/2006/custom-properties" xmlns:vt="http://schemas.openxmlformats.org/officeDocument/2006/docPropsVTypes"/>
</file>