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rFonts w:hint="eastAsia"/>
        </w:rPr>
        <w:t xml:space="preserve">※利息は</w:t>
      </w:r>
      <w:r>
        <w:rPr>
          <w:rFonts w:hint="eastAsia"/>
          <w:b/>
          <w:bCs/>
        </w:rPr>
        <w:t xml:space="preserve">利息制限法</w:t>
      </w:r>
      <w:r>
        <w:rPr>
          <w:rFonts w:hint="eastAsia"/>
        </w:rPr>
        <w:t xml:space="preserve">の上限(元本10万円未満20%、10万円以上100万円未満18%、100万円以上15%)内に設定してください。</w:t>
      </w:r>
      <w:r>
        <w:rPr>
          <w:rFonts w:hint="eastAsia"/>
          <w:b/>
          <w:bCs/>
        </w:rPr>
        <w:t xml:space="preserve">年20%超の利息は出資法違反となり刑事罰の対象</w:t>
      </w:r>
      <w:r>
        <w:rPr>
          <w:rFonts w:hint="eastAsia"/>
        </w:rPr>
        <w:t xml:space="preserve">です。連帯保証人を立てる場合は、</w:t>
      </w:r>
      <w:r>
        <w:rPr>
          <w:rFonts w:hint="eastAsia"/>
          <w:b/>
          <w:bCs/>
        </w:rPr>
        <w:t xml:space="preserve">極度額の記載が必須</w:t>
      </w:r>
      <w:r>
        <w:rPr>
          <w:rFonts w:hint="eastAsia"/>
        </w:rPr>
        <w:t xml:space="preserve">(2020年民法改正・民法第465条の2)です。</w:t>
      </w:r>
      <w:r>
        <w:rPr>
          <w:rFonts w:hint="eastAsia"/>
          <w:b/>
          <w:bCs/>
        </w:rPr>
        <w:t xml:space="preserve">電子契約での締結時は印紙税は不要</w:t>
      </w:r>
      <w:r>
        <w:t xml:space="preserve">となります。</w:t>
      </w:r>
    </w:p>
    <w:p>
      <w:r>
        <w:pict>
          <v:rect style="width:0;height:1.5pt" o:hralign="center" o:hrstd="t" o:hr="t"/>
        </w:pict>
      </w:r>
    </w:p>
    <w:bookmarkStart w:id="37" w:name="金銭消費貸借契約書"/>
    <w:p>
      <w:pPr>
        <w:pStyle w:val="Heading1"/>
      </w:pPr>
      <w:r>
        <w:rPr>
          <w:rFonts w:hint="eastAsia"/>
        </w:rPr>
        <w:t xml:space="preserve">金銭消費貸借契約書</w:t>
      </w:r>
    </w:p>
    <w:p>
      <w:pPr>
        <w:pStyle w:val="FirstParagraph"/>
      </w:pPr>
      <w:hyperlink r:id="rId9">
        <w:r>
          <w:rPr>
            <w:rStyle w:val="Hyperlink"/>
            <w:rFonts w:hint="eastAsia"/>
          </w:rPr>
          <w:t xml:space="preserve">甲の正式名称または氏名</w:t>
        </w:r>
      </w:hyperlink>
      <w:r>
        <w:rPr>
          <w:rFonts w:hint="eastAsia"/>
        </w:rPr>
        <w:t xml:space="preserve">を貸主、</w:t>
      </w:r>
      <w:hyperlink r:id="rId10">
        <w:r>
          <w:rPr>
            <w:rStyle w:val="Hyperlink"/>
            <w:rFonts w:hint="eastAsia"/>
          </w:rPr>
          <w:t xml:space="preserve">乙の正式名称または氏名</w:t>
        </w:r>
      </w:hyperlink>
      <w:r>
        <w:rPr>
          <w:rFonts w:hint="eastAsia"/>
        </w:rPr>
        <w:t xml:space="preserve">を借主として、甲乙間で次のとおり金銭消費貸借契約(以下「本契約」という。)を締結する。</w:t>
      </w:r>
    </w:p>
    <w:p>
      <w:r>
        <w:pict>
          <v:rect style="width:0;height:1.5pt" o:hralign="center" o:hrstd="t" o:hr="t"/>
        </w:pict>
      </w:r>
    </w:p>
    <w:bookmarkStart w:id="11" w:name="第1条消費貸借"/>
    <w:p>
      <w:pPr>
        <w:pStyle w:val="Heading2"/>
      </w:pPr>
      <w:r>
        <w:rPr>
          <w:rFonts w:hint="eastAsia"/>
        </w:rPr>
        <w:t xml:space="preserve">第1条(消費貸借)</w:t>
      </w:r>
    </w:p>
    <w:p>
      <w:pPr>
        <w:pStyle w:val="Compact"/>
        <w:numPr>
          <w:ilvl w:val="0"/>
          <w:numId w:val="1001"/>
        </w:numPr>
      </w:pPr>
      <w:r>
        <w:rPr>
          <w:rFonts w:hint="eastAsia"/>
        </w:rPr>
        <w:t xml:space="preserve">甲は、乙に対し、本契約締結の日において、金[金額]円(以下「本貸付金」という。)を貸し付けることを約し、乙はこれを借り受けることを承諾した。</w:t>
      </w:r>
    </w:p>
    <w:p>
      <w:pPr>
        <w:pStyle w:val="Compact"/>
        <w:numPr>
          <w:ilvl w:val="0"/>
          <w:numId w:val="1001"/>
        </w:numPr>
      </w:pPr>
      <w:r>
        <w:rPr>
          <w:rFonts w:hint="eastAsia"/>
        </w:rPr>
        <w:t xml:space="preserve">甲は、本貸付金を、[YYYY年MM月DD日]までに、乙の指定する銀行口座[銀行名・支店名・口座種別・口座番号]に振込支払いする方法により、乙に交付するものとする。</w:t>
      </w:r>
    </w:p>
    <w:p>
      <w:pPr>
        <w:pStyle w:val="Compact"/>
        <w:numPr>
          <w:ilvl w:val="0"/>
          <w:numId w:val="1001"/>
        </w:numPr>
      </w:pPr>
      <w:r>
        <w:rPr>
          <w:rFonts w:hint="eastAsia"/>
        </w:rPr>
        <w:t xml:space="preserve">乙は、前項により本貸付金の交付を受けた時点で、甲に対し本貸付金の返還債務を負うものとする。</w:t>
      </w:r>
    </w:p>
    <w:bookmarkEnd w:id="11"/>
    <w:bookmarkStart w:id="12" w:name="第2条返済期日"/>
    <w:p>
      <w:pPr>
        <w:pStyle w:val="Heading2"/>
      </w:pPr>
      <w:r>
        <w:rPr>
          <w:rFonts w:hint="eastAsia"/>
        </w:rPr>
        <w:t xml:space="preserve">第2条(返済期日)</w:t>
      </w:r>
    </w:p>
    <w:p>
      <w:pPr>
        <w:pStyle w:val="FirstParagraph"/>
      </w:pPr>
      <w:r>
        <w:rPr>
          <w:rFonts w:hint="eastAsia"/>
        </w:rPr>
        <w:t xml:space="preserve">【一括返済の場合】</w:t>
      </w:r>
      <w:r>
        <w:t xml:space="preserve"> </w:t>
      </w:r>
      <w:r>
        <w:rPr>
          <w:rFonts w:hint="eastAsia"/>
        </w:rPr>
        <w:t xml:space="preserve">乙は、本貸付金を、[YYYY年MM月DD日]までに、甲の指定する銀行口座[銀行名・支店名・口座種別・口座番号]に振込支払いする方法により、甲に返済するものとする。振込手数料は乙の負担とする。</w:t>
      </w:r>
    </w:p>
    <w:p>
      <w:pPr>
        <w:pStyle w:val="BodyText"/>
      </w:pPr>
      <w:r>
        <w:rPr>
          <w:rFonts w:hint="eastAsia"/>
        </w:rPr>
        <w:t xml:space="preserve">【分割返済の場合】</w:t>
      </w:r>
      <w:r>
        <w:t xml:space="preserve"> </w:t>
      </w:r>
      <w:r>
        <w:t xml:space="preserve">1. </w:t>
      </w:r>
      <w:r>
        <w:rPr>
          <w:rFonts w:hint="eastAsia"/>
        </w:rPr>
        <w:t xml:space="preserve">乙は、本貸付金を、次のとおり分割して甲に返済するものとする。</w:t>
      </w:r>
      <w:r>
        <w:t xml:space="preserve"> </w:t>
      </w:r>
      <w:r>
        <w:t xml:space="preserve">- </w:t>
      </w:r>
      <w:r>
        <w:rPr>
          <w:rFonts w:hint="eastAsia"/>
        </w:rPr>
        <w:t xml:space="preserve">第1回:[YYYY年MM月DD日]に金[金額]円</w:t>
      </w:r>
      <w:r>
        <w:t xml:space="preserve"> </w:t>
      </w:r>
      <w:r>
        <w:t xml:space="preserve">- </w:t>
      </w:r>
      <w:r>
        <w:rPr>
          <w:rFonts w:hint="eastAsia"/>
        </w:rPr>
        <w:t xml:space="preserve">第2回以降:毎月[末日]に金[金額]円</w:t>
      </w:r>
      <w:r>
        <w:t xml:space="preserve"> </w:t>
      </w:r>
      <w:r>
        <w:t xml:space="preserve">- </w:t>
      </w:r>
      <w:r>
        <w:rPr>
          <w:rFonts w:hint="eastAsia"/>
        </w:rPr>
        <w:t xml:space="preserve">最終回:[YYYY年MM月DD日]に金[金額]円(残額)</w:t>
      </w:r>
      <w:r>
        <w:t xml:space="preserve"> </w:t>
      </w:r>
      <w:r>
        <w:t xml:space="preserve">2. </w:t>
      </w:r>
      <w:r>
        <w:rPr>
          <w:rFonts w:hint="eastAsia"/>
        </w:rPr>
        <w:t xml:space="preserve">返済は、甲の指定する銀行口座[銀行名・支店名・口座種別・口座番号]に振込支払いする方法によるものとし、振込手数料は乙の負担とする。</w:t>
      </w:r>
    </w:p>
    <w:bookmarkEnd w:id="12"/>
    <w:bookmarkStart w:id="13" w:name="第3条利息"/>
    <w:p>
      <w:pPr>
        <w:pStyle w:val="Heading2"/>
      </w:pPr>
      <w:r>
        <w:rPr>
          <w:rFonts w:hint="eastAsia"/>
        </w:rPr>
        <w:t xml:space="preserve">第3条(利息)</w:t>
      </w:r>
    </w:p>
    <w:p>
      <w:pPr>
        <w:pStyle w:val="FirstParagraph"/>
      </w:pPr>
      <w:r>
        <w:rPr>
          <w:rFonts w:hint="eastAsia"/>
        </w:rPr>
        <w:t xml:space="preserve">【利息ありの場合】</w:t>
      </w:r>
      <w:r>
        <w:t xml:space="preserve"> </w:t>
      </w:r>
      <w:r>
        <w:t xml:space="preserve">1. </w:t>
      </w:r>
      <w:r>
        <w:rPr>
          <w:rFonts w:hint="eastAsia"/>
        </w:rPr>
        <w:t xml:space="preserve">本貸付金の利息は、年[利率(例:5)]%とする。</w:t>
      </w:r>
      <w:r>
        <w:t xml:space="preserve"> </w:t>
      </w:r>
      <w:r>
        <w:t xml:space="preserve">2. </w:t>
      </w:r>
      <w:r>
        <w:rPr>
          <w:rFonts w:hint="eastAsia"/>
        </w:rPr>
        <w:t xml:space="preserve">利息は、毎月末日締めで日割計算により算定し、翌月[末日]までに、第2条所定の方法により甲に支払うものとする。</w:t>
      </w:r>
    </w:p>
    <w:p>
      <w:pPr>
        <w:pStyle w:val="BodyText"/>
      </w:pPr>
      <w:r>
        <w:rPr>
          <w:rFonts w:hint="eastAsia"/>
        </w:rPr>
        <w:t xml:space="preserve">【無利息の場合】</w:t>
      </w:r>
      <w:r>
        <w:t xml:space="preserve"> </w:t>
      </w:r>
      <w:r>
        <w:rPr>
          <w:rFonts w:hint="eastAsia"/>
        </w:rPr>
        <w:t xml:space="preserve">本貸付金は無利息とする。</w:t>
      </w:r>
    </w:p>
    <w:bookmarkEnd w:id="13"/>
    <w:bookmarkStart w:id="14" w:name="第4条遅延損害金"/>
    <w:p>
      <w:pPr>
        <w:pStyle w:val="Heading2"/>
      </w:pPr>
      <w:r>
        <w:rPr>
          <w:rFonts w:hint="eastAsia"/>
        </w:rPr>
        <w:t xml:space="preserve">第4条(遅延損害金)</w:t>
      </w:r>
    </w:p>
    <w:p>
      <w:pPr>
        <w:pStyle w:val="FirstParagraph"/>
      </w:pPr>
      <w:r>
        <w:rPr>
          <w:rFonts w:hint="eastAsia"/>
        </w:rPr>
        <w:t xml:space="preserve">乙が本契約に基づく支払を遅延した場合、乙は甲に対し、遅延した元本に対し年[遅延損害金率(例:14)]%の割合による遅延損害金を支払うものとする。</w:t>
      </w:r>
    </w:p>
    <w:bookmarkEnd w:id="14"/>
    <w:bookmarkStart w:id="15" w:name="第5条期限の利益の喪失"/>
    <w:p>
      <w:pPr>
        <w:pStyle w:val="Heading2"/>
      </w:pPr>
      <w:r>
        <w:rPr>
          <w:rFonts w:hint="eastAsia"/>
        </w:rPr>
        <w:t xml:space="preserve">第5条(期限の利益の喪失)</w:t>
      </w:r>
    </w:p>
    <w:p>
      <w:pPr>
        <w:pStyle w:val="Compact"/>
        <w:numPr>
          <w:ilvl w:val="0"/>
          <w:numId w:val="1002"/>
        </w:numPr>
      </w:pPr>
      <w:r>
        <w:rPr>
          <w:rFonts w:hint="eastAsia"/>
        </w:rPr>
        <w:t xml:space="preserve">乙について次の各号のいずれかの事由が生じた場合、乙は当然に本契約に基づく期限の利益を失い、直ちに本貸付金残額および利息・遅延損害金を一括して甲に支払うものとする。</w:t>
      </w:r>
    </w:p>
    <w:p>
      <w:pPr>
        <w:pStyle w:val="Compact"/>
        <w:numPr>
          <w:ilvl w:val="0"/>
          <w:numId w:val="1003"/>
        </w:numPr>
      </w:pPr>
      <w:r>
        <w:rPr>
          <w:rFonts w:hint="eastAsia"/>
        </w:rPr>
        <w:t xml:space="preserve">本契約に基づく分割返済を1回でも遅延したとき</w:t>
      </w:r>
    </w:p>
    <w:p>
      <w:pPr>
        <w:pStyle w:val="Compact"/>
        <w:numPr>
          <w:ilvl w:val="0"/>
          <w:numId w:val="1003"/>
        </w:numPr>
      </w:pPr>
      <w:r>
        <w:rPr>
          <w:rFonts w:hint="eastAsia"/>
        </w:rPr>
        <w:t xml:space="preserve">他の債務について差押え、仮差押え、仮処分または競売の手続を受けたとき</w:t>
      </w:r>
    </w:p>
    <w:p>
      <w:pPr>
        <w:pStyle w:val="Compact"/>
        <w:numPr>
          <w:ilvl w:val="0"/>
          <w:numId w:val="1003"/>
        </w:numPr>
      </w:pPr>
      <w:r>
        <w:rPr>
          <w:rFonts w:hint="eastAsia"/>
        </w:rPr>
        <w:t xml:space="preserve">破産手続開始、民事再生手続開始、会社更生手続開始または特別清算開始の申立てをし、または受けたとき</w:t>
      </w:r>
    </w:p>
    <w:p>
      <w:pPr>
        <w:pStyle w:val="Compact"/>
        <w:numPr>
          <w:ilvl w:val="0"/>
          <w:numId w:val="1003"/>
        </w:numPr>
      </w:pPr>
      <w:r>
        <w:rPr>
          <w:rFonts w:hint="eastAsia"/>
        </w:rPr>
        <w:t xml:space="preserve">手形交換所の取引停止処分を受けたとき</w:t>
      </w:r>
    </w:p>
    <w:p>
      <w:pPr>
        <w:pStyle w:val="Compact"/>
        <w:numPr>
          <w:ilvl w:val="0"/>
          <w:numId w:val="1003"/>
        </w:numPr>
      </w:pPr>
      <w:r>
        <w:rPr>
          <w:rFonts w:hint="eastAsia"/>
        </w:rPr>
        <w:t xml:space="preserve">監督官庁から営業停止または営業免許もしくは営業登録の取消し等の処分を受けたとき</w:t>
      </w:r>
    </w:p>
    <w:p>
      <w:pPr>
        <w:pStyle w:val="Compact"/>
        <w:numPr>
          <w:ilvl w:val="0"/>
          <w:numId w:val="1003"/>
        </w:numPr>
      </w:pPr>
      <w:r>
        <w:rPr>
          <w:rFonts w:hint="eastAsia"/>
        </w:rPr>
        <w:t xml:space="preserve">解散、清算、合併、事業の全部または重要な一部の譲渡を行ったとき(法人の場合)</w:t>
      </w:r>
    </w:p>
    <w:p>
      <w:pPr>
        <w:pStyle w:val="Compact"/>
        <w:numPr>
          <w:ilvl w:val="0"/>
          <w:numId w:val="1003"/>
        </w:numPr>
      </w:pPr>
      <w:r>
        <w:rPr>
          <w:rFonts w:hint="eastAsia"/>
        </w:rPr>
        <w:t xml:space="preserve">死亡したとき(個人の場合)</w:t>
      </w:r>
    </w:p>
    <w:p>
      <w:pPr>
        <w:pStyle w:val="Compact"/>
        <w:numPr>
          <w:ilvl w:val="0"/>
          <w:numId w:val="1004"/>
        </w:numPr>
      </w:pPr>
      <w:r>
        <w:rPr>
          <w:rFonts w:hint="eastAsia"/>
        </w:rPr>
        <w:t xml:space="preserve">乙について次の各号のいずれかの事由が生じた場合、甲の請求により、乙は本契約に基づく期限の利益を失い、直ちに本貸付金残額および利息・遅延損害金を一括して甲に支払うものとする。</w:t>
      </w:r>
    </w:p>
    <w:p>
      <w:pPr>
        <w:pStyle w:val="Compact"/>
        <w:numPr>
          <w:ilvl w:val="0"/>
          <w:numId w:val="1005"/>
        </w:numPr>
      </w:pPr>
      <w:r>
        <w:rPr>
          <w:rFonts w:hint="eastAsia"/>
        </w:rPr>
        <w:t xml:space="preserve">本契約上の義務に違反したとき</w:t>
      </w:r>
    </w:p>
    <w:p>
      <w:pPr>
        <w:pStyle w:val="Compact"/>
        <w:numPr>
          <w:ilvl w:val="0"/>
          <w:numId w:val="1005"/>
        </w:numPr>
      </w:pPr>
      <w:r>
        <w:rPr>
          <w:rFonts w:hint="eastAsia"/>
        </w:rPr>
        <w:t xml:space="preserve">第8条(反社会的勢力の排除)に違反したとき</w:t>
      </w:r>
    </w:p>
    <w:p>
      <w:pPr>
        <w:pStyle w:val="Compact"/>
        <w:numPr>
          <w:ilvl w:val="0"/>
          <w:numId w:val="1005"/>
        </w:numPr>
      </w:pPr>
      <w:r>
        <w:rPr>
          <w:rFonts w:hint="eastAsia"/>
        </w:rPr>
        <w:t xml:space="preserve">その他、本契約の継続が困難となる事由が生じたとき</w:t>
      </w:r>
    </w:p>
    <w:bookmarkEnd w:id="15"/>
    <w:bookmarkStart w:id="17" w:name="第6条連帯保証"/>
    <w:p>
      <w:pPr>
        <w:pStyle w:val="Heading2"/>
      </w:pPr>
      <w:r>
        <w:rPr>
          <w:rFonts w:hint="eastAsia"/>
        </w:rPr>
        <w:t xml:space="preserve">第6条(連帯保証)</w:t>
      </w:r>
    </w:p>
    <w:p>
      <w:pPr>
        <w:pStyle w:val="FirstParagraph"/>
      </w:pPr>
      <w:r>
        <w:rPr>
          <w:rFonts w:hint="eastAsia"/>
        </w:rPr>
        <w:t xml:space="preserve">【連帯保証人を立てる場合(個人保証)】</w:t>
      </w:r>
    </w:p>
    <w:p>
      <w:pPr>
        <w:pStyle w:val="Compact"/>
        <w:numPr>
          <w:ilvl w:val="0"/>
          <w:numId w:val="1006"/>
        </w:numPr>
      </w:pPr>
      <w:hyperlink r:id="rId16">
        <w:r>
          <w:rPr>
            <w:rStyle w:val="Hyperlink"/>
            <w:rFonts w:hint="eastAsia"/>
          </w:rPr>
          <w:t xml:space="preserve">連帯保証人氏名</w:t>
        </w:r>
      </w:hyperlink>
      <w:r>
        <w:rPr>
          <w:rFonts w:hint="eastAsia"/>
        </w:rPr>
        <w:t xml:space="preserve">は、本契約に基づき乙が甲に対して現在および将来負担する一切の債務について、極度額</w:t>
      </w:r>
      <w:r>
        <w:rPr>
          <w:rFonts w:hint="eastAsia"/>
          <w:b/>
          <w:bCs/>
        </w:rPr>
        <w:t xml:space="preserve">金[金額]円</w:t>
      </w:r>
      <w:r>
        <w:rPr>
          <w:rFonts w:hint="eastAsia"/>
        </w:rPr>
        <w:t xml:space="preserve">の範囲内において、乙と連帯して保証する責を負うものとする。</w:t>
      </w:r>
    </w:p>
    <w:p>
      <w:pPr>
        <w:pStyle w:val="Compact"/>
        <w:numPr>
          <w:ilvl w:val="0"/>
          <w:numId w:val="1006"/>
        </w:numPr>
      </w:pPr>
      <w:r>
        <w:rPr>
          <w:rFonts w:hint="eastAsia"/>
        </w:rPr>
        <w:t xml:space="preserve">丙は、甲に対し、本契約上の乙の債務について、催告の抗弁権(民法第452条)および検索の抗弁権(民法第453条)を放棄することを承諾する。</w:t>
      </w:r>
    </w:p>
    <w:p>
      <w:pPr>
        <w:pStyle w:val="Compact"/>
        <w:numPr>
          <w:ilvl w:val="0"/>
          <w:numId w:val="1006"/>
        </w:numPr>
      </w:pPr>
      <w:r>
        <w:rPr>
          <w:rFonts w:hint="eastAsia"/>
        </w:rPr>
        <w:t xml:space="preserve">丙は、本契約の内容(乙の債務の金額・返済条件・利息・遅延損害金等)について十分に理解した上で、本連帯保証契約を締結する。</w:t>
      </w:r>
    </w:p>
    <w:bookmarkEnd w:id="17"/>
    <w:bookmarkStart w:id="18" w:name="第7条担保必要に応じて"/>
    <w:p>
      <w:pPr>
        <w:pStyle w:val="Heading2"/>
      </w:pPr>
      <w:r>
        <w:rPr>
          <w:rFonts w:hint="eastAsia"/>
        </w:rPr>
        <w:t xml:space="preserve">第7条(担保)※必要に応じて</w:t>
      </w:r>
    </w:p>
    <w:p>
      <w:pPr>
        <w:pStyle w:val="Compact"/>
        <w:numPr>
          <w:ilvl w:val="0"/>
          <w:numId w:val="1007"/>
        </w:numPr>
      </w:pPr>
      <w:r>
        <w:rPr>
          <w:rFonts w:hint="eastAsia"/>
        </w:rPr>
        <w:t xml:space="preserve">乙は、本契約に基づく一切の債務の担保として、別紙担保物件目録記載の不動産に第[1]順位の抵当権を設定するものとする。</w:t>
      </w:r>
    </w:p>
    <w:p>
      <w:pPr>
        <w:pStyle w:val="Compact"/>
        <w:numPr>
          <w:ilvl w:val="0"/>
          <w:numId w:val="1007"/>
        </w:numPr>
      </w:pPr>
      <w:r>
        <w:rPr>
          <w:rFonts w:hint="eastAsia"/>
        </w:rPr>
        <w:t xml:space="preserve">抵当権設定登記手続に要する費用は乙の負担とする。</w:t>
      </w:r>
    </w:p>
    <w:bookmarkEnd w:id="18"/>
    <w:bookmarkStart w:id="19" w:name="第8条反社会的勢力の排除"/>
    <w:p>
      <w:pPr>
        <w:pStyle w:val="Heading2"/>
      </w:pPr>
      <w:r>
        <w:rPr>
          <w:rFonts w:hint="eastAsia"/>
        </w:rPr>
        <w:t xml:space="preserve">第8条(反社会的勢力の排除)</w:t>
      </w:r>
    </w:p>
    <w:p>
      <w:pPr>
        <w:pStyle w:val="Compact"/>
        <w:numPr>
          <w:ilvl w:val="0"/>
          <w:numId w:val="1008"/>
        </w:numPr>
      </w:pPr>
      <w:r>
        <w:rPr>
          <w:rFonts w:hint="eastAsia"/>
        </w:rPr>
        <w:t xml:space="preserve">甲、乙および丙(連帯保証人)は、自己および自己の役員・従業員等が、暴力団、暴力団員、暴力団準構成員、暴力団関係企業、総会屋、社会運動標榜ゴロ、特殊知能暴力集団等その他これらに準ずる者(以下総称して「反社会的勢力」という。)に該当しないこと、および反社会的勢力と社会的に非難されるべき関係を有しないことを表明し、保証する。</w:t>
      </w:r>
    </w:p>
    <w:p>
      <w:pPr>
        <w:pStyle w:val="Compact"/>
        <w:numPr>
          <w:ilvl w:val="0"/>
          <w:numId w:val="1008"/>
        </w:numPr>
      </w:pPr>
      <w:r>
        <w:rPr>
          <w:rFonts w:hint="eastAsia"/>
        </w:rPr>
        <w:t xml:space="preserve">甲、乙または丙が前項に違反した場合、相手方は、何らの催告を要せず、直ちに本契約を解除することができる。乙が解除された場合、乙は当然に本契約に基づく期限の利益を失い、直ちに本貸付金残額および利息・遅延損害金を一括して支払うものとする。</w:t>
      </w:r>
    </w:p>
    <w:p>
      <w:pPr>
        <w:pStyle w:val="Compact"/>
        <w:numPr>
          <w:ilvl w:val="0"/>
          <w:numId w:val="1008"/>
        </w:numPr>
      </w:pPr>
      <w:r>
        <w:rPr>
          <w:rFonts w:hint="eastAsia"/>
        </w:rPr>
        <w:t xml:space="preserve">前項に基づく解除によって解除された当事者に損害が生じても、解除した当事者は損害賠償の責めを負わない。</w:t>
      </w:r>
    </w:p>
    <w:bookmarkEnd w:id="19"/>
    <w:bookmarkStart w:id="20" w:name="第9条強制執行受諾公正証書化する場合"/>
    <w:p>
      <w:pPr>
        <w:pStyle w:val="Heading2"/>
      </w:pPr>
      <w:r>
        <w:rPr>
          <w:rFonts w:hint="eastAsia"/>
        </w:rPr>
        <w:t xml:space="preserve">第9条(強制執行受諾)※公正証書化する場合</w:t>
      </w:r>
    </w:p>
    <w:p>
      <w:pPr>
        <w:pStyle w:val="FirstParagraph"/>
      </w:pPr>
      <w:r>
        <w:rPr>
          <w:rFonts w:hint="eastAsia"/>
        </w:rPr>
        <w:t xml:space="preserve">乙は、本契約に基づく金銭債務を履行しないときは、直ちに強制執行を受けることを認諾する。</w:t>
      </w:r>
    </w:p>
    <w:bookmarkEnd w:id="20"/>
    <w:bookmarkStart w:id="21" w:name="第10条費用負担"/>
    <w:p>
      <w:pPr>
        <w:pStyle w:val="Heading2"/>
      </w:pPr>
      <w:r>
        <w:rPr>
          <w:rFonts w:hint="eastAsia"/>
        </w:rPr>
        <w:t xml:space="preserve">第10条(費用負担)</w:t>
      </w:r>
    </w:p>
    <w:p>
      <w:pPr>
        <w:pStyle w:val="FirstParagraph"/>
      </w:pPr>
      <w:r>
        <w:rPr>
          <w:rFonts w:hint="eastAsia"/>
        </w:rPr>
        <w:t xml:space="preserve">本契約の締結に関連して生じる費用(公正証書作成費用、抵当権設定登記費用、収入印紙代等)は、乙の負担とする。</w:t>
      </w:r>
    </w:p>
    <w:bookmarkEnd w:id="21"/>
    <w:bookmarkStart w:id="22" w:name="第11条権利義務の譲渡禁止"/>
    <w:p>
      <w:pPr>
        <w:pStyle w:val="Heading2"/>
      </w:pPr>
      <w:r>
        <w:rPr>
          <w:rFonts w:hint="eastAsia"/>
        </w:rPr>
        <w:t xml:space="preserve">第11条(権利義務の譲渡禁止)</w:t>
      </w:r>
    </w:p>
    <w:p>
      <w:pPr>
        <w:pStyle w:val="FirstParagraph"/>
      </w:pPr>
      <w:r>
        <w:rPr>
          <w:rFonts w:hint="eastAsia"/>
        </w:rPr>
        <w:t xml:space="preserve">甲、乙および丙は、相手方の事前の書面または電磁的方法による承諾を得ることなく、本契約上の地位ならびに本契約に基づく権利および義務の全部または一部を、第三者に譲渡し、承継させ、または担保に供してはならない。</w:t>
      </w:r>
    </w:p>
    <w:bookmarkEnd w:id="22"/>
    <w:bookmarkStart w:id="23" w:name="第12条合意管轄"/>
    <w:p>
      <w:pPr>
        <w:pStyle w:val="Heading2"/>
      </w:pPr>
      <w:r>
        <w:rPr>
          <w:rFonts w:hint="eastAsia"/>
        </w:rPr>
        <w:t xml:space="preserve">第12条(合意管轄)</w:t>
      </w:r>
    </w:p>
    <w:p>
      <w:pPr>
        <w:pStyle w:val="FirstParagraph"/>
      </w:pPr>
      <w:r>
        <w:rPr>
          <w:rFonts w:hint="eastAsia"/>
        </w:rPr>
        <w:t xml:space="preserve">本契約に関して生じた紛争については、[東京地方裁判所]を第一審の専属的合意管轄裁判所とする。</w:t>
      </w:r>
    </w:p>
    <w:bookmarkEnd w:id="23"/>
    <w:bookmarkStart w:id="24" w:name="第13条協議事項準拠法"/>
    <w:p>
      <w:pPr>
        <w:pStyle w:val="Heading2"/>
      </w:pPr>
      <w:r>
        <w:rPr>
          <w:rFonts w:hint="eastAsia"/>
        </w:rPr>
        <w:t xml:space="preserve">第13条(協議事項・準拠法)</w:t>
      </w:r>
    </w:p>
    <w:p>
      <w:pPr>
        <w:pStyle w:val="Compact"/>
        <w:numPr>
          <w:ilvl w:val="0"/>
          <w:numId w:val="1009"/>
        </w:numPr>
      </w:pPr>
      <w:r>
        <w:rPr>
          <w:rFonts w:hint="eastAsia"/>
        </w:rPr>
        <w:t xml:space="preserve">本契約に定めのない事項または本契約の解釈に疑義が生じた事項については、甲乙丙誠意をもって協議の上、これを解決するものとする。</w:t>
      </w:r>
    </w:p>
    <w:p>
      <w:pPr>
        <w:pStyle w:val="Compact"/>
        <w:numPr>
          <w:ilvl w:val="0"/>
          <w:numId w:val="1009"/>
        </w:numPr>
      </w:pPr>
      <w:r>
        <w:rPr>
          <w:rFonts w:hint="eastAsia"/>
        </w:rPr>
        <w:t xml:space="preserve">本契約は、日本法を準拠法とする。</w:t>
      </w:r>
    </w:p>
    <w:bookmarkEnd w:id="24"/>
    <w:bookmarkStart w:id="25" w:name="末尾署名欄"/>
    <w:p>
      <w:pPr>
        <w:pStyle w:val="Heading2"/>
      </w:pPr>
      <w:r>
        <w:rPr>
          <w:rFonts w:hint="eastAsia"/>
        </w:rPr>
        <w:t xml:space="preserve">末尾署名欄</w:t>
      </w:r>
    </w:p>
    <w:p>
      <w:pPr>
        <w:pStyle w:val="FirstParagraph"/>
      </w:pPr>
      <w:r>
        <w:rPr>
          <w:rFonts w:hint="eastAsia"/>
        </w:rPr>
        <w:t xml:space="preserve">本契約の成立を証するため、本書[2/3]通を作成し、甲乙[および丙]記名押印の上、各自1通を保有する。</w:t>
      </w:r>
    </w:p>
    <w:p>
      <w:pPr>
        <w:pStyle w:val="BodyText"/>
      </w:pPr>
      <w:r>
        <w:rPr>
          <w:rFonts w:hint="eastAsia"/>
        </w:rPr>
        <w:t xml:space="preserve">(電子契約により締結する場合は、本項を「本契約の成立を証するため、本書を電磁的記録として作成し、甲乙[および丙]電子署名の上、各自その電磁的記録を保管する。」に置き換えてください。</w:t>
      </w:r>
      <w:r>
        <w:rPr>
          <w:rFonts w:hint="eastAsia"/>
          <w:b/>
          <w:bCs/>
        </w:rPr>
        <w:t xml:space="preserve">電子契約での締結時は印紙税は不要</w:t>
      </w:r>
      <w:r>
        <w:t xml:space="preserve">です。)</w:t>
      </w:r>
    </w:p>
    <w:p>
      <w:pPr>
        <w:pStyle w:val="BodyText"/>
      </w:pPr>
      <w:r>
        <w:rPr>
          <w:rFonts w:hint="eastAsia"/>
        </w:rPr>
        <w:t xml:space="preserve">[YYYY年MM月DD日]</w:t>
      </w:r>
    </w:p>
    <w:p>
      <w:pPr>
        <w:pStyle w:val="BodyText"/>
      </w:pPr>
      <w:r>
        <w:rPr>
          <w:rFonts w:hint="eastAsia"/>
        </w:rPr>
        <w:t xml:space="preserve">(甲・貸主)</w:t>
      </w:r>
      <w:r>
        <w:t xml:space="preserve"> </w:t>
      </w:r>
      <w:r>
        <w:rPr>
          <w:rFonts w:hint="eastAsia"/>
        </w:rPr>
        <w:t xml:space="preserve">住所:[甲の住所]</w:t>
      </w:r>
      <w:r>
        <w:t xml:space="preserve"> </w:t>
      </w:r>
      <w:r>
        <w:rPr>
          <w:rFonts w:hint="eastAsia"/>
        </w:rPr>
        <w:t xml:space="preserve">氏名/名称:[甲の氏名または正式名称]</w:t>
      </w:r>
      <w:r>
        <w:t xml:space="preserve"> </w:t>
      </w:r>
      <w:r>
        <w:rPr>
          <w:rFonts w:hint="eastAsia"/>
        </w:rPr>
        <w:t xml:space="preserve">(法人の場合:代表者役職・氏名)</w:t>
      </w:r>
      <w:r>
        <w:t xml:space="preserve"> </w:t>
      </w:r>
      <w:r>
        <w:rPr>
          <w:rFonts w:hint="eastAsia"/>
        </w:rPr>
        <w:t xml:space="preserve">印</w:t>
      </w:r>
    </w:p>
    <w:p>
      <w:pPr>
        <w:pStyle w:val="BodyText"/>
      </w:pPr>
      <w:r>
        <w:rPr>
          <w:rFonts w:hint="eastAsia"/>
        </w:rPr>
        <w:t xml:space="preserve">(乙・借主)</w:t>
      </w:r>
      <w:r>
        <w:t xml:space="preserve"> </w:t>
      </w:r>
      <w:r>
        <w:rPr>
          <w:rFonts w:hint="eastAsia"/>
        </w:rPr>
        <w:t xml:space="preserve">住所:[乙の住所]</w:t>
      </w:r>
      <w:r>
        <w:t xml:space="preserve"> </w:t>
      </w:r>
      <w:r>
        <w:rPr>
          <w:rFonts w:hint="eastAsia"/>
        </w:rPr>
        <w:t xml:space="preserve">氏名/名称:[乙の氏名または正式名称]</w:t>
      </w:r>
      <w:r>
        <w:t xml:space="preserve"> </w:t>
      </w:r>
      <w:r>
        <w:rPr>
          <w:rFonts w:hint="eastAsia"/>
        </w:rPr>
        <w:t xml:space="preserve">(法人の場合:代表者役職・氏名)</w:t>
      </w:r>
      <w:r>
        <w:t xml:space="preserve"> </w:t>
      </w:r>
      <w:r>
        <w:rPr>
          <w:rFonts w:hint="eastAsia"/>
        </w:rPr>
        <w:t xml:space="preserve">印</w:t>
      </w:r>
    </w:p>
    <w:p>
      <w:pPr>
        <w:pStyle w:val="BodyText"/>
      </w:pPr>
      <w:r>
        <w:rPr>
          <w:rFonts w:hint="eastAsia"/>
        </w:rPr>
        <w:t xml:space="preserve">(丙・連帯保証人)</w:t>
      </w:r>
      <w:r>
        <w:t xml:space="preserve"> </w:t>
      </w:r>
      <w:r>
        <w:rPr>
          <w:rFonts w:hint="eastAsia"/>
        </w:rPr>
        <w:t xml:space="preserve">住所:[丙の住所]</w:t>
      </w:r>
      <w:r>
        <w:t xml:space="preserve"> </w:t>
      </w:r>
      <w:r>
        <w:rPr>
          <w:rFonts w:hint="eastAsia"/>
        </w:rPr>
        <w:t xml:space="preserve">氏名:[丙の氏名]</w:t>
      </w:r>
      <w:r>
        <w:t xml:space="preserve"> </w:t>
      </w:r>
      <w:r>
        <w:rPr>
          <w:rFonts w:hint="eastAsia"/>
        </w:rPr>
        <w:t xml:space="preserve">印</w:t>
      </w:r>
      <w:r>
        <w:t xml:space="preserve"> </w:t>
      </w:r>
      <w:r>
        <w:rPr>
          <w:rFonts w:hint="eastAsia"/>
        </w:rPr>
        <w:t xml:space="preserve">生年月日:[YYYY年MM月DD日]</w:t>
      </w:r>
      <w:r>
        <w:t xml:space="preserve"> </w:t>
      </w:r>
      <w:r>
        <w:rPr>
          <w:rFonts w:hint="eastAsia"/>
        </w:rPr>
        <w:t xml:space="preserve">極度額:金[金額]円</w:t>
      </w:r>
    </w:p>
    <w:p>
      <w:r>
        <w:pict>
          <v:rect style="width:0;height:1.5pt" o:hralign="center" o:hrstd="t" o:hr="t"/>
        </w:pict>
      </w:r>
    </w:p>
    <w:bookmarkEnd w:id="25"/>
    <w:bookmarkStart w:id="30" w:name="別紙担保物件目録担保を設定する場合の雛形"/>
    <w:p>
      <w:pPr>
        <w:pStyle w:val="Heading2"/>
      </w:pPr>
      <w:r>
        <w:rPr>
          <w:rFonts w:hint="eastAsia"/>
        </w:rPr>
        <w:t xml:space="preserve">別紙「担保物件目録」(担保を設定する場合の雛形)</w:t>
      </w:r>
    </w:p>
    <w:bookmarkStart w:id="28" w:name="不動産の表示"/>
    <w:p>
      <w:pPr>
        <w:pStyle w:val="Heading3"/>
      </w:pPr>
      <w:r>
        <w:rPr>
          <w:rFonts w:hint="eastAsia"/>
        </w:rPr>
        <w:t xml:space="preserve">不動産の表示</w:t>
      </w:r>
    </w:p>
    <w:bookmarkStart w:id="26" w:name="土地"/>
    <w:p>
      <w:pPr>
        <w:pStyle w:val="Heading4"/>
      </w:pPr>
      <w:r>
        <w:t xml:space="preserve">1. </w:t>
      </w:r>
      <w:r>
        <w:rPr>
          <w:rFonts w:hint="eastAsia"/>
        </w:rPr>
        <w:t xml:space="preserve">土地</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所在</w:t>
            </w:r>
          </w:p>
        </w:tc>
        <w:tc>
          <w:tcPr/>
          <w:p>
            <w:pPr>
              <w:pStyle w:val="Compact"/>
            </w:pPr>
            <w:r>
              <w:rPr>
                <w:rFonts w:hint="eastAsia"/>
              </w:rPr>
              <w:t xml:space="preserve">[所在地]</w:t>
            </w:r>
          </w:p>
        </w:tc>
      </w:tr>
      <w:tr>
        <w:tc>
          <w:tcPr/>
          <w:p>
            <w:pPr>
              <w:pStyle w:val="Compact"/>
            </w:pPr>
            <w:r>
              <w:rPr>
                <w:rFonts w:hint="eastAsia"/>
              </w:rPr>
              <w:t xml:space="preserve">地番</w:t>
            </w:r>
          </w:p>
        </w:tc>
        <w:tc>
          <w:tcPr/>
          <w:p>
            <w:pPr>
              <w:pStyle w:val="Compact"/>
            </w:pPr>
            <w:r>
              <w:rPr>
                <w:rFonts w:hint="eastAsia"/>
              </w:rPr>
              <w:t xml:space="preserve">[地番]</w:t>
            </w:r>
          </w:p>
        </w:tc>
      </w:tr>
      <w:tr>
        <w:tc>
          <w:tcPr/>
          <w:p>
            <w:pPr>
              <w:pStyle w:val="Compact"/>
            </w:pPr>
            <w:r>
              <w:rPr>
                <w:rFonts w:hint="eastAsia"/>
              </w:rPr>
              <w:t xml:space="preserve">地目</w:t>
            </w:r>
          </w:p>
        </w:tc>
        <w:tc>
          <w:tcPr/>
          <w:p>
            <w:pPr>
              <w:pStyle w:val="Compact"/>
            </w:pPr>
            <w:r>
              <w:rPr>
                <w:rFonts w:hint="eastAsia"/>
              </w:rPr>
              <w:t xml:space="preserve">[地目]</w:t>
            </w:r>
          </w:p>
        </w:tc>
      </w:tr>
      <w:tr>
        <w:tc>
          <w:tcPr/>
          <w:p>
            <w:pPr>
              <w:pStyle w:val="Compact"/>
            </w:pPr>
            <w:r>
              <w:rPr>
                <w:rFonts w:hint="eastAsia"/>
              </w:rPr>
              <w:t xml:space="preserve">地積</w:t>
            </w:r>
          </w:p>
        </w:tc>
        <w:tc>
          <w:tcPr/>
          <w:p>
            <w:pPr>
              <w:pStyle w:val="Compact"/>
            </w:pPr>
            <w:r>
              <w:rPr>
                <w:rFonts w:hint="eastAsia"/>
              </w:rPr>
              <w:t xml:space="preserve">[地積]㎡</w:t>
            </w:r>
          </w:p>
        </w:tc>
      </w:tr>
    </w:tbl>
    <w:bookmarkEnd w:id="26"/>
    <w:bookmarkStart w:id="27" w:name="建物"/>
    <w:p>
      <w:pPr>
        <w:pStyle w:val="Heading4"/>
      </w:pPr>
      <w:r>
        <w:t xml:space="preserve">2. </w:t>
      </w:r>
      <w:r>
        <w:rPr>
          <w:rFonts w:hint="eastAsia"/>
        </w:rPr>
        <w:t xml:space="preserve">建物</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所在</w:t>
            </w:r>
          </w:p>
        </w:tc>
        <w:tc>
          <w:tcPr/>
          <w:p>
            <w:pPr>
              <w:pStyle w:val="Compact"/>
            </w:pPr>
            <w:r>
              <w:rPr>
                <w:rFonts w:hint="eastAsia"/>
              </w:rPr>
              <w:t xml:space="preserve">[所在地]</w:t>
            </w:r>
          </w:p>
        </w:tc>
      </w:tr>
      <w:tr>
        <w:tc>
          <w:tcPr/>
          <w:p>
            <w:pPr>
              <w:pStyle w:val="Compact"/>
            </w:pPr>
            <w:r>
              <w:rPr>
                <w:rFonts w:hint="eastAsia"/>
              </w:rPr>
              <w:t xml:space="preserve">家屋番号</w:t>
            </w:r>
          </w:p>
        </w:tc>
        <w:tc>
          <w:tcPr/>
          <w:p>
            <w:pPr>
              <w:pStyle w:val="Compact"/>
            </w:pPr>
            <w:r>
              <w:rPr>
                <w:rFonts w:hint="eastAsia"/>
              </w:rPr>
              <w:t xml:space="preserve">[家屋番号]</w:t>
            </w:r>
          </w:p>
        </w:tc>
      </w:tr>
      <w:tr>
        <w:tc>
          <w:tcPr/>
          <w:p>
            <w:pPr>
              <w:pStyle w:val="Compact"/>
            </w:pPr>
            <w:r>
              <w:rPr>
                <w:rFonts w:hint="eastAsia"/>
              </w:rPr>
              <w:t xml:space="preserve">種類</w:t>
            </w:r>
          </w:p>
        </w:tc>
        <w:tc>
          <w:tcPr/>
          <w:p>
            <w:pPr>
              <w:pStyle w:val="Compact"/>
            </w:pPr>
            <w:r>
              <w:rPr>
                <w:rFonts w:hint="eastAsia"/>
              </w:rPr>
              <w:t xml:space="preserve">[種類]</w:t>
            </w:r>
          </w:p>
        </w:tc>
      </w:tr>
      <w:tr>
        <w:tc>
          <w:tcPr/>
          <w:p>
            <w:pPr>
              <w:pStyle w:val="Compact"/>
            </w:pPr>
            <w:r>
              <w:rPr>
                <w:rFonts w:hint="eastAsia"/>
              </w:rPr>
              <w:t xml:space="preserve">構造</w:t>
            </w:r>
          </w:p>
        </w:tc>
        <w:tc>
          <w:tcPr/>
          <w:p>
            <w:pPr>
              <w:pStyle w:val="Compact"/>
            </w:pPr>
            <w:r>
              <w:rPr>
                <w:rFonts w:hint="eastAsia"/>
              </w:rPr>
              <w:t xml:space="preserve">[構造]</w:t>
            </w:r>
          </w:p>
        </w:tc>
      </w:tr>
      <w:tr>
        <w:tc>
          <w:tcPr/>
          <w:p>
            <w:pPr>
              <w:pStyle w:val="Compact"/>
            </w:pPr>
            <w:r>
              <w:rPr>
                <w:rFonts w:hint="eastAsia"/>
              </w:rPr>
              <w:t xml:space="preserve">床面積</w:t>
            </w:r>
          </w:p>
        </w:tc>
        <w:tc>
          <w:tcPr/>
          <w:p>
            <w:pPr>
              <w:pStyle w:val="Compact"/>
            </w:pPr>
            <w:r>
              <w:rPr>
                <w:rFonts w:hint="eastAsia"/>
              </w:rPr>
              <w:t xml:space="preserve">[床面積]㎡</w:t>
            </w:r>
          </w:p>
        </w:tc>
      </w:tr>
    </w:tbl>
    <w:bookmarkEnd w:id="27"/>
    <w:bookmarkEnd w:id="28"/>
    <w:bookmarkStart w:id="29" w:name="抵当権の表示"/>
    <w:p>
      <w:pPr>
        <w:pStyle w:val="Heading3"/>
      </w:pPr>
      <w:r>
        <w:rPr>
          <w:rFonts w:hint="eastAsia"/>
        </w:rPr>
        <w:t xml:space="preserve">抵当権の表示</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順位</w:t>
            </w:r>
          </w:p>
        </w:tc>
        <w:tc>
          <w:tcPr/>
          <w:p>
            <w:pPr>
              <w:pStyle w:val="Compact"/>
            </w:pPr>
            <w:r>
              <w:rPr>
                <w:rFonts w:hint="eastAsia"/>
              </w:rPr>
              <w:t xml:space="preserve">第[</w:t>
            </w:r>
            <w:r>
              <w:t xml:space="preserve"> </w:t>
            </w:r>
            <w:r>
              <w:rPr>
                <w:rFonts w:hint="eastAsia"/>
              </w:rPr>
              <w:t xml:space="preserve">]順位</w:t>
            </w:r>
          </w:p>
        </w:tc>
      </w:tr>
      <w:tr>
        <w:tc>
          <w:tcPr/>
          <w:p>
            <w:pPr>
              <w:pStyle w:val="Compact"/>
            </w:pPr>
            <w:r>
              <w:rPr>
                <w:rFonts w:hint="eastAsia"/>
              </w:rPr>
              <w:t xml:space="preserve">債権額</w:t>
            </w:r>
          </w:p>
        </w:tc>
        <w:tc>
          <w:tcPr/>
          <w:p>
            <w:pPr>
              <w:pStyle w:val="Compact"/>
            </w:pPr>
            <w:r>
              <w:rPr>
                <w:rFonts w:hint="eastAsia"/>
              </w:rPr>
              <w:t xml:space="preserve">金[金額]円</w:t>
            </w:r>
          </w:p>
        </w:tc>
      </w:tr>
      <w:tr>
        <w:tc>
          <w:tcPr/>
          <w:p>
            <w:pPr>
              <w:pStyle w:val="Compact"/>
            </w:pPr>
            <w:r>
              <w:rPr>
                <w:rFonts w:hint="eastAsia"/>
              </w:rPr>
              <w:t xml:space="preserve">利息</w:t>
            </w:r>
          </w:p>
        </w:tc>
        <w:tc>
          <w:tcPr/>
          <w:p>
            <w:pPr>
              <w:pStyle w:val="Compact"/>
            </w:pPr>
            <w:r>
              <w:rPr>
                <w:rFonts w:hint="eastAsia"/>
              </w:rPr>
              <w:t xml:space="preserve">年[</w:t>
            </w:r>
            <w:r>
              <w:t xml:space="preserve"> ]%</w:t>
            </w:r>
          </w:p>
        </w:tc>
      </w:tr>
      <w:tr>
        <w:tc>
          <w:tcPr/>
          <w:p>
            <w:pPr>
              <w:pStyle w:val="Compact"/>
            </w:pPr>
            <w:r>
              <w:rPr>
                <w:rFonts w:hint="eastAsia"/>
              </w:rPr>
              <w:t xml:space="preserve">遅延損害金</w:t>
            </w:r>
          </w:p>
        </w:tc>
        <w:tc>
          <w:tcPr/>
          <w:p>
            <w:pPr>
              <w:pStyle w:val="Compact"/>
            </w:pPr>
            <w:r>
              <w:rPr>
                <w:rFonts w:hint="eastAsia"/>
              </w:rPr>
              <w:t xml:space="preserve">年[</w:t>
            </w:r>
            <w:r>
              <w:t xml:space="preserve"> ]%</w:t>
            </w:r>
          </w:p>
        </w:tc>
      </w:tr>
      <w:tr>
        <w:tc>
          <w:tcPr/>
          <w:p>
            <w:pPr>
              <w:pStyle w:val="Compact"/>
            </w:pPr>
            <w:r>
              <w:rPr>
                <w:rFonts w:hint="eastAsia"/>
              </w:rPr>
              <w:t xml:space="preserve">債務者</w:t>
            </w:r>
          </w:p>
        </w:tc>
        <w:tc>
          <w:tcPr/>
          <w:p>
            <w:pPr>
              <w:pStyle w:val="Compact"/>
            </w:pPr>
            <w:r>
              <w:rPr>
                <w:rFonts w:hint="eastAsia"/>
              </w:rPr>
              <w:t xml:space="preserve">[乙の氏名]</w:t>
            </w:r>
          </w:p>
        </w:tc>
      </w:tr>
      <w:tr>
        <w:tc>
          <w:tcPr/>
          <w:p>
            <w:pPr>
              <w:pStyle w:val="Compact"/>
            </w:pPr>
            <w:r>
              <w:rPr>
                <w:rFonts w:hint="eastAsia"/>
              </w:rPr>
              <w:t xml:space="preserve">抵当権者</w:t>
            </w:r>
          </w:p>
        </w:tc>
        <w:tc>
          <w:tcPr/>
          <w:p>
            <w:pPr>
              <w:pStyle w:val="Compact"/>
            </w:pPr>
            <w:r>
              <w:rPr>
                <w:rFonts w:hint="eastAsia"/>
              </w:rPr>
              <w:t xml:space="preserve">[甲の氏名]</w:t>
            </w:r>
          </w:p>
        </w:tc>
      </w:tr>
    </w:tbl>
    <w:p>
      <w:r>
        <w:pict>
          <v:rect style="width:0;height:1.5pt" o:hralign="center" o:hrstd="t" o:hr="t"/>
        </w:pict>
      </w:r>
    </w:p>
    <w:bookmarkEnd w:id="29"/>
    <w:bookmarkEnd w:id="30"/>
    <w:bookmarkStart w:id="35" w:name="印紙税に関する注記"/>
    <w:p>
      <w:pPr>
        <w:pStyle w:val="Heading2"/>
      </w:pPr>
      <w:r>
        <w:rPr>
          <w:rFonts w:hint="eastAsia"/>
        </w:rPr>
        <w:t xml:space="preserve">印紙税に関する注記</w:t>
      </w:r>
    </w:p>
    <w:bookmarkStart w:id="31" w:name="紙の契約書として締結する場合"/>
    <w:p>
      <w:pPr>
        <w:pStyle w:val="Heading3"/>
      </w:pPr>
      <w:r>
        <w:rPr>
          <w:rFonts w:hint="eastAsia"/>
        </w:rPr>
        <w:t xml:space="preserve">紙の契約書として締結する場合</w:t>
      </w:r>
    </w:p>
    <w:p>
      <w:pPr>
        <w:pStyle w:val="FirstParagraph"/>
      </w:pPr>
      <w:r>
        <w:rPr>
          <w:rFonts w:hint="eastAsia"/>
        </w:rPr>
        <w:t xml:space="preserve">金銭消費貸借契約書は、</w:t>
      </w:r>
      <w:r>
        <w:rPr>
          <w:rFonts w:hint="eastAsia"/>
          <w:b/>
          <w:bCs/>
        </w:rPr>
        <w:t xml:space="preserve">印紙税法別表第一第1号文書(消費貸借に関する契約書)</w:t>
      </w:r>
      <w:r>
        <w:rPr>
          <w:rFonts w:hint="eastAsia"/>
        </w:rPr>
        <w:t xml:space="preserve">として印紙税の課税対象となります。</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rPr>
                <w:rFonts w:hint="eastAsia"/>
              </w:rPr>
              <w:t xml:space="preserve">契約金額(元本)</w:t>
            </w:r>
          </w:p>
        </w:tc>
        <w:tc>
          <w:tcPr/>
          <w:p>
            <w:pPr>
              <w:pStyle w:val="Compact"/>
            </w:pPr>
            <w:r>
              <w:rPr>
                <w:rFonts w:hint="eastAsia"/>
              </w:rPr>
              <w:t xml:space="preserve">印紙税額</w:t>
            </w:r>
          </w:p>
        </w:tc>
      </w:tr>
      <w:tr>
        <w:tc>
          <w:tcPr/>
          <w:p>
            <w:pPr>
              <w:pStyle w:val="Compact"/>
            </w:pPr>
            <w:r>
              <w:rPr>
                <w:rFonts w:hint="eastAsia"/>
              </w:rPr>
              <w:t xml:space="preserve">1万円未満</w:t>
            </w:r>
          </w:p>
        </w:tc>
        <w:tc>
          <w:tcPr/>
          <w:p>
            <w:pPr>
              <w:pStyle w:val="Compact"/>
            </w:pPr>
            <w:r>
              <w:rPr>
                <w:rFonts w:hint="eastAsia"/>
              </w:rPr>
              <w:t xml:space="preserve">非課税</w:t>
            </w:r>
          </w:p>
        </w:tc>
      </w:tr>
      <w:tr>
        <w:tc>
          <w:tcPr/>
          <w:p>
            <w:pPr>
              <w:pStyle w:val="Compact"/>
            </w:pPr>
            <w:r>
              <w:rPr>
                <w:rFonts w:hint="eastAsia"/>
              </w:rPr>
              <w:t xml:space="preserve">1万円以上〜10万円以下</w:t>
            </w:r>
          </w:p>
        </w:tc>
        <w:tc>
          <w:tcPr/>
          <w:p>
            <w:pPr>
              <w:pStyle w:val="Compact"/>
            </w:pPr>
            <w:r>
              <w:rPr>
                <w:rFonts w:hint="eastAsia"/>
              </w:rPr>
              <w:t xml:space="preserve">200円</w:t>
            </w:r>
          </w:p>
        </w:tc>
      </w:tr>
      <w:tr>
        <w:tc>
          <w:tcPr/>
          <w:p>
            <w:pPr>
              <w:pStyle w:val="Compact"/>
            </w:pPr>
            <w:r>
              <w:rPr>
                <w:rFonts w:hint="eastAsia"/>
              </w:rPr>
              <w:t xml:space="preserve">10万円超〜50万円以下</w:t>
            </w:r>
          </w:p>
        </w:tc>
        <w:tc>
          <w:tcPr/>
          <w:p>
            <w:pPr>
              <w:pStyle w:val="Compact"/>
            </w:pPr>
            <w:r>
              <w:rPr>
                <w:rFonts w:hint="eastAsia"/>
              </w:rPr>
              <w:t xml:space="preserve">400円</w:t>
            </w:r>
          </w:p>
        </w:tc>
      </w:tr>
      <w:tr>
        <w:tc>
          <w:tcPr/>
          <w:p>
            <w:pPr>
              <w:pStyle w:val="Compact"/>
            </w:pPr>
            <w:r>
              <w:rPr>
                <w:rFonts w:hint="eastAsia"/>
              </w:rPr>
              <w:t xml:space="preserve">50万円超〜100万円以下</w:t>
            </w:r>
          </w:p>
        </w:tc>
        <w:tc>
          <w:tcPr/>
          <w:p>
            <w:pPr>
              <w:pStyle w:val="Compact"/>
            </w:pPr>
            <w:r>
              <w:rPr>
                <w:rFonts w:hint="eastAsia"/>
              </w:rPr>
              <w:t xml:space="preserve">1,000円</w:t>
            </w:r>
          </w:p>
        </w:tc>
      </w:tr>
      <w:tr>
        <w:tc>
          <w:tcPr/>
          <w:p>
            <w:pPr>
              <w:pStyle w:val="Compact"/>
            </w:pPr>
            <w:r>
              <w:rPr>
                <w:rFonts w:hint="eastAsia"/>
              </w:rPr>
              <w:t xml:space="preserve">100万円超〜500万円以下</w:t>
            </w:r>
          </w:p>
        </w:tc>
        <w:tc>
          <w:tcPr/>
          <w:p>
            <w:pPr>
              <w:pStyle w:val="Compact"/>
            </w:pPr>
            <w:r>
              <w:rPr>
                <w:rFonts w:hint="eastAsia"/>
              </w:rPr>
              <w:t xml:space="preserve">2,000円</w:t>
            </w:r>
          </w:p>
        </w:tc>
      </w:tr>
      <w:tr>
        <w:tc>
          <w:tcPr/>
          <w:p>
            <w:pPr>
              <w:pStyle w:val="Compact"/>
            </w:pPr>
            <w:r>
              <w:rPr>
                <w:rFonts w:hint="eastAsia"/>
              </w:rPr>
              <w:t xml:space="preserve">500万円超〜1,000万円以下</w:t>
            </w:r>
          </w:p>
        </w:tc>
        <w:tc>
          <w:tcPr/>
          <w:p>
            <w:pPr>
              <w:pStyle w:val="Compact"/>
            </w:pPr>
            <w:r>
              <w:rPr>
                <w:rFonts w:hint="eastAsia"/>
              </w:rPr>
              <w:t xml:space="preserve">10,000円</w:t>
            </w:r>
          </w:p>
        </w:tc>
      </w:tr>
      <w:tr>
        <w:tc>
          <w:tcPr/>
          <w:p>
            <w:pPr>
              <w:pStyle w:val="Compact"/>
            </w:pPr>
            <w:r>
              <w:rPr>
                <w:rFonts w:hint="eastAsia"/>
              </w:rPr>
              <w:t xml:space="preserve">1,000万円超〜5,000万円以下</w:t>
            </w:r>
          </w:p>
        </w:tc>
        <w:tc>
          <w:tcPr/>
          <w:p>
            <w:pPr>
              <w:pStyle w:val="Compact"/>
            </w:pPr>
            <w:r>
              <w:rPr>
                <w:rFonts w:hint="eastAsia"/>
              </w:rPr>
              <w:t xml:space="preserve">20,000円</w:t>
            </w:r>
          </w:p>
        </w:tc>
      </w:tr>
      <w:tr>
        <w:tc>
          <w:tcPr/>
          <w:p>
            <w:pPr>
              <w:pStyle w:val="Compact"/>
            </w:pPr>
            <w:r>
              <w:rPr>
                <w:rFonts w:hint="eastAsia"/>
              </w:rPr>
              <w:t xml:space="preserve">5,000万円超〜1億円以下</w:t>
            </w:r>
          </w:p>
        </w:tc>
        <w:tc>
          <w:tcPr/>
          <w:p>
            <w:pPr>
              <w:pStyle w:val="Compact"/>
            </w:pPr>
            <w:r>
              <w:rPr>
                <w:rFonts w:hint="eastAsia"/>
              </w:rPr>
              <w:t xml:space="preserve">60,000円</w:t>
            </w:r>
          </w:p>
        </w:tc>
      </w:tr>
      <w:tr>
        <w:tc>
          <w:tcPr/>
          <w:p>
            <w:pPr>
              <w:pStyle w:val="Compact"/>
            </w:pPr>
            <w:r>
              <w:rPr>
                <w:rFonts w:hint="eastAsia"/>
              </w:rPr>
              <w:t xml:space="preserve">1億円超〜5億円以下</w:t>
            </w:r>
          </w:p>
        </w:tc>
        <w:tc>
          <w:tcPr/>
          <w:p>
            <w:pPr>
              <w:pStyle w:val="Compact"/>
            </w:pPr>
            <w:r>
              <w:rPr>
                <w:rFonts w:hint="eastAsia"/>
              </w:rPr>
              <w:t xml:space="preserve">100,000円</w:t>
            </w:r>
          </w:p>
        </w:tc>
      </w:tr>
      <w:tr>
        <w:tc>
          <w:tcPr/>
          <w:p>
            <w:pPr>
              <w:pStyle w:val="Compact"/>
            </w:pPr>
            <w:r>
              <w:rPr>
                <w:rFonts w:hint="eastAsia"/>
              </w:rPr>
              <w:t xml:space="preserve">5億円超〜10億円以下</w:t>
            </w:r>
          </w:p>
        </w:tc>
        <w:tc>
          <w:tcPr/>
          <w:p>
            <w:pPr>
              <w:pStyle w:val="Compact"/>
            </w:pPr>
            <w:r>
              <w:rPr>
                <w:rFonts w:hint="eastAsia"/>
              </w:rPr>
              <w:t xml:space="preserve">200,000円</w:t>
            </w:r>
          </w:p>
        </w:tc>
      </w:tr>
      <w:tr>
        <w:tc>
          <w:tcPr/>
          <w:p>
            <w:pPr>
              <w:pStyle w:val="Compact"/>
            </w:pPr>
            <w:r>
              <w:rPr>
                <w:rFonts w:hint="eastAsia"/>
              </w:rPr>
              <w:t xml:space="preserve">10億円超〜50億円以下</w:t>
            </w:r>
          </w:p>
        </w:tc>
        <w:tc>
          <w:tcPr/>
          <w:p>
            <w:pPr>
              <w:pStyle w:val="Compact"/>
            </w:pPr>
            <w:r>
              <w:rPr>
                <w:rFonts w:hint="eastAsia"/>
              </w:rPr>
              <w:t xml:space="preserve">400,000円</w:t>
            </w:r>
          </w:p>
        </w:tc>
      </w:tr>
      <w:tr>
        <w:tc>
          <w:tcPr/>
          <w:p>
            <w:pPr>
              <w:pStyle w:val="Compact"/>
            </w:pPr>
            <w:r>
              <w:rPr>
                <w:rFonts w:hint="eastAsia"/>
              </w:rPr>
              <w:t xml:space="preserve">50億円超</w:t>
            </w:r>
          </w:p>
        </w:tc>
        <w:tc>
          <w:tcPr/>
          <w:p>
            <w:pPr>
              <w:pStyle w:val="Compact"/>
            </w:pPr>
            <w:r>
              <w:rPr>
                <w:rFonts w:hint="eastAsia"/>
              </w:rPr>
              <w:t xml:space="preserve">600,000円</w:t>
            </w:r>
          </w:p>
        </w:tc>
      </w:tr>
      <w:tr>
        <w:tc>
          <w:tcPr/>
          <w:p>
            <w:pPr>
              <w:pStyle w:val="Compact"/>
            </w:pPr>
            <w:r>
              <w:rPr>
                <w:rFonts w:hint="eastAsia"/>
              </w:rPr>
              <w:t xml:space="preserve">契約金額の記載なし</w:t>
            </w:r>
          </w:p>
        </w:tc>
        <w:tc>
          <w:tcPr/>
          <w:p>
            <w:pPr>
              <w:pStyle w:val="Compact"/>
            </w:pPr>
            <w:r>
              <w:rPr>
                <w:rFonts w:hint="eastAsia"/>
              </w:rPr>
              <w:t xml:space="preserve">200円</w:t>
            </w:r>
          </w:p>
        </w:tc>
      </w:tr>
    </w:tbl>
    <w:bookmarkEnd w:id="31"/>
    <w:bookmarkStart w:id="32" w:name="部3部作成時は全部に印紙が必要"/>
    <w:p>
      <w:pPr>
        <w:pStyle w:val="Heading3"/>
      </w:pPr>
      <w:r>
        <w:rPr>
          <w:rFonts w:hint="eastAsia"/>
        </w:rPr>
        <w:t xml:space="preserve">2部・3部作成時は全部に印紙が必要</w:t>
      </w:r>
    </w:p>
    <w:p>
      <w:pPr>
        <w:pStyle w:val="FirstParagraph"/>
      </w:pPr>
      <w:r>
        <w:rPr>
          <w:rFonts w:hint="eastAsia"/>
        </w:rPr>
        <w:t xml:space="preserve">契約書を2部(甲・乙)または3部(甲・乙・丙)作成する場合、</w:t>
      </w:r>
      <w:r>
        <w:rPr>
          <w:rFonts w:hint="eastAsia"/>
          <w:b/>
          <w:bCs/>
        </w:rPr>
        <w:t xml:space="preserve">全ての文書に印紙が必要</w:t>
      </w:r>
      <w:r>
        <w:rPr>
          <w:rFonts w:hint="eastAsia"/>
        </w:rPr>
        <w:t xml:space="preserve">となります。1億円超の貸借で3部作成すると、印紙税だけで30万円超の負担になります。</w:t>
      </w:r>
    </w:p>
    <w:bookmarkEnd w:id="32"/>
    <w:bookmarkStart w:id="33" w:name="借用書片面型も印紙税の対象"/>
    <w:p>
      <w:pPr>
        <w:pStyle w:val="Heading3"/>
      </w:pPr>
      <w:r>
        <w:rPr>
          <w:rFonts w:hint="eastAsia"/>
        </w:rPr>
        <w:t xml:space="preserve">借用書(片面型)も印紙税の対象</w:t>
      </w:r>
    </w:p>
    <w:p>
      <w:pPr>
        <w:pStyle w:val="FirstParagraph"/>
      </w:pPr>
      <w:r>
        <w:rPr>
          <w:rFonts w:hint="eastAsia"/>
        </w:rPr>
        <w:t xml:space="preserve">「借用書」というタイトルでも、内容が消費貸借契約に該当すれば</w:t>
      </w:r>
      <w:r>
        <w:rPr>
          <w:rFonts w:hint="eastAsia"/>
          <w:b/>
          <w:bCs/>
        </w:rPr>
        <w:t xml:space="preserve">印紙税の課税対象</w:t>
      </w:r>
      <w:r>
        <w:rPr>
          <w:rFonts w:hint="eastAsia"/>
        </w:rPr>
        <w:t xml:space="preserve">となります。タイトルではなく内容で判定されます。</w:t>
      </w:r>
    </w:p>
    <w:bookmarkEnd w:id="33"/>
    <w:bookmarkStart w:id="34" w:name="電子契約として締結する場合"/>
    <w:p>
      <w:pPr>
        <w:pStyle w:val="Heading3"/>
      </w:pPr>
      <w:r>
        <w:rPr>
          <w:rFonts w:hint="eastAsia"/>
        </w:rPr>
        <w:t xml:space="preserve">電子契約として締結する場合</w:t>
      </w:r>
    </w:p>
    <w:p>
      <w:pPr>
        <w:pStyle w:val="FirstParagraph"/>
      </w:pPr>
      <w:r>
        <w:rPr>
          <w:rFonts w:hint="eastAsia"/>
          <w:b/>
          <w:bCs/>
        </w:rPr>
        <w:t xml:space="preserve">電子契約は印紙税法上の「文書」に該当せず、印紙税は不要</w:t>
      </w:r>
      <w:r>
        <w:rPr>
          <w:rFonts w:hint="eastAsia"/>
        </w:rPr>
        <w:t xml:space="preserve">となります。たとえば1億円超の貸借契約を電子契約で締結すれば、1部あたり10万円以上(3部作成で30万円以上)の印紙税が完全にゼロとなります。</w:t>
      </w:r>
    </w:p>
    <w:p>
      <w:r>
        <w:pict>
          <v:rect style="width:0;height:1.5pt" o:hralign="center" o:hrstd="t" o:hr="t"/>
        </w:pict>
      </w:r>
    </w:p>
    <w:bookmarkEnd w:id="34"/>
    <w:bookmarkEnd w:id="35"/>
    <w:bookmarkStart w:id="36" w:name="テンプレート利用上の注意"/>
    <w:p>
      <w:pPr>
        <w:pStyle w:val="Heading2"/>
      </w:pPr>
      <w:r>
        <w:rPr>
          <w:rFonts w:hint="eastAsia"/>
        </w:rPr>
        <w:t xml:space="preserve">テンプレート利用上の注意</w:t>
      </w:r>
    </w:p>
    <w:p>
      <w:pPr>
        <w:pStyle w:val="Compact"/>
        <w:numPr>
          <w:ilvl w:val="0"/>
          <w:numId w:val="1010"/>
        </w:numPr>
      </w:pPr>
      <w:r>
        <w:rPr>
          <w:rFonts w:hint="eastAsia"/>
        </w:rPr>
        <w:t xml:space="preserve">本テンプレートは弁護士監修ですが、個別案件に応じた修正が必要です。重要な契約は弁護士にご相談ください。</w:t>
      </w:r>
    </w:p>
    <w:p>
      <w:pPr>
        <w:pStyle w:val="Compact"/>
        <w:numPr>
          <w:ilvl w:val="0"/>
          <w:numId w:val="1010"/>
        </w:numPr>
      </w:pPr>
      <w:r>
        <w:rPr>
          <w:rFonts w:hint="eastAsia"/>
          <w:b/>
          <w:bCs/>
        </w:rPr>
        <w:t xml:space="preserve">利息は必ず利息制限法の上限内に設定</w:t>
      </w:r>
      <w:r>
        <w:rPr>
          <w:rFonts w:hint="eastAsia"/>
        </w:rPr>
        <w:t xml:space="preserve">してください。年20%超は出資法違反となり刑事罰の対象です。</w:t>
      </w:r>
    </w:p>
    <w:p>
      <w:pPr>
        <w:pStyle w:val="Compact"/>
        <w:numPr>
          <w:ilvl w:val="0"/>
          <w:numId w:val="1010"/>
        </w:numPr>
      </w:pPr>
      <w:r>
        <w:rPr>
          <w:rFonts w:hint="eastAsia"/>
          <w:b/>
          <w:bCs/>
        </w:rPr>
        <w:t xml:space="preserve">連帯保証人を立てる場合は、極度額の記載が必須</w:t>
      </w:r>
      <w:r>
        <w:rPr>
          <w:rFonts w:hint="eastAsia"/>
        </w:rPr>
        <w:t xml:space="preserve">(民法第465条の2)です。記載がないと連帯保証契約自体が無効になります。</w:t>
      </w:r>
    </w:p>
    <w:p>
      <w:pPr>
        <w:pStyle w:val="Compact"/>
        <w:numPr>
          <w:ilvl w:val="0"/>
          <w:numId w:val="1010"/>
        </w:numPr>
      </w:pPr>
      <w:r>
        <w:rPr>
          <w:rFonts w:hint="eastAsia"/>
          <w:b/>
          <w:bCs/>
        </w:rPr>
        <w:t xml:space="preserve">事業性融資で主たる債務者の経営者以外の個人が保証人となる場合</w:t>
      </w:r>
      <w:r>
        <w:rPr>
          <w:rFonts w:hint="eastAsia"/>
        </w:rPr>
        <w:t xml:space="preserve">は、保証契約締結前1か月以内に</w:t>
      </w:r>
      <w:r>
        <w:rPr>
          <w:rFonts w:hint="eastAsia"/>
          <w:b/>
          <w:bCs/>
        </w:rPr>
        <w:t xml:space="preserve">公正証書で保証意思を確認</w:t>
      </w:r>
      <w:r>
        <w:rPr>
          <w:rFonts w:hint="eastAsia"/>
        </w:rPr>
        <w:t xml:space="preserve">する必要があります(民法第465条の6)。</w:t>
      </w:r>
    </w:p>
    <w:p>
      <w:pPr>
        <w:pStyle w:val="Compact"/>
        <w:numPr>
          <w:ilvl w:val="0"/>
          <w:numId w:val="1010"/>
        </w:numPr>
      </w:pPr>
      <w:r>
        <w:rPr>
          <w:rFonts w:hint="eastAsia"/>
        </w:rPr>
        <w:t xml:space="preserve">公正証書化する場合は、第9条(強制執行受諾)を残し、最寄りの公証役場で公正証書として作成してください。公正証書化しない場合は第9条を削除してください。</w:t>
      </w:r>
    </w:p>
    <w:p>
      <w:pPr>
        <w:pStyle w:val="Compact"/>
        <w:numPr>
          <w:ilvl w:val="0"/>
          <w:numId w:val="1010"/>
        </w:numPr>
      </w:pPr>
      <w:r>
        <w:rPr>
          <w:rFonts w:hint="eastAsia"/>
        </w:rPr>
        <w:t xml:space="preserve">担保がない場合は第7条(担保)を削除してください。</w:t>
      </w:r>
    </w:p>
    <w:p>
      <w:pPr>
        <w:pStyle w:val="Compact"/>
        <w:numPr>
          <w:ilvl w:val="0"/>
          <w:numId w:val="1010"/>
        </w:numPr>
      </w:pPr>
      <w:r>
        <w:rPr>
          <w:rFonts w:hint="eastAsia"/>
        </w:rPr>
        <w:t xml:space="preserve">借用書(片面型)として使う場合は、前文・末尾署名欄を借主単独署名形式に修正してください。</w:t>
      </w:r>
    </w:p>
    <w:p>
      <w:pPr>
        <w:pStyle w:val="Compact"/>
        <w:numPr>
          <w:ilvl w:val="0"/>
          <w:numId w:val="1010"/>
        </w:numPr>
      </w:pPr>
      <w:r>
        <w:rPr>
          <w:rFonts w:hint="eastAsia"/>
        </w:rPr>
        <w:t xml:space="preserve">電子契約として締結する場合、末尾署名欄の文言を電子契約用に置き換えてご利用ください。</w:t>
      </w:r>
      <w:r>
        <w:rPr>
          <w:rFonts w:hint="eastAsia"/>
          <w:b/>
          <w:bCs/>
        </w:rPr>
        <w:t xml:space="preserve">電子契約では印紙税は不要</w:t>
      </w:r>
      <w:r>
        <w:t xml:space="preserve">です。</w:t>
      </w:r>
    </w:p>
    <w:p>
      <w:pPr>
        <w:pStyle w:val="Compact"/>
        <w:numPr>
          <w:ilvl w:val="0"/>
          <w:numId w:val="1010"/>
        </w:numPr>
      </w:pPr>
      <w:r>
        <w:rPr>
          <w:rFonts w:hint="eastAsia"/>
        </w:rPr>
        <w:t xml:space="preserve">一括返済/分割返済のいずれかを選び、不要な条文を削除してご利用ください。</w:t>
      </w:r>
    </w:p>
    <w:p>
      <w:pPr>
        <w:pStyle w:val="Compact"/>
        <w:numPr>
          <w:ilvl w:val="0"/>
          <w:numId w:val="1010"/>
        </w:numPr>
      </w:pPr>
      <w:r>
        <w:rPr>
          <w:rFonts w:hint="eastAsia"/>
        </w:rPr>
        <w:t xml:space="preserve">利息ありの場合、貸主は利息収入を雑所得として確定申告する必要がある場合があります(法人の場合は事業収入)。</w:t>
      </w:r>
    </w:p>
    <w:p>
      <w:pPr>
        <w:pStyle w:val="Compact"/>
        <w:numPr>
          <w:ilvl w:val="0"/>
          <w:numId w:val="1010"/>
        </w:numPr>
      </w:pPr>
      <w:r>
        <w:rPr>
          <w:rFonts w:hint="eastAsia"/>
        </w:rPr>
        <w:t xml:space="preserve">本テンプレートの利用により発生した一切の責任について、ムスビサインは負いかねます。最終的な内容確認は利用者の責任で行ってください。</w:t>
      </w:r>
    </w:p>
    <w:p>
      <w:r>
        <w:pict>
          <v:rect style="width:0;height:1.5pt" o:hralign="center" o:hrstd="t" o:hr="t"/>
        </w:pic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月々1,980円(税込)で月50件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本テンプレートは2026年5月時点の法令・利率・印紙税額に基づき作成しています。法令改正により内容が陳腐化する可能性があるため、最新版の確認をおすすめします。</w:t>
      </w:r>
    </w:p>
    <w:bookmarkEnd w:id="36"/>
    <w:bookmarkEnd w:id="3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12">
    <w:nsid w:val="00A9941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5">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6" Target="&#20197;&#19979;&#12300;&#19993;&#12301;&#12392;&#12356;&#12358;&#12290;" TargetMode="Externa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_rels/footnotes.xml.rels><?xml version="1.0" encoding="UTF-8"?><Relationships xmlns="http://schemas.openxmlformats.org/package/2006/relationships"><Relationship Type="http://schemas.openxmlformats.org/officeDocument/2006/relationships/hyperlink" Id="rId16" Target="&#20197;&#19979;&#12300;&#19993;&#12301;&#12392;&#12356;&#12358;&#12290;" TargetMode="External" /><Relationship Type="http://schemas.openxmlformats.org/officeDocument/2006/relationships/hyperlink" Id="rId10" Target="&#20197;&#19979;&#12300;&#20057;&#12301;&#12392;&#12356;&#12358;&#12290;" TargetMode="External" /><Relationship Type="http://schemas.openxmlformats.org/officeDocument/2006/relationships/hyperlink" Id="rId9" Target="&#20197;&#19979;&#12300;&#30002;&#12301;&#12392;&#12356;&#12358;&#1229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2026-06-04T12:18:32Z</dcterms:created>
  <dcterms:modified xsi:type="dcterms:W3CDTF">2026-06-04T12:18:32Z</dcterms:modified>
</cp:coreProperties>
</file>

<file path=docProps/custom.xml><?xml version="1.0" encoding="utf-8"?>
<Properties xmlns="http://schemas.openxmlformats.org/officeDocument/2006/custom-properties" xmlns:vt="http://schemas.openxmlformats.org/officeDocument/2006/docPropsVTypes"/>
</file>