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離婚協議書</w:t>
      </w:r>
    </w:p>
    <w:p>
      <w:pPr>
        <w:pStyle w:val="BlockText"/>
      </w:pPr>
      <w:r>
        <w:rPr>
          <w:rFonts w:hint="eastAsia"/>
          <w:b/>
          <w:bCs/>
        </w:rPr>
        <w:t xml:space="preserve">【離婚協議書の性質と公正証書化の強い推奨】</w:t>
      </w:r>
      <w:r>
        <w:t xml:space="preserve"> </w:t>
      </w:r>
      <w:r>
        <w:rPr>
          <w:rFonts w:hint="eastAsia"/>
        </w:rPr>
        <w:t xml:space="preserve">離婚協議書は、協議離婚(民法第763条)における夫婦間の合意内容を記録する書面です。私文書としての離婚協議書のみでは強制執行力がないため、養育費等の継続的な金銭債務を確実に履行確保するためには、</w:t>
      </w:r>
      <w:r>
        <w:rPr>
          <w:rFonts w:hint="eastAsia"/>
          <w:b/>
          <w:bCs/>
        </w:rPr>
        <w:t xml:space="preserve">公正証書化(強制執行認諾文言付き)を強く推奨</w:t>
      </w:r>
      <w:r>
        <w:rPr>
          <w:rFonts w:hint="eastAsia"/>
        </w:rPr>
        <w:t xml:space="preserve">します(民事執行法第22条第5号)。本テンプレートは公正証書化に対応した設計です。</w:t>
      </w:r>
    </w:p>
    <w:p/>
    <w:p>
      <w:pPr>
        <w:pStyle w:val="Heading2"/>
      </w:pPr>
      <w:r>
        <w:rPr>
          <w:rFonts w:hint="eastAsia"/>
        </w:rPr>
        <w:t xml:space="preserve">このテンプレの使い方</w:t>
      </w:r>
    </w:p>
    <w:p>
      <w:pPr>
        <w:pStyle w:val="Compact"/>
        <w:numPr>
          <w:ilvl w:val="0"/>
          <w:numId w:val="1001"/>
        </w:numPr>
      </w:pPr>
      <w:r>
        <w:rPr>
          <w:b/>
          <w:bCs/>
        </w:rPr>
        <w:t xml:space="preserve">Wordをダウンロード</w:t>
      </w:r>
    </w:p>
    <w:p>
      <w:pPr>
        <w:pStyle w:val="Compact"/>
        <w:numPr>
          <w:ilvl w:val="0"/>
          <w:numId w:val="1001"/>
        </w:numPr>
      </w:pPr>
      <w:r>
        <w:rPr>
          <w:rFonts w:hint="eastAsia"/>
          <w:b/>
          <w:bCs/>
        </w:rPr>
        <w:t xml:space="preserve">夫婦で離婚条件を協議</w:t>
      </w:r>
      <w:r>
        <w:rPr>
          <w:rFonts w:hint="eastAsia"/>
        </w:rPr>
        <w:t xml:space="preserve">(対立がある場合は弁護士・調停手続きの検討を)</w:t>
      </w:r>
    </w:p>
    <w:p>
      <w:pPr>
        <w:pStyle w:val="Compact"/>
        <w:numPr>
          <w:ilvl w:val="0"/>
          <w:numId w:val="1001"/>
        </w:numPr>
      </w:pPr>
      <w:r>
        <w:rPr>
          <w:rFonts w:hint="eastAsia"/>
          <w:b/>
          <w:bCs/>
        </w:rPr>
        <w:t xml:space="preserve">テンプレートに合意内容を記入</w:t>
      </w:r>
      <w:r>
        <w:rPr>
          <w:rFonts w:hint="eastAsia"/>
        </w:rPr>
        <w:t xml:space="preserve">(青字部分・[</w:t>
      </w:r>
      <w:r>
        <w:t xml:space="preserve"> </w:t>
      </w:r>
      <w:r>
        <w:rPr>
          <w:rFonts w:hint="eastAsia"/>
        </w:rPr>
        <w:t xml:space="preserve">]内を置換)</w:t>
      </w:r>
    </w:p>
    <w:p>
      <w:pPr>
        <w:pStyle w:val="Compact"/>
        <w:numPr>
          <w:ilvl w:val="0"/>
          <w:numId w:val="1001"/>
        </w:numPr>
      </w:pPr>
      <w:r>
        <w:rPr>
          <w:rFonts w:hint="eastAsia"/>
          <w:b/>
          <w:bCs/>
        </w:rPr>
        <w:t xml:space="preserve">公証役場でドラフト確認</w:t>
      </w:r>
      <w:r>
        <w:rPr>
          <w:rFonts w:hint="eastAsia"/>
        </w:rPr>
        <w:t xml:space="preserve">(公正証書化を推奨)</w:t>
      </w:r>
    </w:p>
    <w:p>
      <w:pPr>
        <w:pStyle w:val="Compact"/>
        <w:numPr>
          <w:ilvl w:val="0"/>
          <w:numId w:val="1001"/>
        </w:numPr>
      </w:pPr>
      <w:r>
        <w:rPr>
          <w:rFonts w:hint="eastAsia"/>
          <w:b/>
          <w:bCs/>
        </w:rPr>
        <w:t xml:space="preserve">公正証書の作成</w:t>
      </w:r>
      <w:r>
        <w:rPr>
          <w:rFonts w:hint="eastAsia"/>
        </w:rPr>
        <w:t xml:space="preserve">(公証役場での意思確認)</w:t>
      </w:r>
    </w:p>
    <w:p>
      <w:pPr>
        <w:pStyle w:val="Compact"/>
        <w:numPr>
          <w:ilvl w:val="0"/>
          <w:numId w:val="1001"/>
        </w:numPr>
      </w:pPr>
      <w:r>
        <w:rPr>
          <w:rFonts w:hint="eastAsia"/>
          <w:b/>
          <w:bCs/>
        </w:rPr>
        <w:t xml:space="preserve">離婚届の提出</w:t>
      </w:r>
      <w:r>
        <w:rPr>
          <w:rFonts w:hint="eastAsia"/>
        </w:rPr>
        <w:t xml:space="preserve">(役所)</w:t>
      </w:r>
    </w:p>
    <w:p>
      <w:pPr>
        <w:pStyle w:val="Compact"/>
        <w:numPr>
          <w:ilvl w:val="0"/>
          <w:numId w:val="1001"/>
        </w:numPr>
      </w:pPr>
      <w:r>
        <w:rPr>
          <w:rFonts w:hint="eastAsia"/>
          <w:b/>
          <w:bCs/>
        </w:rPr>
        <w:t xml:space="preserve">年金分割の手続き</w:t>
      </w:r>
      <w:r>
        <w:rPr>
          <w:rFonts w:hint="eastAsia"/>
        </w:rPr>
        <w:t xml:space="preserve">(離婚後2年以内・年金事務所)</w:t>
      </w:r>
    </w:p>
    <w:p>
      <w:pPr>
        <w:pStyle w:val="FirstParagraph"/>
      </w:pPr>
      <w:r>
        <w:rPr>
          <w:rFonts w:hint="eastAsia"/>
        </w:rPr>
        <w:t xml:space="preserve">(公正証書化しない場合も、夫婦双方の署名押印で離婚協議書として効力あり)</w:t>
      </w:r>
    </w:p>
    <w:p/>
    <w:p>
      <w:pPr>
        <w:pStyle w:val="Heading1"/>
      </w:pPr>
      <w:r>
        <w:rPr>
          <w:rFonts w:hint="eastAsia"/>
        </w:rPr>
        <w:t xml:space="preserve">離婚協議書</w:t>
      </w:r>
    </w:p>
    <w:p>
      <w:pPr>
        <w:pStyle w:val="FirstParagraph"/>
      </w:pPr>
      <w:r>
        <w:rPr>
          <w:rFonts w:hint="eastAsia"/>
        </w:rPr>
        <w:t xml:space="preserve">甲の氏名</w:t>
      </w:r>
      <w:r>
        <w:rPr>
          <w:rFonts w:hint="eastAsia"/>
        </w:rPr>
        <w:t xml:space="preserve">(以下「甲」という。)と</w:t>
      </w:r>
      <w:r>
        <w:rPr>
          <w:rFonts w:hint="eastAsia"/>
        </w:rPr>
        <w:t xml:space="preserve">乙の氏名</w:t>
      </w:r>
      <w:r>
        <w:rPr>
          <w:rFonts w:hint="eastAsia"/>
        </w:rPr>
        <w:t xml:space="preserve">(以下「乙」という。)は、本日協議離婚することに合意し、離婚に関する事項について、以下のとおり取り決めた。</w:t>
      </w:r>
    </w:p>
    <w:p/>
    <w:p>
      <w:pPr>
        <w:pStyle w:val="Heading2"/>
      </w:pPr>
      <w:r>
        <w:rPr>
          <w:rFonts w:hint="eastAsia"/>
        </w:rPr>
        <w:t xml:space="preserve">第1条(離婚の合意)</w:t>
      </w:r>
    </w:p>
    <w:p>
      <w:pPr>
        <w:numPr>
          <w:ilvl w:val="0"/>
          <w:numId w:val="1002"/>
        </w:numPr>
      </w:pPr>
      <w:r>
        <w:rPr>
          <w:rFonts w:hint="eastAsia"/>
        </w:rPr>
        <w:t xml:space="preserve">甲及び乙は、本日協議離婚することに合意した。</w:t>
      </w:r>
    </w:p>
    <w:p>
      <w:pPr>
        <w:numPr>
          <w:ilvl w:val="0"/>
          <w:numId w:val="1002"/>
        </w:numPr>
      </w:pPr>
      <w:r>
        <w:rPr>
          <w:rFonts w:hint="eastAsia"/>
        </w:rPr>
        <w:t xml:space="preserve">甲及び乙は、本協議書の作成日から[14]日以内に、いずれかが[甲又は乙]の本籍地又は所在地の市区町村役場に離婚届を提出する。離婚届の提出は[甲又は乙]が行う。</w:t>
      </w:r>
    </w:p>
    <w:p>
      <w:pPr>
        <w:numPr>
          <w:ilvl w:val="0"/>
          <w:numId w:val="1002"/>
        </w:numPr>
      </w:pPr>
      <w:r>
        <w:rPr>
          <w:rFonts w:hint="eastAsia"/>
        </w:rPr>
        <w:t xml:space="preserve">離婚届の提出に必要な乙の署名・押印は、本協議書の作成日以前に乙が行うものとする。</w:t>
      </w:r>
    </w:p>
    <w:p/>
    <w:p>
      <w:pPr>
        <w:pStyle w:val="Heading2"/>
      </w:pPr>
      <w:r>
        <w:rPr>
          <w:rFonts w:hint="eastAsia"/>
        </w:rPr>
        <w:t xml:space="preserve">第2条(親権者の指定)</w:t>
      </w:r>
    </w:p>
    <w:p>
      <w:pPr>
        <w:pStyle w:val="BodyText"/>
      </w:pPr>
      <w:r>
        <w:rPr>
          <w:rFonts w:hint="eastAsia"/>
        </w:rPr>
        <w:t xml:space="preserve">【未成年の子がいる場合のみ記載】</w:t>
      </w:r>
    </w:p>
    <w:p>
      <w:pPr>
        <w:pStyle w:val="BodyText"/>
      </w:pPr>
      <w:r>
        <w:rPr>
          <w:rFonts w:hint="eastAsia"/>
        </w:rPr>
        <w:t xml:space="preserve">甲及び乙は、両者の間の未成年の子</w:t>
      </w:r>
      <w:r>
        <w:rPr>
          <w:rFonts w:hint="eastAsia"/>
        </w:rPr>
        <w:t xml:space="preserve">氏名(以下「丙」)</w:t>
      </w:r>
      <w:r>
        <w:rPr>
          <w:rFonts w:hint="eastAsia"/>
        </w:rPr>
        <w:t xml:space="preserve">の親権者を[甲又は乙]と定め、丙を引き続き[甲又は乙]が監護養育する。</w:t>
      </w:r>
    </w:p>
    <w:p>
      <w:pPr>
        <w:pStyle w:val="BodyText"/>
      </w:pPr>
      <w:r>
        <w:rPr>
          <w:rFonts w:hint="eastAsia"/>
        </w:rPr>
        <w:t xml:space="preserve">(子が複数の場合は、子ごとに親権者を明示)</w:t>
      </w:r>
    </w:p>
    <w:p/>
    <w:p>
      <w:pPr>
        <w:pStyle w:val="Heading2"/>
      </w:pPr>
      <w:r>
        <w:rPr>
          <w:rFonts w:hint="eastAsia"/>
        </w:rPr>
        <w:t xml:space="preserve">第3条(養育費)</w:t>
      </w:r>
    </w:p>
    <w:p>
      <w:pPr>
        <w:pStyle w:val="BodyText"/>
      </w:pPr>
      <w:r>
        <w:rPr>
          <w:rFonts w:hint="eastAsia"/>
        </w:rPr>
        <w:t xml:space="preserve">【未成年の子がいる場合のみ記載】</w:t>
      </w:r>
    </w:p>
    <w:p>
      <w:pPr>
        <w:numPr>
          <w:ilvl w:val="0"/>
          <w:numId w:val="1003"/>
        </w:numPr>
      </w:pPr>
      <w:r>
        <w:rPr>
          <w:rFonts w:hint="eastAsia"/>
        </w:rPr>
        <w:t xml:space="preserve">乙(支払義務者)は、甲(権利者・親権者)に対し、丙の養育費として、令和[YYYY]年[MM]月から、丙が満[20]歳に達する月(令和[YYYY]年[MM]月)まで、毎月[末日]限り、1か月当たり金[○○,○○○]円を、甲の指定する次の銀行口座に振込みの方法により支払う。</w:t>
      </w:r>
    </w:p>
    <w:p>
      <w:pPr>
        <w:numPr>
          <w:ilvl w:val="0"/>
          <w:numId w:val="1000"/>
        </w:numPr>
      </w:pPr>
      <w:r>
        <w:rPr>
          <w:rFonts w:hint="eastAsia"/>
        </w:rPr>
        <w:t xml:space="preserve">銀行名:[○○銀行</w:t>
      </w:r>
      <w:r>
        <w:t xml:space="preserve"> </w:t>
      </w:r>
      <w:r>
        <w:rPr>
          <w:rFonts w:hint="eastAsia"/>
        </w:rPr>
        <w:t xml:space="preserve">○○支店]</w:t>
      </w:r>
      <w:r>
        <w:t xml:space="preserve"> </w:t>
      </w:r>
      <w:r>
        <w:rPr>
          <w:rFonts w:hint="eastAsia"/>
        </w:rPr>
        <w:t xml:space="preserve">口座種別:[普通]預金</w:t>
      </w:r>
      <w:r>
        <w:t xml:space="preserve"> </w:t>
      </w:r>
      <w:r>
        <w:rPr>
          <w:rFonts w:hint="eastAsia"/>
        </w:rPr>
        <w:t xml:space="preserve">口座番号:[○○○○○○○]</w:t>
      </w:r>
      <w:r>
        <w:t xml:space="preserve"> </w:t>
      </w:r>
      <w:r>
        <w:rPr>
          <w:rFonts w:hint="eastAsia"/>
        </w:rPr>
        <w:t xml:space="preserve">口座名義:[○○</w:t>
      </w:r>
      <w:r>
        <w:t xml:space="preserve"> ○○]</w:t>
      </w:r>
    </w:p>
    <w:p>
      <w:pPr>
        <w:numPr>
          <w:ilvl w:val="0"/>
          <w:numId w:val="1003"/>
        </w:numPr>
      </w:pPr>
      <w:r>
        <w:rPr>
          <w:rFonts w:hint="eastAsia"/>
        </w:rPr>
        <w:t xml:space="preserve">振込手数料は乙の負担とする。</w:t>
      </w:r>
    </w:p>
    <w:p>
      <w:pPr>
        <w:numPr>
          <w:ilvl w:val="0"/>
          <w:numId w:val="1003"/>
        </w:numPr>
      </w:pPr>
      <w:r>
        <w:rPr>
          <w:rFonts w:hint="eastAsia"/>
        </w:rPr>
        <w:t xml:space="preserve">物価変動、収入の著しい変動、子の進学その他事情の変更があった場合、甲及び乙は、養育費の額の変更について誠実に協議する。</w:t>
      </w:r>
    </w:p>
    <w:p>
      <w:pPr>
        <w:numPr>
          <w:ilvl w:val="0"/>
          <w:numId w:val="1003"/>
        </w:numPr>
      </w:pPr>
      <w:r>
        <w:rPr>
          <w:rFonts w:hint="eastAsia"/>
        </w:rPr>
        <w:t xml:space="preserve">乙が養育費の支払いを遅延した場合、乙は甲に対し、年[3.0]%の割合による遅延損害金を、支払期日の翌日から完済の日まで支払う。</w:t>
      </w:r>
    </w:p>
    <w:p/>
    <w:p>
      <w:pPr>
        <w:pStyle w:val="Heading2"/>
      </w:pPr>
      <w:r>
        <w:rPr>
          <w:rFonts w:hint="eastAsia"/>
        </w:rPr>
        <w:t xml:space="preserve">第4条(養育費の特別費用)</w:t>
      </w:r>
    </w:p>
    <w:p>
      <w:pPr>
        <w:pStyle w:val="Compact"/>
        <w:numPr>
          <w:ilvl w:val="0"/>
          <w:numId w:val="1004"/>
        </w:numPr>
      </w:pPr>
      <w:r>
        <w:rPr>
          <w:rFonts w:hint="eastAsia"/>
        </w:rPr>
        <w:t xml:space="preserve">次の各号に該当する特別の費用が発生した場合、甲及び乙は、その負担方法について別途協議する。</w:t>
      </w:r>
    </w:p>
    <w:p>
      <w:pPr>
        <w:pStyle w:val="Compact"/>
        <w:numPr>
          <w:ilvl w:val="0"/>
          <w:numId w:val="1005"/>
        </w:numPr>
      </w:pPr>
      <w:r>
        <w:rPr>
          <w:rFonts w:hint="eastAsia"/>
        </w:rPr>
        <w:t xml:space="preserve">丙の進学に伴う入学金、授業料、その他の学費(中学、高校、大学等)</w:t>
      </w:r>
    </w:p>
    <w:p>
      <w:pPr>
        <w:pStyle w:val="Compact"/>
        <w:numPr>
          <w:ilvl w:val="0"/>
          <w:numId w:val="1005"/>
        </w:numPr>
      </w:pPr>
      <w:r>
        <w:rPr>
          <w:rFonts w:hint="eastAsia"/>
        </w:rPr>
        <w:t xml:space="preserve">丙の塾、習い事、各種教室の費用</w:t>
      </w:r>
    </w:p>
    <w:p>
      <w:pPr>
        <w:pStyle w:val="Compact"/>
        <w:numPr>
          <w:ilvl w:val="0"/>
          <w:numId w:val="1005"/>
        </w:numPr>
      </w:pPr>
      <w:r>
        <w:rPr>
          <w:rFonts w:hint="eastAsia"/>
        </w:rPr>
        <w:t xml:space="preserve">丙の高額な医療費(入院費、手術費、特別な治療費等)</w:t>
      </w:r>
    </w:p>
    <w:p>
      <w:pPr>
        <w:pStyle w:val="Compact"/>
        <w:numPr>
          <w:ilvl w:val="0"/>
          <w:numId w:val="1005"/>
        </w:numPr>
      </w:pPr>
      <w:r>
        <w:rPr>
          <w:rFonts w:hint="eastAsia"/>
        </w:rPr>
        <w:t xml:space="preserve">丙の修学旅行費、その他学校行事の費用</w:t>
      </w:r>
    </w:p>
    <w:p>
      <w:pPr>
        <w:pStyle w:val="Compact"/>
        <w:numPr>
          <w:ilvl w:val="0"/>
          <w:numId w:val="1005"/>
        </w:numPr>
      </w:pPr>
      <w:r>
        <w:rPr>
          <w:rFonts w:hint="eastAsia"/>
        </w:rPr>
        <w:t xml:space="preserve">その他、特別の費用</w:t>
      </w:r>
    </w:p>
    <w:p>
      <w:pPr>
        <w:numPr>
          <w:ilvl w:val="0"/>
          <w:numId w:val="1006"/>
        </w:numPr>
      </w:pPr>
      <w:r>
        <w:rPr>
          <w:rFonts w:hint="eastAsia"/>
        </w:rPr>
        <w:t xml:space="preserve">前項の協議が整わない場合、原則として、甲と乙が[2分の1ずつ又は収入比率に応じて]負担する。</w:t>
      </w:r>
    </w:p>
    <w:p>
      <w:pPr>
        <w:numPr>
          <w:ilvl w:val="0"/>
          <w:numId w:val="1006"/>
        </w:numPr>
      </w:pPr>
      <w:r>
        <w:rPr>
          <w:rFonts w:hint="eastAsia"/>
        </w:rPr>
        <w:t xml:space="preserve">大学進学に関する費用については、令和[YYYY]年[MM]月時点で、別途協議の上、覚書を作成するものとする。</w:t>
      </w:r>
    </w:p>
    <w:p/>
    <w:p>
      <w:pPr>
        <w:pStyle w:val="Heading2"/>
      </w:pPr>
      <w:r>
        <w:rPr>
          <w:rFonts w:hint="eastAsia"/>
        </w:rPr>
        <w:t xml:space="preserve">第5条(面会交流)</w:t>
      </w:r>
    </w:p>
    <w:p>
      <w:pPr>
        <w:pStyle w:val="BodyText"/>
      </w:pPr>
      <w:r>
        <w:rPr>
          <w:rFonts w:hint="eastAsia"/>
        </w:rPr>
        <w:t xml:space="preserve">【未成年の子がいる場合のみ記載】</w:t>
      </w:r>
    </w:p>
    <w:p>
      <w:pPr>
        <w:numPr>
          <w:ilvl w:val="0"/>
          <w:numId w:val="1007"/>
        </w:numPr>
      </w:pPr>
      <w:r>
        <w:rPr>
          <w:rFonts w:hint="eastAsia"/>
        </w:rPr>
        <w:t xml:space="preserve">乙又は甲</w:t>
      </w:r>
      <w:r>
        <w:rPr>
          <w:rFonts w:hint="eastAsia"/>
        </w:rPr>
        <w:t xml:space="preserve">は、丙と月[1]回程度の頻度で面会交流をすることができる。</w:t>
      </w:r>
    </w:p>
    <w:p>
      <w:pPr>
        <w:numPr>
          <w:ilvl w:val="0"/>
          <w:numId w:val="1007"/>
        </w:numPr>
      </w:pPr>
      <w:r>
        <w:rPr>
          <w:rFonts w:hint="eastAsia"/>
        </w:rPr>
        <w:t xml:space="preserve">面会交流の具体的な日時、場所、方法、時間、丙の引渡し方法等は、丙の福祉を害しない範囲で、その都度甲乙協議の上で定める。</w:t>
      </w:r>
    </w:p>
    <w:p>
      <w:pPr>
        <w:numPr>
          <w:ilvl w:val="0"/>
          <w:numId w:val="1007"/>
        </w:numPr>
      </w:pPr>
      <w:r>
        <w:rPr>
          <w:rFonts w:hint="eastAsia"/>
        </w:rPr>
        <w:t xml:space="preserve">学校行事(運動会、入学式、卒業式、参観日等)への参加については、別途協議する。</w:t>
      </w:r>
    </w:p>
    <w:p>
      <w:pPr>
        <w:numPr>
          <w:ilvl w:val="0"/>
          <w:numId w:val="1007"/>
        </w:numPr>
      </w:pPr>
      <w:r>
        <w:rPr>
          <w:rFonts w:hint="eastAsia"/>
        </w:rPr>
        <w:t xml:space="preserve">[乙又は甲]が丙と直接連絡を取ることを許容する範囲は、別途協議する。</w:t>
      </w:r>
    </w:p>
    <w:p>
      <w:pPr>
        <w:numPr>
          <w:ilvl w:val="0"/>
          <w:numId w:val="1007"/>
        </w:numPr>
      </w:pPr>
      <w:r>
        <w:rPr>
          <w:rFonts w:hint="eastAsia"/>
        </w:rPr>
        <w:t xml:space="preserve">丙の年齢・心情・意思を尊重し、丙が拒否する場合は実施しないものとする。</w:t>
      </w:r>
    </w:p>
    <w:p>
      <w:pPr>
        <w:numPr>
          <w:ilvl w:val="0"/>
          <w:numId w:val="1007"/>
        </w:numPr>
      </w:pPr>
      <w:r>
        <w:rPr>
          <w:rFonts w:hint="eastAsia"/>
        </w:rPr>
        <w:t xml:space="preserve">面会交流の実施が困難な事情(丙の体調、行事、その他)が生じた場合は、相互に協力して代替日を協議する。</w:t>
      </w:r>
    </w:p>
    <w:p/>
    <w:p>
      <w:pPr>
        <w:pStyle w:val="Heading2"/>
      </w:pPr>
      <w:r>
        <w:rPr>
          <w:rFonts w:hint="eastAsia"/>
        </w:rPr>
        <w:t xml:space="preserve">第6条(財産分与)</w:t>
      </w:r>
    </w:p>
    <w:p>
      <w:pPr>
        <w:pStyle w:val="Compact"/>
        <w:numPr>
          <w:ilvl w:val="0"/>
          <w:numId w:val="1008"/>
        </w:numPr>
      </w:pPr>
      <w:r>
        <w:rPr>
          <w:rFonts w:hint="eastAsia"/>
        </w:rPr>
        <w:t xml:space="preserve">甲及び乙は、本日までに婚姻中に取得した夫婦共有財産について、財産分与として、次のとおり分配することに合意する。</w:t>
      </w:r>
    </w:p>
    <w:p>
      <w:pPr>
        <w:pStyle w:val="FirstParagraph"/>
      </w:pPr>
      <w:r>
        <w:rPr>
          <w:rFonts w:hint="eastAsia"/>
        </w:rPr>
        <w:t xml:space="preserve">【現金の分与】</w:t>
      </w:r>
      <w:r>
        <w:t xml:space="preserve"> </w:t>
      </w:r>
      <w:r>
        <w:rPr>
          <w:rFonts w:hint="eastAsia"/>
        </w:rPr>
        <w:t xml:space="preserve">[甲又は乙]は、[相手方]に対し、財産分与として金[○○○,○○○]円を、令和[YYYY]年[MM]月[DD]日限り、[相手方]の指定する銀行口座に振込みの方法により支払う。</w:t>
      </w:r>
    </w:p>
    <w:p>
      <w:pPr>
        <w:pStyle w:val="BodyText"/>
      </w:pPr>
      <w:r>
        <w:rPr>
          <w:rFonts w:hint="eastAsia"/>
        </w:rPr>
        <w:t xml:space="preserve">【不動産の分与(該当する場合)】</w:t>
      </w:r>
      <w:r>
        <w:t xml:space="preserve"> </w:t>
      </w:r>
      <w:r>
        <w:rPr>
          <w:rFonts w:hint="eastAsia"/>
        </w:rPr>
        <w:t xml:space="preserve">[甲又は乙]は、[相手方]に対し、財産分与として、別紙1記載の不動産([所在地・地番・家屋番号])を分与する。当事者は、令和[YYYY]年[MM]月[DD]日までに、所有権移転登記手続きを行う。登記費用は[甲又は乙]の負担とする。</w:t>
      </w:r>
    </w:p>
    <w:p>
      <w:pPr>
        <w:pStyle w:val="BodyText"/>
      </w:pPr>
      <w:r>
        <w:rPr>
          <w:rFonts w:hint="eastAsia"/>
        </w:rPr>
        <w:t xml:space="preserve">【その他財産の分与(該当する場合)】</w:t>
      </w:r>
      <w:r>
        <w:t xml:space="preserve"> </w:t>
      </w:r>
      <w:r>
        <w:rPr>
          <w:rFonts w:hint="eastAsia"/>
        </w:rPr>
        <w:t xml:space="preserve">[甲又は乙]は、[相手方]に対し、別紙1記載の動産(自動車・家財道具等)、有価証券、その他の財産を分与する。</w:t>
      </w:r>
    </w:p>
    <w:p>
      <w:pPr>
        <w:numPr>
          <w:ilvl w:val="0"/>
          <w:numId w:val="1009"/>
        </w:numPr>
      </w:pPr>
      <w:r>
        <w:rPr>
          <w:rFonts w:hint="eastAsia"/>
        </w:rPr>
        <w:t xml:space="preserve">甲及び乙は、各自名義の銀行預金、保険、株式、その他金融資産については、各自の名義のまま保有するものとする(別紙1記載のものを除く)。</w:t>
      </w:r>
    </w:p>
    <w:p>
      <w:pPr>
        <w:numPr>
          <w:ilvl w:val="0"/>
          <w:numId w:val="1009"/>
        </w:numPr>
      </w:pPr>
      <w:r>
        <w:rPr>
          <w:rFonts w:hint="eastAsia"/>
        </w:rPr>
        <w:t xml:space="preserve">甲及び乙は、それぞれの個人所有物(衣類、装身具、個人的に使用していた物品等)については、各自が引き続き所有するものとする。</w:t>
      </w:r>
    </w:p>
    <w:p/>
    <w:p>
      <w:pPr>
        <w:pStyle w:val="Heading2"/>
      </w:pPr>
      <w:r>
        <w:rPr>
          <w:rFonts w:hint="eastAsia"/>
        </w:rPr>
        <w:t xml:space="preserve">第7条(慰謝料)</w:t>
      </w:r>
    </w:p>
    <w:p>
      <w:pPr>
        <w:pStyle w:val="BodyText"/>
      </w:pPr>
      <w:r>
        <w:rPr>
          <w:rFonts w:hint="eastAsia"/>
        </w:rPr>
        <w:t xml:space="preserve">【慰謝料が発生する場合のみ記載】</w:t>
      </w:r>
    </w:p>
    <w:p>
      <w:pPr>
        <w:numPr>
          <w:ilvl w:val="0"/>
          <w:numId w:val="1010"/>
        </w:numPr>
      </w:pPr>
      <w:r>
        <w:rPr>
          <w:rFonts w:hint="eastAsia"/>
        </w:rPr>
        <w:t xml:space="preserve">乙は、甲に対し、慰謝料として、金[○○○,○○○]円を、令和[YYYY]年[MM]月[DD]日限り、甲の指定する銀行口座に振込みの方法により支払う。</w:t>
      </w:r>
    </w:p>
    <w:p>
      <w:pPr>
        <w:numPr>
          <w:ilvl w:val="0"/>
          <w:numId w:val="1010"/>
        </w:numPr>
      </w:pPr>
      <w:r>
        <w:rPr>
          <w:rFonts w:hint="eastAsia"/>
        </w:rPr>
        <w:t xml:space="preserve">慰謝料の発生事由は、[不貞行為/DV/その他]とし、乙はこれを認めるものとする。</w:t>
      </w:r>
    </w:p>
    <w:p>
      <w:pPr>
        <w:numPr>
          <w:ilvl w:val="0"/>
          <w:numId w:val="1010"/>
        </w:numPr>
      </w:pPr>
      <w:r>
        <w:rPr>
          <w:rFonts w:hint="eastAsia"/>
        </w:rPr>
        <w:t xml:space="preserve">慰謝料を分割払いとする場合、別紙2「分割支払スケジュール」記載のとおり支払うものとする。</w:t>
      </w:r>
    </w:p>
    <w:p>
      <w:pPr>
        <w:pStyle w:val="FirstParagraph"/>
      </w:pPr>
      <w:r>
        <w:rPr>
          <w:rFonts w:hint="eastAsia"/>
        </w:rPr>
        <w:t xml:space="preserve">【慰謝料が発生しない場合】</w:t>
      </w:r>
      <w:r>
        <w:t xml:space="preserve"> </w:t>
      </w:r>
      <w:r>
        <w:rPr>
          <w:rFonts w:hint="eastAsia"/>
        </w:rPr>
        <w:t xml:space="preserve">甲及び乙は、本協議離婚に関し、相互に慰謝料の請求権がないことを確認する。</w:t>
      </w:r>
    </w:p>
    <w:p/>
    <w:p>
      <w:pPr>
        <w:pStyle w:val="Heading2"/>
      </w:pPr>
      <w:r>
        <w:rPr>
          <w:rFonts w:hint="eastAsia"/>
        </w:rPr>
        <w:t xml:space="preserve">第8条(年金分割)</w:t>
      </w:r>
    </w:p>
    <w:p>
      <w:pPr>
        <w:pStyle w:val="Compact"/>
        <w:numPr>
          <w:ilvl w:val="0"/>
          <w:numId w:val="1011"/>
        </w:numPr>
      </w:pPr>
      <w:r>
        <w:rPr>
          <w:rFonts w:hint="eastAsia"/>
        </w:rPr>
        <w:t xml:space="preserve">甲及び乙は、本協議書をもって、厚生年金保険法第78条の2に基づく年金分割について、次のとおり合意する。</w:t>
      </w:r>
    </w:p>
    <w:p>
      <w:pPr>
        <w:pStyle w:val="Compact"/>
        <w:numPr>
          <w:ilvl w:val="0"/>
          <w:numId w:val="1012"/>
        </w:numPr>
      </w:pPr>
      <w:r>
        <w:rPr>
          <w:rFonts w:hint="eastAsia"/>
        </w:rPr>
        <w:t xml:space="preserve">分割対象期間:甲乙の婚姻期間(令和[YYYY]年[MM]月[DD]日から令和[YYYY]年[MM]月[DD]日まで)</w:t>
      </w:r>
    </w:p>
    <w:p>
      <w:pPr>
        <w:pStyle w:val="Compact"/>
        <w:numPr>
          <w:ilvl w:val="0"/>
          <w:numId w:val="1012"/>
        </w:numPr>
      </w:pPr>
      <w:r>
        <w:rPr>
          <w:rFonts w:hint="eastAsia"/>
        </w:rPr>
        <w:t xml:space="preserve">按分割合</w:t>
      </w:r>
      <w:r>
        <w:t xml:space="preserve"> </w:t>
      </w:r>
      <w:r>
        <w:rPr>
          <w:rFonts w:hint="eastAsia"/>
        </w:rPr>
        <w:t xml:space="preserve">:[2分の1(0.5)]</w:t>
      </w:r>
    </w:p>
    <w:p>
      <w:pPr>
        <w:numPr>
          <w:ilvl w:val="0"/>
          <w:numId w:val="1013"/>
        </w:numPr>
      </w:pPr>
      <w:r>
        <w:rPr>
          <w:rFonts w:hint="eastAsia"/>
        </w:rPr>
        <w:t xml:space="preserve">[甲又は乙]は、本協議離婚成立日の翌日から2年以内に、年金事務所において標準報酬改定請求の手続きを行う。相手方はこれに必要な協力(情報提供・印鑑証明書の提供等)を行う。</w:t>
      </w:r>
    </w:p>
    <w:p>
      <w:pPr>
        <w:numPr>
          <w:ilvl w:val="0"/>
          <w:numId w:val="1013"/>
        </w:numPr>
      </w:pPr>
      <w:r>
        <w:rPr>
          <w:rFonts w:hint="eastAsia"/>
        </w:rPr>
        <w:t xml:space="preserve">第3号被保険者期間(平成20年4月以降)に係る部分については、別途、第3号分割の請求も行うことができることを相互に確認する。</w:t>
      </w:r>
    </w:p>
    <w:p>
      <w:pPr>
        <w:pStyle w:val="FirstParagraph"/>
      </w:pPr>
      <w:r>
        <w:rPr>
          <w:rFonts w:hint="eastAsia"/>
        </w:rPr>
        <w:t xml:space="preserve">(年金分割を行わない場合は本条を削除可能)</w:t>
      </w:r>
    </w:p>
    <w:p/>
    <w:p>
      <w:pPr>
        <w:pStyle w:val="Heading2"/>
      </w:pPr>
      <w:r>
        <w:rPr>
          <w:rFonts w:hint="eastAsia"/>
        </w:rPr>
        <w:t xml:space="preserve">第9条(住所・連絡先の変更通知)</w:t>
      </w:r>
    </w:p>
    <w:p>
      <w:pPr>
        <w:numPr>
          <w:ilvl w:val="0"/>
          <w:numId w:val="1014"/>
        </w:numPr>
      </w:pPr>
      <w:r>
        <w:rPr>
          <w:rFonts w:hint="eastAsia"/>
        </w:rPr>
        <w:t xml:space="preserve">甲及び乙は、本協議書に基づく義務の履行期間中、住所、電話番号、メールアドレス、勤務先等の連絡先に変更があった場合、速やかに相手方に通知する。</w:t>
      </w:r>
    </w:p>
    <w:p>
      <w:pPr>
        <w:numPr>
          <w:ilvl w:val="0"/>
          <w:numId w:val="1014"/>
        </w:numPr>
      </w:pPr>
      <w:r>
        <w:rPr>
          <w:rFonts w:hint="eastAsia"/>
        </w:rPr>
        <w:t xml:space="preserve">通知を怠ったことにより相手方に到達しなかった通知は、従前の連絡先への通知をもって到達したものとみなす。</w:t>
      </w:r>
    </w:p>
    <w:p/>
    <w:p>
      <w:pPr>
        <w:pStyle w:val="Heading2"/>
      </w:pPr>
      <w:r>
        <w:rPr>
          <w:rFonts w:hint="eastAsia"/>
        </w:rPr>
        <w:t xml:space="preserve">第10条(守秘義務)</w:t>
      </w:r>
    </w:p>
    <w:p>
      <w:pPr>
        <w:numPr>
          <w:ilvl w:val="0"/>
          <w:numId w:val="1015"/>
        </w:numPr>
      </w:pPr>
      <w:r>
        <w:rPr>
          <w:rFonts w:hint="eastAsia"/>
        </w:rPr>
        <w:t xml:space="preserve">甲及び乙は、本協議書の存在及び内容、本協議離婚に至る経緯、離婚交渉の経過について、相手方の事前の書面又は電磁的方法による承諾なく、第三者(子の祖父母・きょうだい・親族、弁護士・税理士・公認会計士等の専門家を除く)に開示・漏えいしてはならない。</w:t>
      </w:r>
    </w:p>
    <w:p>
      <w:pPr>
        <w:numPr>
          <w:ilvl w:val="0"/>
          <w:numId w:val="1015"/>
        </w:numPr>
      </w:pPr>
      <w:r>
        <w:rPr>
          <w:rFonts w:hint="eastAsia"/>
        </w:rPr>
        <w:t xml:space="preserve">甲及び乙は、SNS(X、Instagram、Facebook、TikTok、YouTube、ブログ、掲示板等)その他公衆の閲覧可能な媒体において、本協議離婚、相手方、相手方の家族・関係者、子に関する投稿・発言・書込み(個人を特定し得る情報を含む内容)を行ってはならない。</w:t>
      </w:r>
    </w:p>
    <w:p>
      <w:pPr>
        <w:numPr>
          <w:ilvl w:val="0"/>
          <w:numId w:val="1015"/>
        </w:numPr>
      </w:pPr>
      <w:r>
        <w:rPr>
          <w:rFonts w:hint="eastAsia"/>
        </w:rPr>
        <w:t xml:space="preserve">本条の義務は、本協議書締結後[3]年間有効に存続する。</w:t>
      </w:r>
    </w:p>
    <w:p/>
    <w:p>
      <w:pPr>
        <w:pStyle w:val="Heading2"/>
      </w:pPr>
      <w:r>
        <w:rPr>
          <w:rFonts w:hint="eastAsia"/>
        </w:rPr>
        <w:t xml:space="preserve">第11条(強制執行認諾)</w:t>
      </w:r>
    </w:p>
    <w:p>
      <w:pPr>
        <w:pStyle w:val="BodyText"/>
      </w:pPr>
      <w:r>
        <w:rPr>
          <w:rFonts w:hint="eastAsia"/>
        </w:rPr>
        <w:t xml:space="preserve">【公正証書化する場合のみ記載】</w:t>
      </w:r>
    </w:p>
    <w:p>
      <w:pPr>
        <w:pStyle w:val="BodyText"/>
      </w:pPr>
      <w:r>
        <w:rPr>
          <w:rFonts w:hint="eastAsia"/>
        </w:rPr>
        <w:t xml:space="preserve">乙は、本協議書に基づく金銭債務(養育費、特別費用、財産分与、慰謝料等)の履行を怠ったときは、直ちに強制執行を受けても異議のないことを認諾する。</w:t>
      </w:r>
    </w:p>
    <w:p>
      <w:pPr>
        <w:pStyle w:val="BodyText"/>
      </w:pPr>
      <w:r>
        <w:rPr>
          <w:rFonts w:hint="eastAsia"/>
        </w:rPr>
        <w:t xml:space="preserve">(本条項は、公正証書による作成時のみ実効性を有します。私文書のままでは強制執行不可です。本テンプレートを公正証書化する場合、公証役場での手続きが必要です。)</w:t>
      </w:r>
    </w:p>
    <w:p/>
    <w:p>
      <w:pPr>
        <w:pStyle w:val="Heading2"/>
      </w:pPr>
      <w:r>
        <w:rPr>
          <w:rFonts w:hint="eastAsia"/>
        </w:rPr>
        <w:t xml:space="preserve">第12条(違反時の措置)</w:t>
      </w:r>
    </w:p>
    <w:p>
      <w:pPr>
        <w:numPr>
          <w:ilvl w:val="0"/>
          <w:numId w:val="1016"/>
        </w:numPr>
      </w:pPr>
      <w:r>
        <w:rPr>
          <w:rFonts w:hint="eastAsia"/>
        </w:rPr>
        <w:t xml:space="preserve">乙が本協議書に基づく金銭債務(養育費等)の支払いを遅延した場合、甲は乙に対し、相当の期間を定めて催告することなく、直ちに強制執行(公正証書化した場合)又は履行請求の訴訟提起をすることができる。</w:t>
      </w:r>
    </w:p>
    <w:p>
      <w:pPr>
        <w:numPr>
          <w:ilvl w:val="0"/>
          <w:numId w:val="1016"/>
        </w:numPr>
      </w:pPr>
      <w:r>
        <w:rPr>
          <w:rFonts w:hint="eastAsia"/>
        </w:rPr>
        <w:t xml:space="preserve">甲が面会交流(第5条)を不当に拒否し続ける等、本協議書の重要な義務に違反した場合、乙は甲に対し、家庭裁判所への調停・審判の申立てをすることができる。</w:t>
      </w:r>
    </w:p>
    <w:p>
      <w:pPr>
        <w:numPr>
          <w:ilvl w:val="0"/>
          <w:numId w:val="1016"/>
        </w:numPr>
      </w:pPr>
      <w:r>
        <w:rPr>
          <w:rFonts w:hint="eastAsia"/>
        </w:rPr>
        <w:t xml:space="preserve">一方が他方の名誉・信用を毀損する行為(第10条違反を含む)を行った場合、損害賠償の請求対象となる。</w:t>
      </w:r>
    </w:p>
    <w:p/>
    <w:p>
      <w:pPr>
        <w:pStyle w:val="Heading2"/>
      </w:pPr>
      <w:r>
        <w:rPr>
          <w:rFonts w:hint="eastAsia"/>
        </w:rPr>
        <w:t xml:space="preserve">第13条(清算条項)</w:t>
      </w:r>
    </w:p>
    <w:p>
      <w:pPr>
        <w:pStyle w:val="BodyText"/>
      </w:pPr>
      <w:r>
        <w:rPr>
          <w:rFonts w:hint="eastAsia"/>
        </w:rPr>
        <w:t xml:space="preserve">甲及び乙は、本協議書に定めるもののほか、本協議離婚に関し、甲乙間に何らの債権債務関係も存在しないことを相互に確認し、本協議書に定める場合を除き、今後相互に名目の如何を問わず一切の請求(財産分与、慰謝料、扶養料、その他の請求を含む)を行わないものとする。</w:t>
      </w:r>
    </w:p>
    <w:p>
      <w:pPr>
        <w:pStyle w:val="BodyText"/>
      </w:pPr>
      <w:r>
        <w:rPr>
          <w:rFonts w:hint="eastAsia"/>
        </w:rPr>
        <w:t xml:space="preserve">なお、本清算条項は、丙(子)の養育費・特別費用に関する協議の余地を妨げるものではない。</w:t>
      </w:r>
    </w:p>
    <w:p/>
    <w:p>
      <w:pPr>
        <w:pStyle w:val="Heading2"/>
      </w:pPr>
      <w:r>
        <w:rPr>
          <w:rFonts w:hint="eastAsia"/>
        </w:rPr>
        <w:t xml:space="preserve">第14条(協議事項)</w:t>
      </w:r>
    </w:p>
    <w:p>
      <w:pPr>
        <w:pStyle w:val="BodyText"/>
      </w:pPr>
      <w:r>
        <w:rPr>
          <w:rFonts w:hint="eastAsia"/>
        </w:rPr>
        <w:t xml:space="preserve">本協議書に定めのない事項、又は本協議書の各条項の解釈について疑義が生じた場合は、甲及び乙は、丙の福祉を最優先に考慮し、誠実に協議の上、解決を図るものとする。</w:t>
      </w:r>
    </w:p>
    <w:p/>
    <w:p>
      <w:pPr>
        <w:pStyle w:val="Heading2"/>
      </w:pPr>
      <w:r>
        <w:rPr>
          <w:rFonts w:hint="eastAsia"/>
        </w:rPr>
        <w:t xml:space="preserve">末尾</w:t>
      </w:r>
    </w:p>
    <w:p>
      <w:pPr>
        <w:pStyle w:val="FirstParagraph"/>
      </w:pPr>
      <w:r>
        <w:rPr>
          <w:rFonts w:hint="eastAsia"/>
        </w:rPr>
        <w:t xml:space="preserve">本協議書の成立を証するため、本書2通を作成し、甲乙各自署名押印の上、各1通を保有する。</w:t>
      </w:r>
    </w:p>
    <w:p>
      <w:pPr>
        <w:pStyle w:val="BodyText"/>
      </w:pPr>
      <w:r>
        <w:rPr>
          <w:rFonts w:hint="eastAsia"/>
        </w:rPr>
        <w:t xml:space="preserve">(公正証書化する場合は、本協議書を公証役場に提出し、公証人作成の公正証書とする。)</w:t>
      </w:r>
    </w:p>
    <w:p>
      <w:pPr>
        <w:pStyle w:val="FirstParagraph"/>
      </w:pPr>
      <w:r>
        <w:rPr>
          <w:rFonts w:hint="eastAsia"/>
          <w:b/>
          <w:bCs/>
        </w:rPr>
        <w:t xml:space="preserve">[締結年月日(例:YYYY年MM月DD日)]</w:t>
      </w:r>
    </w:p>
    <w:p>
      <w:pPr>
        <w:pStyle w:val="FirstParagraph"/>
      </w:pPr>
      <w:r>
        <w:rPr>
          <w:rFonts w:hint="eastAsia"/>
          <w:b/>
          <w:bCs/>
        </w:rPr>
        <w:t xml:space="preserve">【甲(妻)】</w:t>
      </w:r>
      <w:r>
        <w:t xml:space="preserve"> </w:t>
      </w:r>
      <w:r>
        <w:rPr>
          <w:rFonts w:hint="eastAsia"/>
        </w:rPr>
        <w:t xml:space="preserve">住所:[甲の現住所]</w:t>
      </w:r>
      <w:r>
        <w:t xml:space="preserve"> </w:t>
      </w:r>
      <w:r>
        <w:rPr>
          <w:rFonts w:hint="eastAsia"/>
        </w:rPr>
        <w:t xml:space="preserve">本籍:[甲の本籍地]</w:t>
      </w:r>
      <w:r>
        <w:t xml:space="preserve"> </w:t>
      </w:r>
      <w:r>
        <w:rPr>
          <w:rFonts w:hint="eastAsia"/>
        </w:rPr>
        <w:t xml:space="preserve">氏名:[甲の氏名]</w:t>
      </w:r>
      <w:r>
        <w:t xml:space="preserve"> </w:t>
      </w:r>
      <w:r>
        <w:rPr>
          <w:rFonts w:hint="eastAsia"/>
        </w:rPr>
        <w:t xml:space="preserve">印</w:t>
      </w:r>
      <w:r>
        <w:t xml:space="preserve"> </w:t>
      </w:r>
      <w:r>
        <w:rPr>
          <w:rFonts w:hint="eastAsia"/>
        </w:rPr>
        <w:t xml:space="preserve">生年月日:令和[YYYY]年[MM]月[DD]日</w:t>
      </w:r>
    </w:p>
    <w:p>
      <w:pPr>
        <w:pStyle w:val="FirstParagraph"/>
      </w:pPr>
      <w:r>
        <w:rPr>
          <w:rFonts w:hint="eastAsia"/>
          <w:b/>
          <w:bCs/>
        </w:rPr>
        <w:t xml:space="preserve">【乙(夫)】</w:t>
      </w:r>
      <w:r>
        <w:t xml:space="preserve"> </w:t>
      </w:r>
      <w:r>
        <w:rPr>
          <w:rFonts w:hint="eastAsia"/>
        </w:rPr>
        <w:t xml:space="preserve">住所:[乙の現住所]</w:t>
      </w:r>
      <w:r>
        <w:t xml:space="preserve"> </w:t>
      </w:r>
      <w:r>
        <w:rPr>
          <w:rFonts w:hint="eastAsia"/>
        </w:rPr>
        <w:t xml:space="preserve">本籍:[乙の本籍地]</w:t>
      </w:r>
      <w:r>
        <w:t xml:space="preserve"> </w:t>
      </w:r>
      <w:r>
        <w:rPr>
          <w:rFonts w:hint="eastAsia"/>
        </w:rPr>
        <w:t xml:space="preserve">氏名:[乙の氏名]</w:t>
      </w:r>
      <w:r>
        <w:t xml:space="preserve"> </w:t>
      </w:r>
      <w:r>
        <w:rPr>
          <w:rFonts w:hint="eastAsia"/>
        </w:rPr>
        <w:t xml:space="preserve">印</w:t>
      </w:r>
      <w:r>
        <w:t xml:space="preserve"> </w:t>
      </w:r>
      <w:r>
        <w:rPr>
          <w:rFonts w:hint="eastAsia"/>
        </w:rPr>
        <w:t xml:space="preserve">生年月日:令和[YYYY]年[MM]月[DD]日</w:t>
      </w:r>
    </w:p>
    <w:p>
      <w:pPr>
        <w:pStyle w:val="BodyText"/>
      </w:pPr>
      <w:r>
        <w:rPr>
          <w:rFonts w:hint="eastAsia"/>
        </w:rPr>
        <w:t xml:space="preserve">(甲が夫・乙が妻の場合は、配置を入れ替えてください)</w:t>
      </w:r>
    </w:p>
    <w:p/>
    <w:p>
      <w:pPr>
        <w:pStyle w:val="Heading2"/>
      </w:pPr>
      <w:r>
        <w:rPr>
          <w:rFonts w:hint="eastAsia"/>
        </w:rPr>
        <w:t xml:space="preserve">別紙(必要に応じて添付)</w:t>
      </w:r>
    </w:p>
    <w:p/>
    <w:p>
      <w:pPr>
        <w:pStyle w:val="Heading3"/>
      </w:pPr>
      <w:r>
        <w:rPr>
          <w:rFonts w:hint="eastAsia"/>
        </w:rPr>
        <w:t xml:space="preserve">別紙1:財産目録</w:t>
      </w:r>
    </w:p>
    <w:p/>
    <w:p>
      <w:pPr>
        <w:pStyle w:val="Heading4"/>
      </w:pPr>
      <w:r>
        <w:rPr>
          <w:rFonts w:hint="eastAsia"/>
        </w:rPr>
        <w:t xml:space="preserve">①不動産</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No.</w:t>
            </w:r>
          </w:p>
        </w:tc>
        <w:tc>
          <w:tcPr/>
          <w:p>
            <w:pPr>
              <w:pStyle w:val="Compact"/>
            </w:pPr>
            <w:r>
              <w:rPr>
                <w:rFonts w:hint="eastAsia"/>
              </w:rPr>
              <w:t xml:space="preserve">種別</w:t>
            </w:r>
          </w:p>
        </w:tc>
        <w:tc>
          <w:tcPr/>
          <w:p>
            <w:pPr>
              <w:pStyle w:val="Compact"/>
            </w:pPr>
            <w:r>
              <w:rPr>
                <w:rFonts w:hint="eastAsia"/>
              </w:rPr>
              <w:t xml:space="preserve">所在地</w:t>
            </w:r>
          </w:p>
        </w:tc>
        <w:tc>
          <w:tcPr/>
          <w:p>
            <w:pPr>
              <w:pStyle w:val="Compact"/>
            </w:pPr>
            <w:r>
              <w:rPr>
                <w:rFonts w:hint="eastAsia"/>
              </w:rPr>
              <w:t xml:space="preserve">地番・家屋番号</w:t>
            </w:r>
          </w:p>
        </w:tc>
        <w:tc>
          <w:tcPr/>
          <w:p>
            <w:pPr>
              <w:pStyle w:val="Compact"/>
            </w:pPr>
            <w:r>
              <w:rPr>
                <w:rFonts w:hint="eastAsia"/>
              </w:rPr>
              <w:t xml:space="preserve">名義人</w:t>
            </w:r>
          </w:p>
        </w:tc>
        <w:tc>
          <w:tcPr/>
          <w:p>
            <w:pPr>
              <w:pStyle w:val="Compact"/>
            </w:pPr>
            <w:r>
              <w:rPr>
                <w:rFonts w:hint="eastAsia"/>
              </w:rPr>
              <w:t xml:space="preserve">分与先</w:t>
            </w:r>
          </w:p>
        </w:tc>
      </w:tr>
      <w:tr>
        <w:tc>
          <w:tcPr/>
          <w:p>
            <w:pPr>
              <w:pStyle w:val="Compact"/>
            </w:pPr>
            <w:r>
              <w:t xml:space="preserve">1</w:t>
            </w:r>
          </w:p>
        </w:tc>
        <w:tc>
          <w:tcPr/>
          <w:p>
            <w:pPr>
              <w:pStyle w:val="Compact"/>
            </w:pPr>
            <w:r>
              <w:rPr>
                <w:rFonts w:hint="eastAsia"/>
              </w:rPr>
              <w:t xml:space="preserve">土地</w:t>
            </w:r>
          </w:p>
        </w:tc>
        <w:tc>
          <w:tcPr/>
          <w:p>
            <w:pPr>
              <w:pStyle w:val="Compact"/>
            </w:pPr>
            <w:r>
              <w:rPr>
                <w:rFonts w:hint="eastAsia"/>
              </w:rPr>
              <w:t xml:space="preserve">[所在地]</w:t>
            </w:r>
          </w:p>
        </w:tc>
        <w:tc>
          <w:tcPr/>
          <w:p>
            <w:pPr>
              <w:pStyle w:val="Compact"/>
            </w:pPr>
            <w:r>
              <w:rPr>
                <w:rFonts w:hint="eastAsia"/>
              </w:rPr>
              <w:t xml:space="preserve">[地番]</w:t>
            </w:r>
          </w:p>
        </w:tc>
        <w:tc>
          <w:tcPr/>
          <w:p>
            <w:pPr>
              <w:pStyle w:val="Compact"/>
            </w:pPr>
            <w:r>
              <w:rPr>
                <w:rFonts w:hint="eastAsia"/>
              </w:rPr>
              <w:t xml:space="preserve">[甲又は乙]</w:t>
            </w:r>
          </w:p>
        </w:tc>
        <w:tc>
          <w:tcPr/>
          <w:p>
            <w:pPr>
              <w:pStyle w:val="Compact"/>
            </w:pPr>
            <w:r>
              <w:rPr>
                <w:rFonts w:hint="eastAsia"/>
              </w:rPr>
              <w:t xml:space="preserve">[甲又は乙]</w:t>
            </w:r>
          </w:p>
        </w:tc>
      </w:tr>
      <w:tr>
        <w:tc>
          <w:tcPr/>
          <w:p>
            <w:pPr>
              <w:pStyle w:val="Compact"/>
            </w:pPr>
            <w:r>
              <w:t xml:space="preserve">2</w:t>
            </w:r>
          </w:p>
        </w:tc>
        <w:tc>
          <w:tcPr/>
          <w:p>
            <w:pPr>
              <w:pStyle w:val="Compact"/>
            </w:pPr>
            <w:r>
              <w:rPr>
                <w:rFonts w:hint="eastAsia"/>
              </w:rPr>
              <w:t xml:space="preserve">建物</w:t>
            </w:r>
          </w:p>
        </w:tc>
        <w:tc>
          <w:tcPr/>
          <w:p>
            <w:pPr>
              <w:pStyle w:val="Compact"/>
            </w:pPr>
            <w:r>
              <w:rPr>
                <w:rFonts w:hint="eastAsia"/>
              </w:rPr>
              <w:t xml:space="preserve">[所在地]</w:t>
            </w:r>
          </w:p>
        </w:tc>
        <w:tc>
          <w:tcPr/>
          <w:p>
            <w:pPr>
              <w:pStyle w:val="Compact"/>
            </w:pPr>
            <w:r>
              <w:rPr>
                <w:rFonts w:hint="eastAsia"/>
              </w:rPr>
              <w:t xml:space="preserve">[家屋番号]</w:t>
            </w:r>
          </w:p>
        </w:tc>
        <w:tc>
          <w:tcPr/>
          <w:p>
            <w:pPr>
              <w:pStyle w:val="Compact"/>
            </w:pPr>
            <w:r>
              <w:rPr>
                <w:rFonts w:hint="eastAsia"/>
              </w:rPr>
              <w:t xml:space="preserve">[甲又は乙]</w:t>
            </w:r>
          </w:p>
        </w:tc>
        <w:tc>
          <w:tcPr/>
          <w:p>
            <w:pPr>
              <w:pStyle w:val="Compact"/>
            </w:pPr>
            <w:r>
              <w:rPr>
                <w:rFonts w:hint="eastAsia"/>
              </w:rPr>
              <w:t xml:space="preserve">[甲又は乙]</w:t>
            </w:r>
          </w:p>
        </w:tc>
      </w:tr>
    </w:tbl>
    <w:p/>
    <w:p>
      <w:pPr>
        <w:pStyle w:val="Heading4"/>
      </w:pPr>
      <w:r>
        <w:rPr>
          <w:rFonts w:hint="eastAsia"/>
        </w:rPr>
        <w:t xml:space="preserve">②動産</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種別</w:t>
            </w:r>
          </w:p>
        </w:tc>
        <w:tc>
          <w:tcPr/>
          <w:p>
            <w:pPr>
              <w:pStyle w:val="Compact"/>
            </w:pPr>
            <w:r>
              <w:rPr>
                <w:rFonts w:hint="eastAsia"/>
              </w:rPr>
              <w:t xml:space="preserve">概要</w:t>
            </w:r>
          </w:p>
        </w:tc>
        <w:tc>
          <w:tcPr/>
          <w:p>
            <w:pPr>
              <w:pStyle w:val="Compact"/>
            </w:pPr>
            <w:r>
              <w:rPr>
                <w:rFonts w:hint="eastAsia"/>
              </w:rPr>
              <w:t xml:space="preserve">評価額</w:t>
            </w:r>
          </w:p>
        </w:tc>
        <w:tc>
          <w:tcPr/>
          <w:p>
            <w:pPr>
              <w:pStyle w:val="Compact"/>
            </w:pPr>
            <w:r>
              <w:rPr>
                <w:rFonts w:hint="eastAsia"/>
              </w:rPr>
              <w:t xml:space="preserve">分与先</w:t>
            </w:r>
          </w:p>
        </w:tc>
      </w:tr>
      <w:tr>
        <w:tc>
          <w:tcPr/>
          <w:p>
            <w:pPr>
              <w:pStyle w:val="Compact"/>
            </w:pPr>
            <w:r>
              <w:t xml:space="preserve">1</w:t>
            </w:r>
          </w:p>
        </w:tc>
        <w:tc>
          <w:tcPr/>
          <w:p>
            <w:pPr>
              <w:pStyle w:val="Compact"/>
            </w:pPr>
            <w:r>
              <w:rPr>
                <w:rFonts w:hint="eastAsia"/>
              </w:rPr>
              <w:t xml:space="preserve">自動車</w:t>
            </w:r>
          </w:p>
        </w:tc>
        <w:tc>
          <w:tcPr/>
          <w:p>
            <w:pPr>
              <w:pStyle w:val="Compact"/>
            </w:pPr>
            <w:r>
              <w:rPr>
                <w:rFonts w:hint="eastAsia"/>
              </w:rPr>
              <w:t xml:space="preserve">[車種・登録番号]</w:t>
            </w:r>
          </w:p>
        </w:tc>
        <w:tc>
          <w:tcPr/>
          <w:p>
            <w:pPr>
              <w:pStyle w:val="Compact"/>
            </w:pPr>
            <w:r>
              <w:rPr>
                <w:rFonts w:hint="eastAsia"/>
              </w:rPr>
              <w:t xml:space="preserve">[○○万円]</w:t>
            </w:r>
          </w:p>
        </w:tc>
        <w:tc>
          <w:tcPr/>
          <w:p>
            <w:pPr>
              <w:pStyle w:val="Compact"/>
            </w:pPr>
            <w:r>
              <w:rPr>
                <w:rFonts w:hint="eastAsia"/>
              </w:rPr>
              <w:t xml:space="preserve">[甲又は乙]</w:t>
            </w:r>
          </w:p>
        </w:tc>
      </w:tr>
      <w:tr>
        <w:tc>
          <w:tcPr/>
          <w:p>
            <w:pPr>
              <w:pStyle w:val="Compact"/>
            </w:pPr>
            <w:r>
              <w:t xml:space="preserve">2</w:t>
            </w:r>
          </w:p>
        </w:tc>
        <w:tc>
          <w:tcPr/>
          <w:p>
            <w:pPr>
              <w:pStyle w:val="Compact"/>
            </w:pPr>
            <w:r>
              <w:rPr>
                <w:rFonts w:hint="eastAsia"/>
              </w:rPr>
              <w:t xml:space="preserve">家財道具</w:t>
            </w:r>
          </w:p>
        </w:tc>
        <w:tc>
          <w:tcPr/>
          <w:p>
            <w:pPr>
              <w:pStyle w:val="Compact"/>
            </w:pPr>
            <w:r>
              <w:rPr>
                <w:rFonts w:hint="eastAsia"/>
              </w:rPr>
              <w:t xml:space="preserve">[概要]</w:t>
            </w:r>
          </w:p>
        </w:tc>
        <w:tc>
          <w:tcPr/>
          <w:p>
            <w:pPr>
              <w:pStyle w:val="Compact"/>
            </w:pPr>
            <w:r>
              <w:rPr>
                <w:rFonts w:hint="eastAsia"/>
              </w:rPr>
              <w:t xml:space="preserve">[○○万円]</w:t>
            </w:r>
          </w:p>
        </w:tc>
        <w:tc>
          <w:tcPr/>
          <w:p>
            <w:pPr>
              <w:pStyle w:val="Compact"/>
            </w:pPr>
            <w:r>
              <w:rPr>
                <w:rFonts w:hint="eastAsia"/>
              </w:rPr>
              <w:t xml:space="preserve">[甲又は乙]</w:t>
            </w:r>
          </w:p>
        </w:tc>
      </w:tr>
    </w:tbl>
    <w:p/>
    <w:p>
      <w:pPr>
        <w:pStyle w:val="Heading4"/>
      </w:pPr>
      <w:r>
        <w:rPr>
          <w:rFonts w:hint="eastAsia"/>
        </w:rPr>
        <w:t xml:space="preserve">③金融資産</w:t>
      </w:r>
    </w:p>
    <w:tbl>
      <w:tblPr>
        <w:tblStyle w:val="Table"/>
        <w:tblW w:type="pct" w:w="5000"/>
        <w:tblLayout w:type="fixed"/>
        <w:tblLook w:firstRow="1" w:lastRow="0" w:firstColumn="0" w:lastColumn="0" w:noHBand="0" w:noVBand="0" w:val="0020"/>
      </w:tblPr>
      <w:tblGrid>
        <w:gridCol w:w="931"/>
        <w:gridCol w:w="931"/>
        <w:gridCol w:w="1397"/>
        <w:gridCol w:w="931"/>
        <w:gridCol w:w="931"/>
        <w:gridCol w:w="1397"/>
        <w:gridCol w:w="1397"/>
      </w:tblGrid>
      <w:tr>
        <w:trPr>
          <w:tblHeader w:val="on"/>
        </w:trPr>
        <w:tc>
          <w:tcPr/>
          <w:p>
            <w:pPr>
              <w:pStyle w:val="Compact"/>
            </w:pPr>
            <w:r>
              <w:t xml:space="preserve">No.</w:t>
            </w:r>
          </w:p>
        </w:tc>
        <w:tc>
          <w:tcPr/>
          <w:p>
            <w:pPr>
              <w:pStyle w:val="Compact"/>
            </w:pPr>
            <w:r>
              <w:rPr>
                <w:rFonts w:hint="eastAsia"/>
              </w:rPr>
              <w:t xml:space="preserve">種別</w:t>
            </w:r>
          </w:p>
        </w:tc>
        <w:tc>
          <w:tcPr/>
          <w:p>
            <w:pPr>
              <w:pStyle w:val="Compact"/>
            </w:pPr>
            <w:r>
              <w:rPr>
                <w:rFonts w:hint="eastAsia"/>
              </w:rPr>
              <w:t xml:space="preserve">金融機関</w:t>
            </w:r>
          </w:p>
        </w:tc>
        <w:tc>
          <w:tcPr/>
          <w:p>
            <w:pPr>
              <w:pStyle w:val="Compact"/>
            </w:pPr>
            <w:r>
              <w:rPr>
                <w:rFonts w:hint="eastAsia"/>
              </w:rPr>
              <w:t xml:space="preserve">口座</w:t>
            </w:r>
          </w:p>
        </w:tc>
        <w:tc>
          <w:tcPr/>
          <w:p>
            <w:pPr>
              <w:pStyle w:val="Compact"/>
            </w:pPr>
            <w:r>
              <w:rPr>
                <w:rFonts w:hint="eastAsia"/>
              </w:rPr>
              <w:t xml:space="preserve">残高</w:t>
            </w:r>
          </w:p>
        </w:tc>
        <w:tc>
          <w:tcPr/>
          <w:p>
            <w:pPr>
              <w:pStyle w:val="Compact"/>
            </w:pPr>
            <w:r>
              <w:rPr>
                <w:rFonts w:hint="eastAsia"/>
              </w:rPr>
              <w:t xml:space="preserve">名義人</w:t>
            </w:r>
          </w:p>
        </w:tc>
        <w:tc>
          <w:tcPr/>
          <w:p>
            <w:pPr>
              <w:pStyle w:val="Compact"/>
            </w:pPr>
            <w:r>
              <w:rPr>
                <w:rFonts w:hint="eastAsia"/>
              </w:rPr>
              <w:t xml:space="preserve">分与方法</w:t>
            </w:r>
          </w:p>
        </w:tc>
      </w:tr>
      <w:tr>
        <w:tc>
          <w:tcPr/>
          <w:p>
            <w:pPr>
              <w:pStyle w:val="Compact"/>
            </w:pPr>
            <w:r>
              <w:t xml:space="preserve">1</w:t>
            </w:r>
          </w:p>
        </w:tc>
        <w:tc>
          <w:tcPr/>
          <w:p>
            <w:pPr>
              <w:pStyle w:val="Compact"/>
            </w:pPr>
            <w:r>
              <w:rPr>
                <w:rFonts w:hint="eastAsia"/>
              </w:rPr>
              <w:t xml:space="preserve">普通預金</w:t>
            </w:r>
          </w:p>
        </w:tc>
        <w:tc>
          <w:tcPr/>
          <w:p>
            <w:pPr>
              <w:pStyle w:val="Compact"/>
            </w:pPr>
            <w:r>
              <w:rPr>
                <w:rFonts w:hint="eastAsia"/>
              </w:rPr>
              <w:t xml:space="preserve">[銀行名・支店]</w:t>
            </w:r>
          </w:p>
        </w:tc>
        <w:tc>
          <w:tcPr/>
          <w:p>
            <w:pPr>
              <w:pStyle w:val="Compact"/>
            </w:pPr>
            <w:r>
              <w:rPr>
                <w:rFonts w:hint="eastAsia"/>
              </w:rPr>
              <w:t xml:space="preserve">[口座番号]</w:t>
            </w:r>
          </w:p>
        </w:tc>
        <w:tc>
          <w:tcPr/>
          <w:p>
            <w:pPr>
              <w:pStyle w:val="Compact"/>
            </w:pPr>
            <w:r>
              <w:rPr>
                <w:rFonts w:hint="eastAsia"/>
              </w:rPr>
              <w:t xml:space="preserve">[○○○万円]</w:t>
            </w:r>
          </w:p>
        </w:tc>
        <w:tc>
          <w:tcPr/>
          <w:p>
            <w:pPr>
              <w:pStyle w:val="Compact"/>
            </w:pPr>
            <w:r>
              <w:rPr>
                <w:rFonts w:hint="eastAsia"/>
              </w:rPr>
              <w:t xml:space="preserve">[甲又は乙]</w:t>
            </w:r>
          </w:p>
        </w:tc>
        <w:tc>
          <w:tcPr/>
          <w:p>
            <w:pPr>
              <w:pStyle w:val="Compact"/>
            </w:pPr>
            <w:r>
              <w:rPr>
                <w:rFonts w:hint="eastAsia"/>
              </w:rPr>
              <w:t xml:space="preserve">[2分の1ずつ・全額分与等]</w:t>
            </w:r>
          </w:p>
        </w:tc>
      </w:tr>
      <w:tr>
        <w:tc>
          <w:tcPr/>
          <w:p>
            <w:pPr>
              <w:pStyle w:val="Compact"/>
            </w:pPr>
            <w:r>
              <w:t xml:space="preserve">2</w:t>
            </w:r>
          </w:p>
        </w:tc>
        <w:tc>
          <w:tcPr/>
          <w:p>
            <w:pPr>
              <w:pStyle w:val="Compact"/>
            </w:pPr>
            <w:r>
              <w:rPr>
                <w:rFonts w:hint="eastAsia"/>
              </w:rPr>
              <w:t xml:space="preserve">定期預金</w:t>
            </w:r>
          </w:p>
        </w:tc>
        <w:tc>
          <w:tcPr/>
          <w:p>
            <w:pPr>
              <w:pStyle w:val="Compact"/>
            </w:pPr>
            <w:r>
              <w:rPr>
                <w:rFonts w:hint="eastAsia"/>
              </w:rPr>
              <w:t xml:space="preserve">[銀行名・支店]</w:t>
            </w:r>
          </w:p>
        </w:tc>
        <w:tc>
          <w:tcPr/>
          <w:p>
            <w:pPr>
              <w:pStyle w:val="Compact"/>
            </w:pPr>
            <w:r>
              <w:rPr>
                <w:rFonts w:hint="eastAsia"/>
              </w:rPr>
              <w:t xml:space="preserve">[口座番号]</w:t>
            </w:r>
          </w:p>
        </w:tc>
        <w:tc>
          <w:tcPr/>
          <w:p>
            <w:pPr>
              <w:pStyle w:val="Compact"/>
            </w:pPr>
            <w:r>
              <w:rPr>
                <w:rFonts w:hint="eastAsia"/>
              </w:rPr>
              <w:t xml:space="preserve">[○○○万円]</w:t>
            </w:r>
          </w:p>
        </w:tc>
        <w:tc>
          <w:tcPr/>
          <w:p>
            <w:pPr>
              <w:pStyle w:val="Compact"/>
            </w:pPr>
            <w:r>
              <w:rPr>
                <w:rFonts w:hint="eastAsia"/>
              </w:rPr>
              <w:t xml:space="preserve">[甲又は乙]</w:t>
            </w:r>
          </w:p>
        </w:tc>
        <w:tc>
          <w:tcPr/>
          <w:p>
            <w:pPr>
              <w:pStyle w:val="Compact"/>
            </w:pPr>
            <w:r>
              <w:rPr>
                <w:rFonts w:hint="eastAsia"/>
              </w:rPr>
              <w:t xml:space="preserve">[分与方法]</w:t>
            </w:r>
          </w:p>
        </w:tc>
      </w:tr>
      <w:tr>
        <w:tc>
          <w:tcPr/>
          <w:p>
            <w:pPr>
              <w:pStyle w:val="Compact"/>
            </w:pPr>
            <w:r>
              <w:t xml:space="preserve">3</w:t>
            </w:r>
          </w:p>
        </w:tc>
        <w:tc>
          <w:tcPr/>
          <w:p>
            <w:pPr>
              <w:pStyle w:val="Compact"/>
            </w:pPr>
            <w:r>
              <w:rPr>
                <w:rFonts w:hint="eastAsia"/>
              </w:rPr>
              <w:t xml:space="preserve">有価証券</w:t>
            </w:r>
          </w:p>
        </w:tc>
        <w:tc>
          <w:tcPr/>
          <w:p>
            <w:pPr>
              <w:pStyle w:val="Compact"/>
            </w:pPr>
            <w:r>
              <w:rPr>
                <w:rFonts w:hint="eastAsia"/>
              </w:rPr>
              <w:t xml:space="preserve">[証券会社]</w:t>
            </w:r>
          </w:p>
        </w:tc>
        <w:tc>
          <w:tcPr/>
          <w:p>
            <w:pPr>
              <w:pStyle w:val="Compact"/>
            </w:pPr>
            <w:r>
              <w:rPr>
                <w:rFonts w:hint="eastAsia"/>
              </w:rPr>
              <w:t xml:space="preserve">[口座番号]</w:t>
            </w:r>
          </w:p>
        </w:tc>
        <w:tc>
          <w:tcPr/>
          <w:p>
            <w:pPr>
              <w:pStyle w:val="Compact"/>
            </w:pPr>
            <w:r>
              <w:rPr>
                <w:rFonts w:hint="eastAsia"/>
              </w:rPr>
              <w:t xml:space="preserve">[○○○万円]</w:t>
            </w:r>
          </w:p>
        </w:tc>
        <w:tc>
          <w:tcPr/>
          <w:p>
            <w:pPr>
              <w:pStyle w:val="Compact"/>
            </w:pPr>
            <w:r>
              <w:rPr>
                <w:rFonts w:hint="eastAsia"/>
              </w:rPr>
              <w:t xml:space="preserve">[甲又は乙]</w:t>
            </w:r>
          </w:p>
        </w:tc>
        <w:tc>
          <w:tcPr/>
          <w:p>
            <w:pPr>
              <w:pStyle w:val="Compact"/>
            </w:pPr>
            <w:r>
              <w:rPr>
                <w:rFonts w:hint="eastAsia"/>
              </w:rPr>
              <w:t xml:space="preserve">[分与方法]</w:t>
            </w:r>
          </w:p>
        </w:tc>
      </w:tr>
      <w:tr>
        <w:tc>
          <w:tcPr/>
          <w:p>
            <w:pPr>
              <w:pStyle w:val="Compact"/>
            </w:pPr>
            <w:r>
              <w:t xml:space="preserve">4</w:t>
            </w:r>
          </w:p>
        </w:tc>
        <w:tc>
          <w:tcPr/>
          <w:p>
            <w:pPr>
              <w:pStyle w:val="Compact"/>
            </w:pPr>
            <w:r>
              <w:rPr>
                <w:rFonts w:hint="eastAsia"/>
              </w:rPr>
              <w:t xml:space="preserve">生命保険</w:t>
            </w:r>
          </w:p>
        </w:tc>
        <w:tc>
          <w:tcPr/>
          <w:p>
            <w:pPr>
              <w:pStyle w:val="Compact"/>
            </w:pPr>
            <w:r>
              <w:rPr>
                <w:rFonts w:hint="eastAsia"/>
              </w:rPr>
              <w:t xml:space="preserve">[保険会社・保険名]</w:t>
            </w:r>
          </w:p>
        </w:tc>
        <w:tc>
          <w:tcPr/>
          <w:p>
            <w:pPr>
              <w:pStyle w:val="Compact"/>
            </w:pPr>
            <w:r>
              <w:rPr>
                <w:rFonts w:hint="eastAsia"/>
              </w:rPr>
              <w:t xml:space="preserve">[証券番号]</w:t>
            </w:r>
          </w:p>
        </w:tc>
        <w:tc>
          <w:tcPr/>
          <w:p>
            <w:pPr>
              <w:pStyle w:val="Compact"/>
            </w:pPr>
            <w:r>
              <w:rPr>
                <w:rFonts w:hint="eastAsia"/>
              </w:rPr>
              <w:t xml:space="preserve">[解約返戻金○○○万円]</w:t>
            </w:r>
          </w:p>
        </w:tc>
        <w:tc>
          <w:tcPr/>
          <w:p>
            <w:pPr>
              <w:pStyle w:val="Compact"/>
            </w:pPr>
            <w:r>
              <w:rPr>
                <w:rFonts w:hint="eastAsia"/>
              </w:rPr>
              <w:t xml:space="preserve">[甲又は乙]</w:t>
            </w:r>
          </w:p>
        </w:tc>
        <w:tc>
          <w:tcPr/>
          <w:p>
            <w:pPr>
              <w:pStyle w:val="Compact"/>
            </w:pPr>
            <w:r>
              <w:rPr>
                <w:rFonts w:hint="eastAsia"/>
              </w:rPr>
              <w:t xml:space="preserve">[分与方法]</w:t>
            </w:r>
          </w:p>
        </w:tc>
      </w:tr>
    </w:tbl>
    <w:p/>
    <w:p>
      <w:pPr>
        <w:pStyle w:val="Heading4"/>
      </w:pPr>
      <w:r>
        <w:rPr>
          <w:rFonts w:hint="eastAsia"/>
        </w:rPr>
        <w:t xml:space="preserve">④負債</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No.</w:t>
            </w:r>
          </w:p>
        </w:tc>
        <w:tc>
          <w:tcPr/>
          <w:p>
            <w:pPr>
              <w:pStyle w:val="Compact"/>
            </w:pPr>
            <w:r>
              <w:rPr>
                <w:rFonts w:hint="eastAsia"/>
              </w:rPr>
              <w:t xml:space="preserve">種別</w:t>
            </w:r>
          </w:p>
        </w:tc>
        <w:tc>
          <w:tcPr/>
          <w:p>
            <w:pPr>
              <w:pStyle w:val="Compact"/>
            </w:pPr>
            <w:r>
              <w:rPr>
                <w:rFonts w:hint="eastAsia"/>
              </w:rPr>
              <w:t xml:space="preserve">債権者</w:t>
            </w:r>
          </w:p>
        </w:tc>
        <w:tc>
          <w:tcPr/>
          <w:p>
            <w:pPr>
              <w:pStyle w:val="Compact"/>
            </w:pPr>
            <w:r>
              <w:rPr>
                <w:rFonts w:hint="eastAsia"/>
              </w:rPr>
              <w:t xml:space="preserve">残債</w:t>
            </w:r>
          </w:p>
        </w:tc>
        <w:tc>
          <w:tcPr/>
          <w:p>
            <w:pPr>
              <w:pStyle w:val="Compact"/>
            </w:pPr>
            <w:r>
              <w:rPr>
                <w:rFonts w:hint="eastAsia"/>
              </w:rPr>
              <w:t xml:space="preserve">名義人</w:t>
            </w:r>
          </w:p>
        </w:tc>
        <w:tc>
          <w:tcPr/>
          <w:p>
            <w:pPr>
              <w:pStyle w:val="Compact"/>
            </w:pPr>
            <w:r>
              <w:rPr>
                <w:rFonts w:hint="eastAsia"/>
              </w:rPr>
              <w:t xml:space="preserve">負担者</w:t>
            </w:r>
          </w:p>
        </w:tc>
      </w:tr>
      <w:tr>
        <w:tc>
          <w:tcPr/>
          <w:p>
            <w:pPr>
              <w:pStyle w:val="Compact"/>
            </w:pPr>
            <w:r>
              <w:t xml:space="preserve">1</w:t>
            </w:r>
          </w:p>
        </w:tc>
        <w:tc>
          <w:tcPr/>
          <w:p>
            <w:pPr>
              <w:pStyle w:val="Compact"/>
            </w:pPr>
            <w:r>
              <w:rPr>
                <w:rFonts w:hint="eastAsia"/>
              </w:rPr>
              <w:t xml:space="preserve">住宅ローン</w:t>
            </w:r>
          </w:p>
        </w:tc>
        <w:tc>
          <w:tcPr/>
          <w:p>
            <w:pPr>
              <w:pStyle w:val="Compact"/>
            </w:pPr>
            <w:r>
              <w:rPr>
                <w:rFonts w:hint="eastAsia"/>
              </w:rPr>
              <w:t xml:space="preserve">[銀行名]</w:t>
            </w:r>
          </w:p>
        </w:tc>
        <w:tc>
          <w:tcPr/>
          <w:p>
            <w:pPr>
              <w:pStyle w:val="Compact"/>
            </w:pPr>
            <w:r>
              <w:rPr>
                <w:rFonts w:hint="eastAsia"/>
              </w:rPr>
              <w:t xml:space="preserve">[○○○万円]</w:t>
            </w:r>
          </w:p>
        </w:tc>
        <w:tc>
          <w:tcPr/>
          <w:p>
            <w:pPr>
              <w:pStyle w:val="Compact"/>
            </w:pPr>
            <w:r>
              <w:rPr>
                <w:rFonts w:hint="eastAsia"/>
              </w:rPr>
              <w:t xml:space="preserve">[甲又は乙]</w:t>
            </w:r>
          </w:p>
        </w:tc>
        <w:tc>
          <w:tcPr/>
          <w:p>
            <w:pPr>
              <w:pStyle w:val="Compact"/>
            </w:pPr>
            <w:r>
              <w:rPr>
                <w:rFonts w:hint="eastAsia"/>
              </w:rPr>
              <w:t xml:space="preserve">[甲又は乙]</w:t>
            </w:r>
          </w:p>
        </w:tc>
      </w:tr>
      <w:tr>
        <w:tc>
          <w:tcPr/>
          <w:p>
            <w:pPr>
              <w:pStyle w:val="Compact"/>
            </w:pPr>
            <w:r>
              <w:t xml:space="preserve">2</w:t>
            </w:r>
          </w:p>
        </w:tc>
        <w:tc>
          <w:tcPr/>
          <w:p>
            <w:pPr>
              <w:pStyle w:val="Compact"/>
            </w:pPr>
            <w:r>
              <w:t xml:space="preserve">カードローン</w:t>
            </w:r>
          </w:p>
        </w:tc>
        <w:tc>
          <w:tcPr/>
          <w:p>
            <w:pPr>
              <w:pStyle w:val="Compact"/>
            </w:pPr>
            <w:r>
              <w:rPr>
                <w:rFonts w:hint="eastAsia"/>
              </w:rPr>
              <w:t xml:space="preserve">[カード会社]</w:t>
            </w:r>
          </w:p>
        </w:tc>
        <w:tc>
          <w:tcPr/>
          <w:p>
            <w:pPr>
              <w:pStyle w:val="Compact"/>
            </w:pPr>
            <w:r>
              <w:rPr>
                <w:rFonts w:hint="eastAsia"/>
              </w:rPr>
              <w:t xml:space="preserve">[○○万円]</w:t>
            </w:r>
          </w:p>
        </w:tc>
        <w:tc>
          <w:tcPr/>
          <w:p>
            <w:pPr>
              <w:pStyle w:val="Compact"/>
            </w:pPr>
            <w:r>
              <w:rPr>
                <w:rFonts w:hint="eastAsia"/>
              </w:rPr>
              <w:t xml:space="preserve">[甲又は乙]</w:t>
            </w:r>
          </w:p>
        </w:tc>
        <w:tc>
          <w:tcPr/>
          <w:p>
            <w:pPr>
              <w:pStyle w:val="Compact"/>
            </w:pPr>
            <w:r>
              <w:rPr>
                <w:rFonts w:hint="eastAsia"/>
              </w:rPr>
              <w:t xml:space="preserve">[甲又は乙]</w:t>
            </w:r>
          </w:p>
        </w:tc>
      </w:tr>
    </w:tbl>
    <w:p/>
    <w:p>
      <w:pPr>
        <w:pStyle w:val="Heading3"/>
      </w:pPr>
      <w:r>
        <w:rPr>
          <w:rFonts w:hint="eastAsia"/>
        </w:rPr>
        <w:t xml:space="preserve">別紙2:養育費等の支払スケジュール(分割払いの場合)</w:t>
      </w:r>
    </w:p>
    <w:tbl>
      <w:tblPr>
        <w:tblStyle w:val="Table"/>
        <w:tblW w:type="pct" w:w="5000"/>
        <w:tblLayout w:type="fixed"/>
        <w:tblLook w:firstRow="1" w:lastRow="0" w:firstColumn="0" w:lastColumn="0" w:noHBand="0" w:noVBand="0" w:val="0020"/>
      </w:tblPr>
      <w:tblGrid>
        <w:gridCol w:w="642"/>
        <w:gridCol w:w="1284"/>
        <w:gridCol w:w="856"/>
        <w:gridCol w:w="4281"/>
        <w:gridCol w:w="856"/>
      </w:tblGrid>
      <w:tr>
        <w:trPr>
          <w:tblHeader w:val="on"/>
        </w:trPr>
        <w:tc>
          <w:tcPr/>
          <w:p>
            <w:pPr>
              <w:pStyle w:val="Compact"/>
            </w:pPr>
            <w:r>
              <w:rPr>
                <w:rFonts w:hint="eastAsia"/>
              </w:rPr>
              <w:t xml:space="preserve">回</w:t>
            </w:r>
          </w:p>
        </w:tc>
        <w:tc>
          <w:tcPr/>
          <w:p>
            <w:pPr>
              <w:pStyle w:val="Compact"/>
            </w:pPr>
            <w:r>
              <w:rPr>
                <w:rFonts w:hint="eastAsia"/>
              </w:rPr>
              <w:t xml:space="preserve">支払期日</w:t>
            </w:r>
          </w:p>
        </w:tc>
        <w:tc>
          <w:tcPr/>
          <w:p>
            <w:pPr>
              <w:pStyle w:val="Compact"/>
            </w:pPr>
            <w:r>
              <w:rPr>
                <w:rFonts w:hint="eastAsia"/>
              </w:rPr>
              <w:t xml:space="preserve">支払額</w:t>
            </w:r>
          </w:p>
        </w:tc>
        <w:tc>
          <w:tcPr/>
          <w:p>
            <w:pPr>
              <w:pStyle w:val="Compact"/>
            </w:pPr>
            <w:r>
              <w:rPr>
                <w:rFonts w:hint="eastAsia"/>
              </w:rPr>
              <w:t xml:space="preserve">内訳(養育費/慰謝料/財産分与等)</w:t>
            </w:r>
          </w:p>
        </w:tc>
        <w:tc>
          <w:tcPr/>
          <w:p>
            <w:pPr>
              <w:pStyle w:val="Compact"/>
            </w:pPr>
            <w:r>
              <w:rPr>
                <w:rFonts w:hint="eastAsia"/>
              </w:rPr>
              <w:t xml:space="preserve">残額</w:t>
            </w:r>
          </w:p>
        </w:tc>
      </w:tr>
      <w:tr>
        <w:tc>
          <w:tcPr/>
          <w:p>
            <w:pPr>
              <w:pStyle w:val="Compact"/>
            </w:pPr>
            <w:r>
              <w:t xml:space="preserve">1</w:t>
            </w:r>
          </w:p>
        </w:tc>
        <w:tc>
          <w:tcPr/>
          <w:p>
            <w:pPr>
              <w:pStyle w:val="Compact"/>
            </w:pPr>
            <w:r>
              <w:rPr>
                <w:rFonts w:hint="eastAsia"/>
              </w:rPr>
              <w:t xml:space="preserve">YYYY/MM/末日</w:t>
            </w:r>
          </w:p>
        </w:tc>
        <w:tc>
          <w:tcPr/>
          <w:p>
            <w:pPr>
              <w:pStyle w:val="Compact"/>
            </w:pPr>
            <w:r>
              <w:rPr>
                <w:rFonts w:hint="eastAsia"/>
              </w:rPr>
              <w:t xml:space="preserve">[○○,○○○]円</w:t>
            </w:r>
          </w:p>
        </w:tc>
        <w:tc>
          <w:tcPr/>
          <w:p>
            <w:pPr>
              <w:pStyle w:val="Compact"/>
            </w:pPr>
            <w:r>
              <w:rPr>
                <w:rFonts w:hint="eastAsia"/>
              </w:rPr>
              <w:t xml:space="preserve">[養育費○○円+慰謝料○○円]</w:t>
            </w:r>
          </w:p>
        </w:tc>
        <w:tc>
          <w:tcPr/>
          <w:p>
            <w:pPr>
              <w:pStyle w:val="Compact"/>
            </w:pPr>
            <w:r>
              <w:rPr>
                <w:rFonts w:hint="eastAsia"/>
              </w:rPr>
              <w:t xml:space="preserve">[○○○,○○○]円</w:t>
            </w:r>
          </w:p>
        </w:tc>
      </w:tr>
      <w:tr>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bl>
    <w:p/>
    <w:p>
      <w:pPr>
        <w:pStyle w:val="Heading3"/>
      </w:pPr>
      <w:r>
        <w:rPr>
          <w:rFonts w:hint="eastAsia"/>
        </w:rPr>
        <w:t xml:space="preserve">別紙3:面会交流の詳細(必要に応じて)</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頻度</w:t>
            </w:r>
          </w:p>
        </w:tc>
        <w:tc>
          <w:tcPr/>
          <w:p>
            <w:pPr>
              <w:pStyle w:val="Compact"/>
            </w:pPr>
            <w:r>
              <w:rPr>
                <w:rFonts w:hint="eastAsia"/>
              </w:rPr>
              <w:t xml:space="preserve">月[○]回</w:t>
            </w:r>
          </w:p>
        </w:tc>
      </w:tr>
      <w:tr>
        <w:tc>
          <w:tcPr/>
          <w:p>
            <w:pPr>
              <w:pStyle w:val="Compact"/>
            </w:pPr>
            <w:r>
              <w:rPr>
                <w:rFonts w:hint="eastAsia"/>
              </w:rPr>
              <w:t xml:space="preserve">通常の場所</w:t>
            </w:r>
          </w:p>
        </w:tc>
        <w:tc>
          <w:tcPr/>
          <w:p>
            <w:pPr>
              <w:pStyle w:val="Compact"/>
            </w:pPr>
            <w:r>
              <w:rPr>
                <w:rFonts w:hint="eastAsia"/>
              </w:rPr>
              <w:t xml:space="preserve">[甲・乙の住所/公共施設/その他]</w:t>
            </w:r>
          </w:p>
        </w:tc>
      </w:tr>
      <w:tr>
        <w:tc>
          <w:tcPr/>
          <w:p>
            <w:pPr>
              <w:pStyle w:val="Compact"/>
            </w:pPr>
            <w:r>
              <w:rPr>
                <w:rFonts w:hint="eastAsia"/>
              </w:rPr>
              <w:t xml:space="preserve">通常の時間帯</w:t>
            </w:r>
          </w:p>
        </w:tc>
        <w:tc>
          <w:tcPr/>
          <w:p>
            <w:pPr>
              <w:pStyle w:val="Compact"/>
            </w:pPr>
            <w:r>
              <w:rPr>
                <w:rFonts w:hint="eastAsia"/>
              </w:rPr>
              <w:t xml:space="preserve">[○時〜○時]</w:t>
            </w:r>
          </w:p>
        </w:tc>
      </w:tr>
      <w:tr>
        <w:tc>
          <w:tcPr/>
          <w:p>
            <w:pPr>
              <w:pStyle w:val="Compact"/>
            </w:pPr>
            <w:r>
              <w:rPr>
                <w:rFonts w:hint="eastAsia"/>
              </w:rPr>
              <w:t xml:space="preserve">引渡し方法</w:t>
            </w:r>
          </w:p>
        </w:tc>
        <w:tc>
          <w:tcPr/>
          <w:p>
            <w:pPr>
              <w:pStyle w:val="Compact"/>
            </w:pPr>
            <w:r>
              <w:rPr>
                <w:rFonts w:hint="eastAsia"/>
              </w:rPr>
              <w:t xml:space="preserve">[甲が乙宅へ送迎/中間地点での引渡し等]</w:t>
            </w:r>
          </w:p>
        </w:tc>
      </w:tr>
      <w:tr>
        <w:tc>
          <w:tcPr/>
          <w:p>
            <w:pPr>
              <w:pStyle w:val="Compact"/>
            </w:pPr>
            <w:r>
              <w:rPr>
                <w:rFonts w:hint="eastAsia"/>
              </w:rPr>
              <w:t xml:space="preserve">宿泊伴うか</w:t>
            </w:r>
          </w:p>
        </w:tc>
        <w:tc>
          <w:tcPr/>
          <w:p>
            <w:pPr>
              <w:pStyle w:val="Compact"/>
            </w:pPr>
            <w:r>
              <w:rPr>
                <w:rFonts w:hint="eastAsia"/>
              </w:rPr>
              <w:t xml:space="preserve">[伴わない/月○回伴う]</w:t>
            </w:r>
          </w:p>
        </w:tc>
      </w:tr>
      <w:tr>
        <w:tc>
          <w:tcPr/>
          <w:p>
            <w:pPr>
              <w:pStyle w:val="Compact"/>
            </w:pPr>
            <w:r>
              <w:rPr>
                <w:rFonts w:hint="eastAsia"/>
              </w:rPr>
              <w:t xml:space="preserve">連絡方法</w:t>
            </w:r>
          </w:p>
        </w:tc>
        <w:tc>
          <w:tcPr/>
          <w:p>
            <w:pPr>
              <w:pStyle w:val="Compact"/>
            </w:pPr>
            <w:r>
              <w:rPr>
                <w:rFonts w:hint="eastAsia"/>
              </w:rPr>
              <w:t xml:space="preserve">[電話・メール・LINE等]</w:t>
            </w:r>
          </w:p>
        </w:tc>
      </w:tr>
      <w:tr>
        <w:tc>
          <w:tcPr/>
          <w:p>
            <w:pPr>
              <w:pStyle w:val="Compact"/>
            </w:pPr>
            <w:r>
              <w:rPr>
                <w:rFonts w:hint="eastAsia"/>
              </w:rPr>
              <w:t xml:space="preserve">学校行事への参加</w:t>
            </w:r>
          </w:p>
        </w:tc>
        <w:tc>
          <w:tcPr/>
          <w:p>
            <w:pPr>
              <w:pStyle w:val="Compact"/>
            </w:pPr>
            <w:r>
              <w:rPr>
                <w:rFonts w:hint="eastAsia"/>
              </w:rPr>
              <w:t xml:space="preserve">[可・否・別途協議]</w:t>
            </w:r>
          </w:p>
        </w:tc>
      </w:tr>
    </w:tbl>
    <w:p/>
    <w:p>
      <w:pPr>
        <w:pStyle w:val="Heading2"/>
      </w:pPr>
      <w:r>
        <w:rPr>
          <w:rFonts w:hint="eastAsia"/>
        </w:rPr>
        <w:t xml:space="preserve">印紙税について</w:t>
      </w:r>
    </w:p>
    <w:p>
      <w:pPr>
        <w:pStyle w:val="FirstParagraph"/>
      </w:pPr>
      <w:r>
        <w:rPr>
          <w:rFonts w:hint="eastAsia"/>
          <w:b/>
          <w:bCs/>
        </w:rPr>
        <w:t xml:space="preserve">離婚協議書は、原則として印紙税法上の課税文書には該当しないため、印紙税は非課税です。</w:t>
      </w:r>
    </w:p>
    <w:p>
      <w:pPr>
        <w:pStyle w:val="BodyText"/>
      </w:pPr>
      <w:r>
        <w:rPr>
          <w:rFonts w:hint="eastAsia"/>
        </w:rPr>
        <w:t xml:space="preserve">ただし、次の場合は印紙税の課税対象となる可能性があります。</w:t>
      </w:r>
    </w:p>
    <w:tbl>
      <w:tblPr>
        <w:tblStyle w:val="Table"/>
        <w:tblW w:type="pct" w:w="5000"/>
        <w:tblLayout w:type="fixed"/>
        <w:tblLook w:firstRow="1" w:lastRow="0" w:firstColumn="0" w:lastColumn="0" w:noHBand="0" w:noVBand="0" w:val="0020"/>
      </w:tblPr>
      <w:tblGrid>
        <w:gridCol w:w="2436"/>
        <w:gridCol w:w="3655"/>
        <w:gridCol w:w="1827"/>
      </w:tblGrid>
      <w:tr>
        <w:trPr>
          <w:tblHeader w:val="on"/>
        </w:trPr>
        <w:tc>
          <w:tcPr/>
          <w:p>
            <w:pPr>
              <w:pStyle w:val="Compact"/>
            </w:pPr>
            <w:r>
              <w:rPr>
                <w:rFonts w:hint="eastAsia"/>
              </w:rPr>
              <w:t xml:space="preserve">取引の性質</w:t>
            </w:r>
          </w:p>
        </w:tc>
        <w:tc>
          <w:tcPr/>
          <w:p>
            <w:pPr>
              <w:pStyle w:val="Compact"/>
            </w:pPr>
            <w:r>
              <w:rPr>
                <w:rFonts w:hint="eastAsia"/>
              </w:rPr>
              <w:t xml:space="preserve">印紙税法上の区分</w:t>
            </w:r>
          </w:p>
        </w:tc>
        <w:tc>
          <w:tcPr/>
          <w:p>
            <w:pPr>
              <w:pStyle w:val="Compact"/>
            </w:pPr>
            <w:r>
              <w:rPr>
                <w:rFonts w:hint="eastAsia"/>
              </w:rPr>
              <w:t xml:space="preserve">印紙税</w:t>
            </w:r>
          </w:p>
        </w:tc>
      </w:tr>
      <w:tr>
        <w:tc>
          <w:tcPr/>
          <w:p>
            <w:pPr>
              <w:pStyle w:val="Compact"/>
            </w:pPr>
            <w:r>
              <w:rPr>
                <w:rFonts w:hint="eastAsia"/>
                <w:b/>
                <w:bCs/>
              </w:rPr>
              <w:t xml:space="preserve">離婚協議書のみ</w:t>
            </w:r>
          </w:p>
        </w:tc>
        <w:tc>
          <w:tcPr/>
          <w:p>
            <w:pPr>
              <w:pStyle w:val="Compact"/>
            </w:pPr>
            <w:r>
              <w:rPr>
                <w:rFonts w:hint="eastAsia"/>
              </w:rPr>
              <w:t xml:space="preserve">非課税</w:t>
            </w:r>
          </w:p>
        </w:tc>
        <w:tc>
          <w:tcPr/>
          <w:p>
            <w:pPr>
              <w:pStyle w:val="Compact"/>
            </w:pPr>
            <w:r>
              <w:rPr>
                <w:rFonts w:hint="eastAsia"/>
              </w:rPr>
              <w:t xml:space="preserve">0円</w:t>
            </w:r>
          </w:p>
        </w:tc>
      </w:tr>
      <w:tr>
        <w:tc>
          <w:tcPr/>
          <w:p>
            <w:pPr>
              <w:pStyle w:val="Compact"/>
            </w:pPr>
            <w:r>
              <w:rPr>
                <w:rFonts w:hint="eastAsia"/>
                <w:b/>
                <w:bCs/>
              </w:rPr>
              <w:t xml:space="preserve">慰謝料・財産分与金の領収書として作成する場合</w:t>
            </w:r>
          </w:p>
        </w:tc>
        <w:tc>
          <w:tcPr/>
          <w:p>
            <w:pPr>
              <w:pStyle w:val="Compact"/>
            </w:pPr>
            <w:r>
              <w:rPr>
                <w:rFonts w:hint="eastAsia"/>
              </w:rPr>
              <w:t xml:space="preserve">第17号文書(売上代金以外の金銭の受取書)</w:t>
            </w:r>
          </w:p>
        </w:tc>
        <w:tc>
          <w:tcPr/>
          <w:p>
            <w:pPr>
              <w:pStyle w:val="Compact"/>
            </w:pPr>
            <w:r>
              <w:rPr>
                <w:rFonts w:hint="eastAsia"/>
              </w:rPr>
              <w:t xml:space="preserve">200円</w:t>
            </w:r>
          </w:p>
        </w:tc>
      </w:tr>
      <w:tr>
        <w:tc>
          <w:tcPr/>
          <w:p>
            <w:pPr>
              <w:pStyle w:val="Compact"/>
            </w:pPr>
            <w:r>
              <w:rPr>
                <w:rFonts w:hint="eastAsia"/>
                <w:b/>
                <w:bCs/>
              </w:rPr>
              <w:t xml:space="preserve">金銭消費貸借契約の性質を含む場合</w:t>
            </w:r>
            <w:r>
              <w:rPr>
                <w:rFonts w:hint="eastAsia"/>
              </w:rPr>
              <w:t xml:space="preserve">(分割払い等で借用書類似)</w:t>
            </w:r>
          </w:p>
        </w:tc>
        <w:tc>
          <w:tcPr/>
          <w:p>
            <w:pPr>
              <w:pStyle w:val="Compact"/>
            </w:pPr>
            <w:r>
              <w:rPr>
                <w:rFonts w:hint="eastAsia"/>
              </w:rPr>
              <w:t xml:space="preserve">第1号文書の可能性</w:t>
            </w:r>
          </w:p>
        </w:tc>
        <w:tc>
          <w:tcPr/>
          <w:p>
            <w:pPr>
              <w:pStyle w:val="Compact"/>
            </w:pPr>
            <w:r>
              <w:rPr>
                <w:rFonts w:hint="eastAsia"/>
              </w:rPr>
              <w:t xml:space="preserve">別途検討</w:t>
            </w:r>
          </w:p>
        </w:tc>
      </w:tr>
    </w:tbl>
    <w:p/>
    <w:p>
      <w:pPr>
        <w:pStyle w:val="Heading3"/>
      </w:pPr>
      <w:r>
        <w:rPr>
          <w:rFonts w:hint="eastAsia"/>
        </w:rPr>
        <w:t xml:space="preserve">電子契約による締結なら印紙税ゼロ</w:t>
      </w:r>
    </w:p>
    <w:p>
      <w:pPr>
        <w:pStyle w:val="FirstParagraph"/>
      </w:pPr>
      <w:r>
        <w:rPr>
          <w:rFonts w:hint="eastAsia"/>
        </w:rPr>
        <w:t xml:space="preserve">電子化する場合、印紙税は発生しません。ただし、</w:t>
      </w:r>
      <w:r>
        <w:rPr>
          <w:rFonts w:hint="eastAsia"/>
          <w:b/>
          <w:bCs/>
        </w:rPr>
        <w:t xml:space="preserve">離婚協議書は公正証書化を強く推奨</w:t>
      </w:r>
      <w:r>
        <w:rPr>
          <w:rFonts w:hint="eastAsia"/>
        </w:rPr>
        <w:t xml:space="preserve">します(後述)。</w:t>
      </w:r>
    </w:p>
    <w:p>
      <w:pPr>
        <w:pStyle w:val="BodyText"/>
      </w:pPr>
      <w:r>
        <w:rPr>
          <w:rFonts w:hint="eastAsia"/>
        </w:rPr>
        <w:t xml:space="preserve">(具体的な税務判断は税理士にご相談ください。)</w:t>
      </w:r>
    </w:p>
    <w:p/>
    <w:p>
      <w:pPr>
        <w:pStyle w:val="Heading2"/>
      </w:pPr>
      <w:r>
        <w:rPr>
          <w:rFonts w:hint="eastAsia"/>
        </w:rPr>
        <w:t xml:space="preserve">公正証書化の強い推奨</w:t>
      </w:r>
    </w:p>
    <w:p>
      <w:pPr>
        <w:pStyle w:val="FirstParagraph"/>
      </w:pPr>
      <w:r>
        <w:rPr>
          <w:rFonts w:hint="eastAsia"/>
          <w:b/>
          <w:bCs/>
        </w:rPr>
        <w:t xml:space="preserve">離婚協議書は、原則として公正証書化することを強く推奨します。</w:t>
      </w:r>
    </w:p>
    <w:p/>
    <w:p>
      <w:pPr>
        <w:pStyle w:val="Heading3"/>
      </w:pPr>
      <w:r>
        <w:rPr>
          <w:rFonts w:hint="eastAsia"/>
        </w:rPr>
        <w:t xml:space="preserve">公正証書化のメリット</w:t>
      </w:r>
    </w:p>
    <w:tbl>
      <w:tblPr>
        <w:tblStyle w:val="Table"/>
        <w:tblW w:type="pct" w:w="5000"/>
        <w:tblLayout w:type="fixed"/>
        <w:tblLook w:firstRow="1" w:lastRow="0" w:firstColumn="0" w:lastColumn="0" w:noHBand="0" w:noVBand="0" w:val="0020"/>
      </w:tblPr>
      <w:tblGrid>
        <w:gridCol w:w="4752"/>
        <w:gridCol w:w="3168"/>
      </w:tblGrid>
      <w:tr>
        <w:trPr>
          <w:tblHeader w:val="on"/>
        </w:trPr>
        <w:tc>
          <w:tcPr/>
          <w:p>
            <w:pPr>
              <w:pStyle w:val="Compact"/>
            </w:pPr>
            <w:r>
              <w:t xml:space="preserve">メリット</w:t>
            </w:r>
          </w:p>
        </w:tc>
        <w:tc>
          <w:tcPr/>
          <w:p>
            <w:pPr>
              <w:pStyle w:val="Compact"/>
            </w:pPr>
            <w:r>
              <w:rPr>
                <w:rFonts w:hint="eastAsia"/>
              </w:rPr>
              <w:t xml:space="preserve">内容</w:t>
            </w:r>
          </w:p>
        </w:tc>
      </w:tr>
      <w:tr>
        <w:tc>
          <w:tcPr/>
          <w:p>
            <w:pPr>
              <w:pStyle w:val="Compact"/>
            </w:pPr>
            <w:r>
              <w:rPr>
                <w:rFonts w:hint="eastAsia"/>
                <w:b/>
                <w:bCs/>
              </w:rPr>
              <w:t xml:space="preserve">強制執行可能</w:t>
            </w:r>
          </w:p>
        </w:tc>
        <w:tc>
          <w:tcPr/>
          <w:p>
            <w:pPr>
              <w:pStyle w:val="Compact"/>
            </w:pPr>
            <w:r>
              <w:rPr>
                <w:rFonts w:hint="eastAsia"/>
              </w:rPr>
              <w:t xml:space="preserve">養育費等の未払い時、判決なしで強制執行可能(民事執行法第22条第5号)</w:t>
            </w:r>
          </w:p>
        </w:tc>
      </w:tr>
      <w:tr>
        <w:tc>
          <w:tcPr/>
          <w:p>
            <w:pPr>
              <w:pStyle w:val="Compact"/>
            </w:pPr>
            <w:r>
              <w:rPr>
                <w:rFonts w:hint="eastAsia"/>
                <w:b/>
                <w:bCs/>
              </w:rPr>
              <w:t xml:space="preserve">養育費の確実な履行</w:t>
            </w:r>
          </w:p>
        </w:tc>
        <w:tc>
          <w:tcPr/>
          <w:p>
            <w:pPr>
              <w:pStyle w:val="Compact"/>
            </w:pPr>
            <w:r>
              <w:rPr>
                <w:rFonts w:hint="eastAsia"/>
              </w:rPr>
              <w:t xml:space="preserve">給与差押え等が直接可能</w:t>
            </w:r>
          </w:p>
        </w:tc>
      </w:tr>
      <w:tr>
        <w:tc>
          <w:tcPr/>
          <w:p>
            <w:pPr>
              <w:pStyle w:val="Compact"/>
            </w:pPr>
            <w:r>
              <w:rPr>
                <w:rFonts w:hint="eastAsia"/>
                <w:b/>
                <w:bCs/>
              </w:rPr>
              <w:t xml:space="preserve">公証役場での保管</w:t>
            </w:r>
          </w:p>
        </w:tc>
        <w:tc>
          <w:tcPr/>
          <w:p>
            <w:pPr>
              <w:pStyle w:val="Compact"/>
            </w:pPr>
            <w:r>
              <w:rPr>
                <w:rFonts w:hint="eastAsia"/>
              </w:rPr>
              <w:t xml:space="preserve">20年間の原本保管・紛失リスクなし</w:t>
            </w:r>
          </w:p>
        </w:tc>
      </w:tr>
      <w:tr>
        <w:tc>
          <w:tcPr/>
          <w:p>
            <w:pPr>
              <w:pStyle w:val="Compact"/>
            </w:pPr>
            <w:r>
              <w:rPr>
                <w:rFonts w:hint="eastAsia"/>
                <w:b/>
                <w:bCs/>
              </w:rPr>
              <w:t xml:space="preserve">証拠力の最高度化</w:t>
            </w:r>
          </w:p>
        </w:tc>
        <w:tc>
          <w:tcPr/>
          <w:p>
            <w:pPr>
              <w:pStyle w:val="Compact"/>
            </w:pPr>
            <w:r>
              <w:rPr>
                <w:rFonts w:hint="eastAsia"/>
              </w:rPr>
              <w:t xml:space="preserve">後の「合意していない」主張防止</w:t>
            </w:r>
          </w:p>
        </w:tc>
      </w:tr>
      <w:tr>
        <w:tc>
          <w:tcPr/>
          <w:p>
            <w:pPr>
              <w:pStyle w:val="Compact"/>
            </w:pPr>
            <w:r>
              <w:rPr>
                <w:rFonts w:hint="eastAsia"/>
                <w:b/>
                <w:bCs/>
              </w:rPr>
              <w:t xml:space="preserve">公証人による意思確認</w:t>
            </w:r>
          </w:p>
        </w:tc>
        <w:tc>
          <w:tcPr/>
          <w:p>
            <w:pPr>
              <w:pStyle w:val="Compact"/>
            </w:pPr>
            <w:r>
              <w:rPr>
                <w:rFonts w:hint="eastAsia"/>
              </w:rPr>
              <w:t xml:space="preserve">強制・錯誤による合意でないことの確認</w:t>
            </w:r>
          </w:p>
        </w:tc>
      </w:tr>
      <w:tr>
        <w:tc>
          <w:tcPr/>
          <w:p>
            <w:pPr>
              <w:pStyle w:val="Compact"/>
            </w:pPr>
            <w:r>
              <w:rPr>
                <w:rFonts w:hint="eastAsia"/>
                <w:b/>
                <w:bCs/>
              </w:rPr>
              <w:t xml:space="preserve">2020年民法改正対応</w:t>
            </w:r>
          </w:p>
        </w:tc>
        <w:tc>
          <w:tcPr/>
          <w:p>
            <w:pPr>
              <w:pStyle w:val="Compact"/>
            </w:pPr>
            <w:r>
              <w:rPr>
                <w:rFonts w:hint="eastAsia"/>
              </w:rPr>
              <w:t xml:space="preserve">民事執行法第151条の2との連動</w:t>
            </w:r>
          </w:p>
        </w:tc>
      </w:tr>
    </w:tbl>
    <w:p/>
    <w:p>
      <w:pPr>
        <w:pStyle w:val="Heading3"/>
      </w:pPr>
      <w:r>
        <w:rPr>
          <w:rFonts w:hint="eastAsia"/>
        </w:rPr>
        <w:t xml:space="preserve">公正証書化の手続きフロー</w:t>
      </w:r>
    </w:p>
    <w:p>
      <w:pPr>
        <w:pStyle w:val="SourceCode"/>
      </w:pPr>
      <w:r>
        <w:rPr>
          <w:rStyle w:val="VerbatimChar"/>
        </w:rPr>
        <w:t xml:space="preserve">1. </w:t>
      </w:r>
      <w:r>
        <w:rPr>
          <w:rStyle w:val="VerbatimChar"/>
          <w:rFonts w:hint="eastAsia"/>
        </w:rPr>
        <w:t xml:space="preserve">離婚協議書のドラフト作成(本テンプレ活用)</w:t>
      </w:r>
      <w:r>
        <w:br/>
      </w:r>
      <w:r>
        <w:rPr>
          <w:rStyle w:val="VerbatimChar"/>
        </w:rPr>
        <w:t xml:space="preserve">   ↓</w:t>
      </w:r>
      <w:r>
        <w:br/>
      </w:r>
      <w:r>
        <w:rPr>
          <w:rStyle w:val="VerbatimChar"/>
        </w:rPr>
        <w:t xml:space="preserve">2. </w:t>
      </w:r>
      <w:r>
        <w:rPr>
          <w:rStyle w:val="VerbatimChar"/>
          <w:rFonts w:hint="eastAsia"/>
        </w:rPr>
        <w:t xml:space="preserve">公証役場に予約・必要書類準備</w:t>
      </w:r>
      <w:r>
        <w:br/>
      </w:r>
      <w:r>
        <w:rPr>
          <w:rStyle w:val="VerbatimChar"/>
        </w:rPr>
        <w:t xml:space="preserve">   ↓</w:t>
      </w:r>
      <w:r>
        <w:br/>
      </w:r>
      <w:r>
        <w:rPr>
          <w:rStyle w:val="VerbatimChar"/>
        </w:rPr>
        <w:t xml:space="preserve">3. </w:t>
      </w:r>
      <w:r>
        <w:rPr>
          <w:rStyle w:val="VerbatimChar"/>
          <w:rFonts w:hint="eastAsia"/>
        </w:rPr>
        <w:t xml:space="preserve">公証人との事前確認・修正</w:t>
      </w:r>
      <w:r>
        <w:br/>
      </w:r>
      <w:r>
        <w:rPr>
          <w:rStyle w:val="VerbatimChar"/>
        </w:rPr>
        <w:t xml:space="preserve">   ↓</w:t>
      </w:r>
      <w:r>
        <w:br/>
      </w:r>
      <w:r>
        <w:rPr>
          <w:rStyle w:val="VerbatimChar"/>
        </w:rPr>
        <w:t xml:space="preserve">4. </w:t>
      </w:r>
      <w:r>
        <w:rPr>
          <w:rStyle w:val="VerbatimChar"/>
          <w:rFonts w:hint="eastAsia"/>
        </w:rPr>
        <w:t xml:space="preserve">公証役場での意思確認・公正証書作成</w:t>
      </w:r>
      <w:r>
        <w:br/>
      </w:r>
      <w:r>
        <w:rPr>
          <w:rStyle w:val="VerbatimChar"/>
        </w:rPr>
        <w:t xml:space="preserve">   ↓</w:t>
      </w:r>
      <w:r>
        <w:br/>
      </w:r>
      <w:r>
        <w:rPr>
          <w:rStyle w:val="VerbatimChar"/>
        </w:rPr>
        <w:t xml:space="preserve">5. </w:t>
      </w:r>
      <w:r>
        <w:rPr>
          <w:rStyle w:val="VerbatimChar"/>
          <w:rFonts w:hint="eastAsia"/>
        </w:rPr>
        <w:t xml:space="preserve">公正証書の交付(夫婦各1通・公証役場保管)</w:t>
      </w:r>
      <w:r>
        <w:br/>
      </w:r>
      <w:r>
        <w:rPr>
          <w:rStyle w:val="VerbatimChar"/>
        </w:rPr>
        <w:t xml:space="preserve">   ↓</w:t>
      </w:r>
      <w:r>
        <w:br/>
      </w:r>
      <w:r>
        <w:rPr>
          <w:rStyle w:val="VerbatimChar"/>
        </w:rPr>
        <w:t xml:space="preserve">6. </w:t>
      </w:r>
      <w:r>
        <w:rPr>
          <w:rStyle w:val="VerbatimChar"/>
          <w:rFonts w:hint="eastAsia"/>
        </w:rPr>
        <w:t xml:space="preserve">離婚届の提出</w:t>
      </w:r>
      <w:r>
        <w:br/>
      </w:r>
      <w:r>
        <w:rPr>
          <w:rStyle w:val="VerbatimChar"/>
        </w:rPr>
        <w:t xml:space="preserve">   ↓</w:t>
      </w:r>
      <w:r>
        <w:br/>
      </w:r>
      <w:r>
        <w:rPr>
          <w:rStyle w:val="VerbatimChar"/>
        </w:rPr>
        <w:t xml:space="preserve">7. </w:t>
      </w:r>
      <w:r>
        <w:rPr>
          <w:rStyle w:val="VerbatimChar"/>
          <w:rFonts w:hint="eastAsia"/>
        </w:rPr>
        <w:t xml:space="preserve">年金分割の手続き(離婚後2年以内)</w:t>
      </w:r>
    </w:p>
    <w:p/>
    <w:p>
      <w:pPr>
        <w:pStyle w:val="Heading3"/>
      </w:pPr>
      <w:r>
        <w:rPr>
          <w:rFonts w:hint="eastAsia"/>
        </w:rPr>
        <w:t xml:space="preserve">公正証書化の費用</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目的価額(財産分与・慰謝料・養育費総額)</w:t>
            </w:r>
          </w:p>
        </w:tc>
        <w:tc>
          <w:tcPr/>
          <w:p>
            <w:pPr>
              <w:pStyle w:val="Compact"/>
            </w:pPr>
            <w:r>
              <w:rPr>
                <w:rFonts w:hint="eastAsia"/>
              </w:rPr>
              <w:t xml:space="preserve">公証人手数料</w:t>
            </w:r>
          </w:p>
        </w:tc>
      </w:tr>
      <w:tr>
        <w:tc>
          <w:tcPr/>
          <w:p>
            <w:pPr>
              <w:pStyle w:val="Compact"/>
            </w:pPr>
            <w:r>
              <w:rPr>
                <w:rFonts w:hint="eastAsia"/>
              </w:rPr>
              <w:t xml:space="preserve">100万円以下</w:t>
            </w:r>
          </w:p>
        </w:tc>
        <w:tc>
          <w:tcPr/>
          <w:p>
            <w:pPr>
              <w:pStyle w:val="Compact"/>
            </w:pPr>
            <w:r>
              <w:rPr>
                <w:rFonts w:hint="eastAsia"/>
              </w:rPr>
              <w:t xml:space="preserve">5,000円</w:t>
            </w:r>
          </w:p>
        </w:tc>
      </w:tr>
      <w:tr>
        <w:tc>
          <w:tcPr/>
          <w:p>
            <w:pPr>
              <w:pStyle w:val="Compact"/>
            </w:pPr>
            <w:r>
              <w:rPr>
                <w:rFonts w:hint="eastAsia"/>
              </w:rPr>
              <w:t xml:space="preserve">200万円以下</w:t>
            </w:r>
          </w:p>
        </w:tc>
        <w:tc>
          <w:tcPr/>
          <w:p>
            <w:pPr>
              <w:pStyle w:val="Compact"/>
            </w:pPr>
            <w:r>
              <w:rPr>
                <w:rFonts w:hint="eastAsia"/>
              </w:rPr>
              <w:t xml:space="preserve">7,000円</w:t>
            </w:r>
          </w:p>
        </w:tc>
      </w:tr>
      <w:tr>
        <w:tc>
          <w:tcPr/>
          <w:p>
            <w:pPr>
              <w:pStyle w:val="Compact"/>
            </w:pPr>
            <w:r>
              <w:rPr>
                <w:rFonts w:hint="eastAsia"/>
              </w:rPr>
              <w:t xml:space="preserve">500万円以下</w:t>
            </w:r>
          </w:p>
        </w:tc>
        <w:tc>
          <w:tcPr/>
          <w:p>
            <w:pPr>
              <w:pStyle w:val="Compact"/>
            </w:pPr>
            <w:r>
              <w:rPr>
                <w:rFonts w:hint="eastAsia"/>
              </w:rPr>
              <w:t xml:space="preserve">11,000円</w:t>
            </w:r>
          </w:p>
        </w:tc>
      </w:tr>
      <w:tr>
        <w:tc>
          <w:tcPr/>
          <w:p>
            <w:pPr>
              <w:pStyle w:val="Compact"/>
            </w:pPr>
            <w:r>
              <w:rPr>
                <w:rFonts w:hint="eastAsia"/>
              </w:rPr>
              <w:t xml:space="preserve">1,000万円以下</w:t>
            </w:r>
          </w:p>
        </w:tc>
        <w:tc>
          <w:tcPr/>
          <w:p>
            <w:pPr>
              <w:pStyle w:val="Compact"/>
            </w:pPr>
            <w:r>
              <w:rPr>
                <w:rFonts w:hint="eastAsia"/>
              </w:rPr>
              <w:t xml:space="preserve">17,000円</w:t>
            </w:r>
          </w:p>
        </w:tc>
      </w:tr>
      <w:tr>
        <w:tc>
          <w:tcPr/>
          <w:p>
            <w:pPr>
              <w:pStyle w:val="Compact"/>
            </w:pPr>
            <w:r>
              <w:rPr>
                <w:rFonts w:hint="eastAsia"/>
              </w:rPr>
              <w:t xml:space="preserve">3,000万円以下</w:t>
            </w:r>
          </w:p>
        </w:tc>
        <w:tc>
          <w:tcPr/>
          <w:p>
            <w:pPr>
              <w:pStyle w:val="Compact"/>
            </w:pPr>
            <w:r>
              <w:rPr>
                <w:rFonts w:hint="eastAsia"/>
              </w:rPr>
              <w:t xml:space="preserve">23,000円</w:t>
            </w:r>
          </w:p>
        </w:tc>
      </w:tr>
    </w:tbl>
    <w:p>
      <w:pPr>
        <w:pStyle w:val="BodyText"/>
      </w:pPr>
      <w:r>
        <w:rPr>
          <w:rFonts w:hint="eastAsia"/>
        </w:rPr>
        <w:t xml:space="preserve">(2026年5月時点・最新は公証役場でご確認ください)</w:t>
      </w:r>
    </w:p>
    <w:p/>
    <w:p>
      <w:pPr>
        <w:pStyle w:val="Heading2"/>
      </w:pPr>
      <w:r>
        <w:rPr>
          <w:rFonts w:hint="eastAsia"/>
        </w:rPr>
        <w:t xml:space="preserve">電子化の対応(補助的活用)</w:t>
      </w:r>
    </w:p>
    <w:p>
      <w:pPr>
        <w:pStyle w:val="FirstParagraph"/>
      </w:pPr>
      <w:r>
        <w:rPr>
          <w:rFonts w:hint="eastAsia"/>
        </w:rPr>
        <w:t xml:space="preserve">電子契約サービスは、離婚協議書のドラフト合意や関連書類の合意確認に補助的に活用できます。ただし、</w:t>
      </w:r>
      <w:r>
        <w:rPr>
          <w:rFonts w:hint="eastAsia"/>
          <w:b/>
          <w:bCs/>
        </w:rPr>
        <w:t xml:space="preserve">正式な離婚協議書は公正証書化を強く推奨します</w:t>
      </w:r>
      <w:r>
        <w:t xml:space="preserve">。</w:t>
      </w:r>
    </w:p>
    <w:p/>
    <w:p>
      <w:pPr>
        <w:pStyle w:val="Heading3"/>
      </w:pPr>
      <w:r>
        <w:rPr>
          <w:rFonts w:hint="eastAsia"/>
        </w:rPr>
        <w:t xml:space="preserve">電子化が補助的に役立つ場面</w:t>
      </w:r>
    </w:p>
    <w:p>
      <w:pPr>
        <w:pStyle w:val="Compact"/>
        <w:numPr>
          <w:ilvl w:val="0"/>
          <w:numId w:val="1017"/>
        </w:numPr>
      </w:pPr>
      <w:r>
        <w:rPr>
          <w:rFonts w:hint="eastAsia"/>
        </w:rPr>
        <w:t xml:space="preserve">ドラフト段階での双方の合意確認</w:t>
      </w:r>
    </w:p>
    <w:p>
      <w:pPr>
        <w:pStyle w:val="Compact"/>
        <w:numPr>
          <w:ilvl w:val="0"/>
          <w:numId w:val="1017"/>
        </w:numPr>
      </w:pPr>
      <w:r>
        <w:rPr>
          <w:rFonts w:hint="eastAsia"/>
        </w:rPr>
        <w:t xml:space="preserve">別居中の相手方とのリモートでの合意確認</w:t>
      </w:r>
    </w:p>
    <w:p>
      <w:pPr>
        <w:pStyle w:val="Compact"/>
        <w:numPr>
          <w:ilvl w:val="0"/>
          <w:numId w:val="1017"/>
        </w:numPr>
      </w:pPr>
      <w:r>
        <w:rPr>
          <w:rFonts w:hint="eastAsia"/>
        </w:rPr>
        <w:t xml:space="preserve">補足合意(覚書等)の作成</w:t>
      </w:r>
    </w:p>
    <w:p>
      <w:pPr>
        <w:pStyle w:val="Compact"/>
        <w:numPr>
          <w:ilvl w:val="0"/>
          <w:numId w:val="1017"/>
        </w:numPr>
      </w:pPr>
      <w:r>
        <w:rPr>
          <w:rFonts w:hint="eastAsia"/>
        </w:rPr>
        <w:t xml:space="preserve">改ざん検知・タイムスタンプの活用</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相談先</w:t>
            </w:r>
          </w:p>
        </w:tc>
        <w:tc>
          <w:tcPr/>
          <w:p>
            <w:pPr>
              <w:pStyle w:val="Compact"/>
            </w:pPr>
            <w:r>
              <w:rPr>
                <w:rFonts w:hint="eastAsia"/>
              </w:rPr>
              <w:t xml:space="preserve">内容</w:t>
            </w:r>
          </w:p>
        </w:tc>
      </w:tr>
      <w:tr>
        <w:tc>
          <w:tcPr/>
          <w:p>
            <w:pPr>
              <w:pStyle w:val="Compact"/>
            </w:pPr>
            <w:r>
              <w:rPr>
                <w:rFonts w:hint="eastAsia"/>
                <w:b/>
                <w:bCs/>
              </w:rPr>
              <w:t xml:space="preserve">弁護士</w:t>
            </w:r>
            <w:r>
              <w:rPr>
                <w:rFonts w:hint="eastAsia"/>
              </w:rPr>
              <w:t xml:space="preserve">(家事事件専門)</w:t>
            </w:r>
          </w:p>
        </w:tc>
        <w:tc>
          <w:tcPr/>
          <w:p>
            <w:pPr>
              <w:pStyle w:val="Compact"/>
            </w:pPr>
            <w:r>
              <w:rPr>
                <w:rFonts w:hint="eastAsia"/>
              </w:rPr>
              <w:t xml:space="preserve">個別事案の法的アドバイス・代理交渉</w:t>
            </w:r>
          </w:p>
        </w:tc>
      </w:tr>
      <w:tr>
        <w:tc>
          <w:tcPr/>
          <w:p>
            <w:pPr>
              <w:pStyle w:val="Compact"/>
            </w:pPr>
            <w:r>
              <w:rPr>
                <w:rFonts w:hint="eastAsia"/>
                <w:b/>
                <w:bCs/>
              </w:rPr>
              <w:t xml:space="preserve">公証役場</w:t>
            </w:r>
          </w:p>
        </w:tc>
        <w:tc>
          <w:tcPr/>
          <w:p>
            <w:pPr>
              <w:pStyle w:val="Compact"/>
            </w:pPr>
            <w:r>
              <w:rPr>
                <w:rFonts w:hint="eastAsia"/>
              </w:rPr>
              <w:t xml:space="preserve">公正証書化の手続き</w:t>
            </w:r>
          </w:p>
        </w:tc>
      </w:tr>
      <w:tr>
        <w:tc>
          <w:tcPr/>
          <w:p>
            <w:pPr>
              <w:pStyle w:val="Compact"/>
            </w:pPr>
            <w:r>
              <w:rPr>
                <w:rFonts w:hint="eastAsia"/>
                <w:b/>
                <w:bCs/>
              </w:rPr>
              <w:t xml:space="preserve">家庭裁判所</w:t>
            </w:r>
          </w:p>
        </w:tc>
        <w:tc>
          <w:tcPr/>
          <w:p>
            <w:pPr>
              <w:pStyle w:val="Compact"/>
            </w:pPr>
            <w:r>
              <w:rPr>
                <w:rFonts w:hint="eastAsia"/>
              </w:rPr>
              <w:t xml:space="preserve">調停・審判手続</w:t>
            </w:r>
          </w:p>
        </w:tc>
      </w:tr>
      <w:tr>
        <w:tc>
          <w:tcPr/>
          <w:p>
            <w:pPr>
              <w:pStyle w:val="Compact"/>
            </w:pPr>
            <w:r>
              <w:rPr>
                <w:rFonts w:hint="eastAsia"/>
                <w:b/>
                <w:bCs/>
              </w:rPr>
              <w:t xml:space="preserve">法テラス</w:t>
            </w:r>
          </w:p>
        </w:tc>
        <w:tc>
          <w:tcPr/>
          <w:p>
            <w:pPr>
              <w:pStyle w:val="Compact"/>
            </w:pPr>
            <w:r>
              <w:rPr>
                <w:rFonts w:hint="eastAsia"/>
              </w:rPr>
              <w:t xml:space="preserve">経済的に余裕がない方の無料相談</w:t>
            </w:r>
          </w:p>
        </w:tc>
      </w:tr>
      <w:tr>
        <w:tc>
          <w:tcPr/>
          <w:p>
            <w:pPr>
              <w:pStyle w:val="Compact"/>
            </w:pPr>
            <w:r>
              <w:rPr>
                <w:rFonts w:hint="eastAsia"/>
                <w:b/>
                <w:bCs/>
              </w:rPr>
              <w:t xml:space="preserve">市区町村の女性相談窓口</w:t>
            </w:r>
          </w:p>
        </w:tc>
        <w:tc>
          <w:tcPr/>
          <w:p>
            <w:pPr>
              <w:pStyle w:val="Compact"/>
            </w:pPr>
            <w:r>
              <w:rPr>
                <w:rFonts w:hint="eastAsia"/>
              </w:rPr>
              <w:t xml:space="preserve">DV・モラハラ等の相談</w:t>
            </w:r>
          </w:p>
        </w:tc>
      </w:tr>
      <w:tr>
        <w:tc>
          <w:tcPr/>
          <w:p>
            <w:pPr>
              <w:pStyle w:val="Compact"/>
            </w:pPr>
            <w:r>
              <w:rPr>
                <w:rFonts w:hint="eastAsia"/>
                <w:b/>
                <w:bCs/>
              </w:rPr>
              <w:t xml:space="preserve">養育費相談支援センター</w:t>
            </w:r>
          </w:p>
        </w:tc>
        <w:tc>
          <w:tcPr/>
          <w:p>
            <w:pPr>
              <w:pStyle w:val="Compact"/>
            </w:pPr>
            <w:r>
              <w:rPr>
                <w:rFonts w:hint="eastAsia"/>
              </w:rPr>
              <w:t xml:space="preserve">養育費に関する相談</w:t>
            </w:r>
          </w:p>
        </w:tc>
      </w:tr>
      <w:tr>
        <w:tc>
          <w:tcPr/>
          <w:p>
            <w:pPr>
              <w:pStyle w:val="Compact"/>
            </w:pPr>
            <w:r>
              <w:rPr>
                <w:rFonts w:hint="eastAsia"/>
                <w:b/>
                <w:bCs/>
              </w:rPr>
              <w:t xml:space="preserve">配偶者暴力相談支援センター</w:t>
            </w:r>
          </w:p>
        </w:tc>
        <w:tc>
          <w:tcPr/>
          <w:p>
            <w:pPr>
              <w:pStyle w:val="Compact"/>
            </w:pPr>
            <w:r>
              <w:rPr>
                <w:rFonts w:hint="eastAsia"/>
              </w:rPr>
              <w:t xml:space="preserve">DV被害者の相談・保護</w:t>
            </w:r>
          </w:p>
        </w:tc>
      </w:tr>
    </w:tbl>
    <w:p>
      <w:pPr>
        <w:pStyle w:val="BodyText"/>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9">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1" Type="http://schemas.openxmlformats.org/officeDocument/2006/relationships/hyperlink" Target="%5B&#29694;&#20303;&#25152;%5D&#12539;%5B&#26412;&#31821;&#22320;%5D&#12539;%5B&#29983;&#24180;&#26376;&#26085;&#29983;%5D" TargetMode="External"/><Relationship Id="rId13" Type="http://schemas.openxmlformats.org/officeDocument/2006/relationships/hyperlink" Target="&#20196;&#21644;%5BYYYY%5D&#24180;%5BMM%5D&#26376;%5BDD%5D&#26085;&#29983;" TargetMode="External"/><Relationship Id="rId17" Type="http://schemas.openxmlformats.org/officeDocument/2006/relationships/hyperlink" Target="&#38750;&#35242;&#27177;&#32773;" TargetMode="External"/><Relationship Id="rId9"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5B&#29694;&#20303;&#25152;%5D&#12539;%5B&#26412;&#31821;&#22320;%5D&#12539;%5B&#29983;&#24180;&#26376;&#26085;&#29983;%5D" TargetMode="External"/><Relationship Id="rId13" Type="http://schemas.openxmlformats.org/officeDocument/2006/relationships/hyperlink" Target="&#20196;&#21644;%5BYYYY%5D&#24180;%5BMM%5D&#26376;%5BDD%5D&#26085;&#29983;" TargetMode="External"/><Relationship Id="rId17" Type="http://schemas.openxmlformats.org/officeDocument/2006/relationships/hyperlink" Target="&#38750;&#35242;&#27177;&#327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2026-06-16T00:52:22Z</dcterms:created>
  <dcterms:modified xsi:type="dcterms:W3CDTF">2026-06-16T00:52:22Z</dcterms:modified>
</cp:coreProperties>
</file>

<file path=docProps/custom.xml><?xml version="1.0" encoding="utf-8"?>
<Properties xmlns="http://schemas.openxmlformats.org/officeDocument/2006/custom-properties" xmlns:vt="http://schemas.openxmlformats.org/officeDocument/2006/docPropsVTypes"/>
</file>