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利用規約</w:t>
      </w:r>
    </w:p>
    <w:p>
      <w:pPr>
        <w:pStyle w:val="BlockText"/>
      </w:pPr>
      <w:r>
        <w:rPr>
          <w:rFonts w:hint="eastAsia"/>
        </w:rPr>
        <w:t xml:space="preserve">※本テンプレートは2020年4月施行の改正民法(定型約款規定の新設)、消費者契約法、個人情報保護法等の最新法令に対応した汎用設計です。SaaS・EC・アプリ等の主要サービス類型に対応可能なベース設計で、サービス特性に応じて別紙の追加条項を組み込んで運用してください。</w:t>
      </w:r>
      <w:r>
        <w:rPr>
          <w:rFonts w:hint="eastAsia"/>
        </w:rPr>
        <w:br/>
      </w:r>
      <w:r>
        <w:rPr>
          <w:rFonts w:hint="eastAsia"/>
        </w:rPr>
        <w:t xml:space="preserve">※消費者契約法第8条〜第10条で無効となる不当条項を含まないよう設計されています。</w:t>
      </w:r>
      <w:r>
        <w:rPr>
          <w:rFonts w:hint="eastAsia"/>
        </w:rPr>
        <w:br/>
      </w:r>
      <w:r>
        <w:rPr>
          <w:rFonts w:hint="eastAsia"/>
        </w:rPr>
        <w:t xml:space="preserve">※個人情報の取扱いは、別途プライバシーポリシーで詳細を定めることを前提とした構成です。</w:t>
      </w:r>
    </w:p>
    <w:p/>
    <w:p>
      <w:pPr>
        <w:pStyle w:val="Heading2"/>
      </w:pPr>
      <w:r>
        <w:rPr>
          <w:rFonts w:hint="eastAsia"/>
        </w:rPr>
        <w:t xml:space="preserve">利用規約</w:t>
      </w:r>
    </w:p>
    <w:p>
      <w:pPr>
        <w:pStyle w:val="FirstParagraph"/>
      </w:pPr>
      <w:r>
        <w:rPr>
          <w:rFonts w:hint="eastAsia"/>
        </w:rPr>
        <w:t xml:space="preserve">本利用規約(以下「本規約」という。)は、</w:t>
      </w:r>
      <w:r>
        <w:rPr>
          <w:rFonts w:hint="eastAsia"/>
        </w:rPr>
        <w:t xml:space="preserve">サービス提供者の正式名称</w:t>
      </w:r>
      <w:r>
        <w:rPr>
          <w:rFonts w:hint="eastAsia"/>
        </w:rPr>
        <w:t xml:space="preserve">が提供する</w:t>
      </w:r>
      <w:r>
        <w:rPr>
          <w:rFonts w:hint="eastAsia"/>
        </w:rPr>
        <w:t xml:space="preserve">サービス名</w:t>
      </w:r>
      <w:r>
        <w:rPr>
          <w:rFonts w:hint="eastAsia"/>
        </w:rPr>
        <w:t xml:space="preserve">の利用条件を定めるものである。本サービスを利用するユーザー(以下「ユーザー」という。)は、本規約に同意の上、本サービスを利用するものとする。</w:t>
      </w:r>
    </w:p>
    <w:p/>
    <w:p>
      <w:pPr>
        <w:pStyle w:val="Heading3"/>
      </w:pPr>
      <w:r>
        <w:rPr>
          <w:rFonts w:hint="eastAsia"/>
        </w:rPr>
        <w:t xml:space="preserve">第1条(適用)</w:t>
      </w:r>
    </w:p>
    <w:p>
      <w:pPr>
        <w:pStyle w:val="Compact"/>
        <w:numPr>
          <w:ilvl w:val="0"/>
          <w:numId w:val="1001"/>
        </w:numPr>
      </w:pPr>
      <w:r>
        <w:rPr>
          <w:rFonts w:hint="eastAsia"/>
        </w:rPr>
        <w:t xml:space="preserve">本規約は、ユーザーと当社との間の本サービスの利用に関わる一切の関係に適用される。</w:t>
      </w:r>
    </w:p>
    <w:p>
      <w:pPr>
        <w:pStyle w:val="Compact"/>
        <w:numPr>
          <w:ilvl w:val="0"/>
          <w:numId w:val="1001"/>
        </w:numPr>
      </w:pPr>
      <w:r>
        <w:rPr>
          <w:rFonts w:hint="eastAsia"/>
        </w:rPr>
        <w:t xml:space="preserve">当社が本サービス上で掲載する個別規約、プライバシーポリシー、ガイドラインその他の文書(以下「個別規約等」という。)は、本規約の一部を構成する。</w:t>
      </w:r>
    </w:p>
    <w:p>
      <w:pPr>
        <w:pStyle w:val="Compact"/>
        <w:numPr>
          <w:ilvl w:val="0"/>
          <w:numId w:val="1001"/>
        </w:numPr>
      </w:pPr>
      <w:r>
        <w:rPr>
          <w:rFonts w:hint="eastAsia"/>
        </w:rPr>
        <w:t xml:space="preserve">本規約と個別規約等の内容に齟齬がある場合、個別規約等の規定が優先する。</w:t>
      </w:r>
    </w:p>
    <w:p/>
    <w:p>
      <w:pPr>
        <w:pStyle w:val="Heading3"/>
      </w:pPr>
      <w:r>
        <w:rPr>
          <w:rFonts w:hint="eastAsia"/>
        </w:rPr>
        <w:t xml:space="preserve">第2条(定義)</w:t>
      </w:r>
    </w:p>
    <w:p>
      <w:pPr>
        <w:pStyle w:val="FirstParagraph"/>
      </w:pPr>
      <w:r>
        <w:rPr>
          <w:rFonts w:hint="eastAsia"/>
        </w:rPr>
        <w:t xml:space="preserve">本規約において使用する用語の定義は、以下のとおりとする。</w:t>
      </w:r>
    </w:p>
    <w:p>
      <w:pPr>
        <w:pStyle w:val="Compact"/>
        <w:numPr>
          <w:ilvl w:val="0"/>
          <w:numId w:val="1002"/>
        </w:numPr>
      </w:pPr>
      <w:r>
        <w:rPr>
          <w:rFonts w:hint="eastAsia"/>
        </w:rPr>
        <w:t xml:space="preserve">「本サービス」とは、当社が[サービス名]として提供する一切のサービスをいう。</w:t>
      </w:r>
    </w:p>
    <w:p>
      <w:pPr>
        <w:pStyle w:val="Compact"/>
        <w:numPr>
          <w:ilvl w:val="0"/>
          <w:numId w:val="1002"/>
        </w:numPr>
      </w:pPr>
      <w:r>
        <w:rPr>
          <w:rFonts w:hint="eastAsia"/>
        </w:rPr>
        <w:t xml:space="preserve">「ユーザー」とは、第3条に基づき、本規約に同意の上、本サービスの利用を申し込み、当社がこれを承認した個人又は法人をいう。</w:t>
      </w:r>
    </w:p>
    <w:p>
      <w:pPr>
        <w:pStyle w:val="Compact"/>
        <w:numPr>
          <w:ilvl w:val="0"/>
          <w:numId w:val="1002"/>
        </w:numPr>
      </w:pPr>
      <w:r>
        <w:rPr>
          <w:rFonts w:hint="eastAsia"/>
        </w:rPr>
        <w:t xml:space="preserve">「アカウント」とは、本サービスを利用するためにユーザーが取得する固有の識別情報及び認証情報をいう。</w:t>
      </w:r>
    </w:p>
    <w:p>
      <w:pPr>
        <w:pStyle w:val="Compact"/>
        <w:numPr>
          <w:ilvl w:val="0"/>
          <w:numId w:val="1002"/>
        </w:numPr>
      </w:pPr>
      <w:r>
        <w:rPr>
          <w:rFonts w:hint="eastAsia"/>
        </w:rPr>
        <w:t xml:space="preserve">「ユーザーコンテンツ」とは、ユーザーが本サービスを通じて投稿、送信、アップロード、表示等を行う一切の情報・データをいう。</w:t>
      </w:r>
    </w:p>
    <w:p>
      <w:pPr>
        <w:pStyle w:val="Compact"/>
        <w:numPr>
          <w:ilvl w:val="0"/>
          <w:numId w:val="1002"/>
        </w:numPr>
      </w:pPr>
      <w:r>
        <w:rPr>
          <w:rFonts w:hint="eastAsia"/>
        </w:rPr>
        <w:t xml:space="preserve">「利用契約」とは、本規約に基づきユーザーと当社との間に成立する本サービスの利用契約をいう。</w:t>
      </w:r>
    </w:p>
    <w:p/>
    <w:p>
      <w:pPr>
        <w:pStyle w:val="Heading3"/>
      </w:pPr>
      <w:r>
        <w:rPr>
          <w:rFonts w:hint="eastAsia"/>
        </w:rPr>
        <w:t xml:space="preserve">第3条(利用契約の成立)</w:t>
      </w:r>
    </w:p>
    <w:p>
      <w:pPr>
        <w:pStyle w:val="Compact"/>
        <w:numPr>
          <w:ilvl w:val="0"/>
          <w:numId w:val="1003"/>
        </w:numPr>
      </w:pPr>
      <w:r>
        <w:rPr>
          <w:rFonts w:hint="eastAsia"/>
        </w:rPr>
        <w:t xml:space="preserve">本サービスの利用を希望する者(以下「利用希望者」という。)は、本規約に同意の上、当社が定める方法により利用申込みを行うものとする。</w:t>
      </w:r>
    </w:p>
    <w:p>
      <w:pPr>
        <w:pStyle w:val="Compact"/>
        <w:numPr>
          <w:ilvl w:val="0"/>
          <w:numId w:val="1003"/>
        </w:numPr>
      </w:pPr>
      <w:r>
        <w:rPr>
          <w:rFonts w:hint="eastAsia"/>
        </w:rPr>
        <w:t xml:space="preserve">利用希望者の利用申込みに対し、当社が承認した時点で、利用契約が成立する。</w:t>
      </w:r>
    </w:p>
    <w:p>
      <w:pPr>
        <w:pStyle w:val="Compact"/>
        <w:numPr>
          <w:ilvl w:val="0"/>
          <w:numId w:val="1003"/>
        </w:numPr>
      </w:pPr>
      <w:r>
        <w:rPr>
          <w:rFonts w:hint="eastAsia"/>
        </w:rPr>
        <w:t xml:space="preserve">当社は、以下の各号のいずれかに該当する場合、利用申込みを承認しないことができる。</w:t>
      </w:r>
    </w:p>
    <w:p>
      <w:pPr>
        <w:pStyle w:val="Compact"/>
        <w:numPr>
          <w:ilvl w:val="1"/>
          <w:numId w:val="1004"/>
        </w:numPr>
      </w:pPr>
      <w:r>
        <w:rPr>
          <w:rFonts w:hint="eastAsia"/>
        </w:rPr>
        <w:t xml:space="preserve">利用希望者が本規約に違反するおそれがあると当社が判断したとき</w:t>
      </w:r>
    </w:p>
    <w:p>
      <w:pPr>
        <w:pStyle w:val="Compact"/>
        <w:numPr>
          <w:ilvl w:val="1"/>
          <w:numId w:val="1004"/>
        </w:numPr>
      </w:pPr>
      <w:r>
        <w:rPr>
          <w:rFonts w:hint="eastAsia"/>
        </w:rPr>
        <w:t xml:space="preserve">利用希望者が過去に当社により利用契約を解除されたことがあるとき</w:t>
      </w:r>
    </w:p>
    <w:p>
      <w:pPr>
        <w:pStyle w:val="Compact"/>
        <w:numPr>
          <w:ilvl w:val="1"/>
          <w:numId w:val="1004"/>
        </w:numPr>
      </w:pPr>
      <w:r>
        <w:rPr>
          <w:rFonts w:hint="eastAsia"/>
        </w:rPr>
        <w:t xml:space="preserve">利用希望者が虚偽の情報を提供したとき</w:t>
      </w:r>
    </w:p>
    <w:p>
      <w:pPr>
        <w:pStyle w:val="Compact"/>
        <w:numPr>
          <w:ilvl w:val="1"/>
          <w:numId w:val="1004"/>
        </w:numPr>
      </w:pPr>
      <w:r>
        <w:rPr>
          <w:rFonts w:hint="eastAsia"/>
        </w:rPr>
        <w:t xml:space="preserve">利用希望者が未成年者であり、法定代理人の同意を得ていないとき</w:t>
      </w:r>
    </w:p>
    <w:p>
      <w:pPr>
        <w:pStyle w:val="Compact"/>
        <w:numPr>
          <w:ilvl w:val="1"/>
          <w:numId w:val="1004"/>
        </w:numPr>
      </w:pPr>
      <w:r>
        <w:rPr>
          <w:rFonts w:hint="eastAsia"/>
        </w:rPr>
        <w:t xml:space="preserve">その他、当社が利用契約の成立を不適切と判断したとき</w:t>
      </w:r>
    </w:p>
    <w:p/>
    <w:p>
      <w:pPr>
        <w:pStyle w:val="Heading3"/>
      </w:pPr>
      <w:r>
        <w:rPr>
          <w:rFonts w:hint="eastAsia"/>
        </w:rPr>
        <w:t xml:space="preserve">第4条(アカウントの登録・管理)</w:t>
      </w:r>
    </w:p>
    <w:p>
      <w:pPr>
        <w:pStyle w:val="Compact"/>
        <w:numPr>
          <w:ilvl w:val="0"/>
          <w:numId w:val="1005"/>
        </w:numPr>
      </w:pPr>
      <w:r>
        <w:rPr>
          <w:rFonts w:hint="eastAsia"/>
        </w:rPr>
        <w:t xml:space="preserve">ユーザーは、利用申込みにあたり、当社の指定する事項を正確に登録するものとする。</w:t>
      </w:r>
    </w:p>
    <w:p>
      <w:pPr>
        <w:pStyle w:val="Compact"/>
        <w:numPr>
          <w:ilvl w:val="0"/>
          <w:numId w:val="1005"/>
        </w:numPr>
      </w:pPr>
      <w:r>
        <w:rPr>
          <w:rFonts w:hint="eastAsia"/>
        </w:rPr>
        <w:t xml:space="preserve">ユーザーは、登録情報に変更が生じた場合、速やかに当社所定の方法により変更手続きを行うものとする。</w:t>
      </w:r>
    </w:p>
    <w:p>
      <w:pPr>
        <w:pStyle w:val="Compact"/>
        <w:numPr>
          <w:ilvl w:val="0"/>
          <w:numId w:val="1005"/>
        </w:numPr>
      </w:pPr>
      <w:r>
        <w:rPr>
          <w:rFonts w:hint="eastAsia"/>
        </w:rPr>
        <w:t xml:space="preserve">ユーザーは、自己のアカウント(ID・パスワード等)を、自己の責任において厳重に管理するものとし、第三者への開示、貸与、譲渡を行ってはならない。</w:t>
      </w:r>
    </w:p>
    <w:p>
      <w:pPr>
        <w:pStyle w:val="Compact"/>
        <w:numPr>
          <w:ilvl w:val="0"/>
          <w:numId w:val="1005"/>
        </w:numPr>
      </w:pPr>
      <w:r>
        <w:rPr>
          <w:rFonts w:hint="eastAsia"/>
        </w:rPr>
        <w:t xml:space="preserve">ユーザーのアカウントを用いて行われた一切の行為は、当該ユーザー本人によるものとみなされる。ユーザーは、当該行為について責任を負う。</w:t>
      </w:r>
    </w:p>
    <w:p>
      <w:pPr>
        <w:pStyle w:val="Compact"/>
        <w:numPr>
          <w:ilvl w:val="0"/>
          <w:numId w:val="1005"/>
        </w:numPr>
      </w:pPr>
      <w:r>
        <w:rPr>
          <w:rFonts w:hint="eastAsia"/>
        </w:rPr>
        <w:t xml:space="preserve">アカウントが第三者により不正に利用されたことに起因して当社に損害が生じた場合、ユーザーはその損害を賠償するものとする。ただし、当社の故意又は重過失により不正利用が発生した場合はこの限りでない。</w:t>
      </w:r>
    </w:p>
    <w:p/>
    <w:p>
      <w:pPr>
        <w:pStyle w:val="Heading3"/>
      </w:pPr>
      <w:r>
        <w:rPr>
          <w:rFonts w:hint="eastAsia"/>
        </w:rPr>
        <w:t xml:space="preserve">第5条(本サービスの内容)</w:t>
      </w:r>
    </w:p>
    <w:p>
      <w:pPr>
        <w:pStyle w:val="Compact"/>
        <w:numPr>
          <w:ilvl w:val="0"/>
          <w:numId w:val="1006"/>
        </w:numPr>
      </w:pPr>
      <w:r>
        <w:rPr>
          <w:rFonts w:hint="eastAsia"/>
        </w:rPr>
        <w:t xml:space="preserve">本サービスの内容は、[サービスの概要(例:○○に関するクラウドサービス、○○に関するオンラインストアの運営、○○に関するモバイルアプリの提供等)]とする。</w:t>
      </w:r>
    </w:p>
    <w:p>
      <w:pPr>
        <w:pStyle w:val="Compact"/>
        <w:numPr>
          <w:ilvl w:val="0"/>
          <w:numId w:val="1006"/>
        </w:numPr>
      </w:pPr>
      <w:r>
        <w:rPr>
          <w:rFonts w:hint="eastAsia"/>
        </w:rPr>
        <w:t xml:space="preserve">本サービスの具体的な機能・仕様は、当社のウェブサイト又は本サービス上の表示による。</w:t>
      </w:r>
    </w:p>
    <w:p>
      <w:pPr>
        <w:pStyle w:val="Compact"/>
        <w:numPr>
          <w:ilvl w:val="0"/>
          <w:numId w:val="1006"/>
        </w:numPr>
      </w:pPr>
      <w:r>
        <w:rPr>
          <w:rFonts w:hint="eastAsia"/>
        </w:rPr>
        <w:t xml:space="preserve">当社は、本サービスの機能・仕様を、第13条に基づき変更することができる。</w:t>
      </w:r>
    </w:p>
    <w:p/>
    <w:p>
      <w:pPr>
        <w:pStyle w:val="Heading3"/>
      </w:pPr>
      <w:r>
        <w:rPr>
          <w:rFonts w:hint="eastAsia"/>
        </w:rPr>
        <w:t xml:space="preserve">第6条(利用料金・支払)</w:t>
      </w:r>
    </w:p>
    <w:p>
      <w:pPr>
        <w:pStyle w:val="Compact"/>
        <w:numPr>
          <w:ilvl w:val="0"/>
          <w:numId w:val="1007"/>
        </w:numPr>
      </w:pPr>
      <w:r>
        <w:rPr>
          <w:rFonts w:hint="eastAsia"/>
        </w:rPr>
        <w:t xml:space="preserve">本サービスの利用料金は、当社のウェブサイト又は本サービス上で表示する金額とする。</w:t>
      </w:r>
    </w:p>
    <w:p>
      <w:pPr>
        <w:pStyle w:val="Compact"/>
        <w:numPr>
          <w:ilvl w:val="0"/>
          <w:numId w:val="1007"/>
        </w:numPr>
      </w:pPr>
      <w:r>
        <w:rPr>
          <w:rFonts w:hint="eastAsia"/>
        </w:rPr>
        <w:t xml:space="preserve">ユーザーは、当社が指定する支払方法(クレジットカード決済、口座振替、銀行振込等)により、利用料金を支払うものとする。</w:t>
      </w:r>
    </w:p>
    <w:p>
      <w:pPr>
        <w:pStyle w:val="Compact"/>
        <w:numPr>
          <w:ilvl w:val="0"/>
          <w:numId w:val="1007"/>
        </w:numPr>
      </w:pPr>
      <w:r>
        <w:rPr>
          <w:rFonts w:hint="eastAsia"/>
        </w:rPr>
        <w:t xml:space="preserve">月額(又は年額)課金プランの場合、利用料金は、契約期間ごとに自動的に更新される。ユーザーが契約期間の満了前に解約手続きを行わなかった場合、利用料金は引き続き請求される。</w:t>
      </w:r>
    </w:p>
    <w:p>
      <w:pPr>
        <w:pStyle w:val="Compact"/>
        <w:numPr>
          <w:ilvl w:val="0"/>
          <w:numId w:val="1007"/>
        </w:numPr>
      </w:pPr>
      <w:r>
        <w:rPr>
          <w:rFonts w:hint="eastAsia"/>
        </w:rPr>
        <w:t xml:space="preserve">ユーザーが利用料金の支払を遅延した場合、当社は本サービスの提供を停止することができる。</w:t>
      </w:r>
    </w:p>
    <w:p>
      <w:pPr>
        <w:pStyle w:val="Compact"/>
        <w:numPr>
          <w:ilvl w:val="0"/>
          <w:numId w:val="1007"/>
        </w:numPr>
      </w:pPr>
      <w:r>
        <w:rPr>
          <w:rFonts w:hint="eastAsia"/>
        </w:rPr>
        <w:t xml:space="preserve">一度支払われた利用料金は、本規約に定める場合又は法令により返還が必要な場合を除き、返還されない。</w:t>
      </w:r>
    </w:p>
    <w:p/>
    <w:p>
      <w:pPr>
        <w:pStyle w:val="Heading3"/>
      </w:pPr>
      <w:r>
        <w:rPr>
          <w:rFonts w:hint="eastAsia"/>
        </w:rPr>
        <w:t xml:space="preserve">第7条(禁止事項)</w:t>
      </w:r>
    </w:p>
    <w:p>
      <w:pPr>
        <w:pStyle w:val="FirstParagraph"/>
      </w:pPr>
      <w:r>
        <w:rPr>
          <w:rFonts w:hint="eastAsia"/>
        </w:rPr>
        <w:t xml:space="preserve">ユーザーは、本サービスの利用にあたり、以下の各号のいずれかに該当する行為又はそれを誘発する行為を行ってはならない。</w:t>
      </w:r>
    </w:p>
    <w:p>
      <w:pPr>
        <w:pStyle w:val="Compact"/>
        <w:numPr>
          <w:ilvl w:val="0"/>
          <w:numId w:val="1008"/>
        </w:numPr>
      </w:pPr>
      <w:r>
        <w:rPr>
          <w:rFonts w:hint="eastAsia"/>
        </w:rPr>
        <w:t xml:space="preserve">法令又は本規約に違反する行為</w:t>
      </w:r>
    </w:p>
    <w:p>
      <w:pPr>
        <w:pStyle w:val="Compact"/>
        <w:numPr>
          <w:ilvl w:val="0"/>
          <w:numId w:val="1008"/>
        </w:numPr>
      </w:pPr>
      <w:r>
        <w:rPr>
          <w:rFonts w:hint="eastAsia"/>
        </w:rPr>
        <w:t xml:space="preserve">公序良俗に反する行為</w:t>
      </w:r>
    </w:p>
    <w:p>
      <w:pPr>
        <w:pStyle w:val="Compact"/>
        <w:numPr>
          <w:ilvl w:val="0"/>
          <w:numId w:val="1008"/>
        </w:numPr>
      </w:pPr>
      <w:r>
        <w:rPr>
          <w:rFonts w:hint="eastAsia"/>
        </w:rPr>
        <w:t xml:space="preserve">犯罪行為に関連する行為</w:t>
      </w:r>
    </w:p>
    <w:p>
      <w:pPr>
        <w:pStyle w:val="Compact"/>
        <w:numPr>
          <w:ilvl w:val="0"/>
          <w:numId w:val="1008"/>
        </w:numPr>
      </w:pPr>
      <w:r>
        <w:rPr>
          <w:rFonts w:hint="eastAsia"/>
        </w:rPr>
        <w:t xml:space="preserve">当社、他のユーザー、又は第三者の知的財産権、肖像権、プライバシー権、名誉権、その他の権利又は利益を侵害する行為</w:t>
      </w:r>
    </w:p>
    <w:p>
      <w:pPr>
        <w:pStyle w:val="Compact"/>
        <w:numPr>
          <w:ilvl w:val="0"/>
          <w:numId w:val="1008"/>
        </w:numPr>
      </w:pPr>
      <w:r>
        <w:rPr>
          <w:rFonts w:hint="eastAsia"/>
        </w:rPr>
        <w:t xml:space="preserve">当社のサーバー又はネットワークの機能を破壊し、妨害する行為</w:t>
      </w:r>
    </w:p>
    <w:p>
      <w:pPr>
        <w:pStyle w:val="Compact"/>
        <w:numPr>
          <w:ilvl w:val="0"/>
          <w:numId w:val="1008"/>
        </w:numPr>
      </w:pPr>
      <w:r>
        <w:rPr>
          <w:rFonts w:hint="eastAsia"/>
        </w:rPr>
        <w:t xml:space="preserve">本サービスの運営を妨害するおそれのある行為</w:t>
      </w:r>
    </w:p>
    <w:p>
      <w:pPr>
        <w:pStyle w:val="Compact"/>
        <w:numPr>
          <w:ilvl w:val="0"/>
          <w:numId w:val="1008"/>
        </w:numPr>
      </w:pPr>
      <w:r>
        <w:rPr>
          <w:rFonts w:hint="eastAsia"/>
        </w:rPr>
        <w:t xml:space="preserve">不正アクセス、不正な手段によるID・パスワードの取得</w:t>
      </w:r>
    </w:p>
    <w:p>
      <w:pPr>
        <w:pStyle w:val="Compact"/>
        <w:numPr>
          <w:ilvl w:val="0"/>
          <w:numId w:val="1008"/>
        </w:numPr>
      </w:pPr>
      <w:r>
        <w:rPr>
          <w:rFonts w:hint="eastAsia"/>
        </w:rPr>
        <w:t xml:space="preserve">他のユーザーに関する個人情報等を収集又は蓄積する行為</w:t>
      </w:r>
    </w:p>
    <w:p>
      <w:pPr>
        <w:pStyle w:val="Compact"/>
        <w:numPr>
          <w:ilvl w:val="0"/>
          <w:numId w:val="1008"/>
        </w:numPr>
      </w:pPr>
      <w:r>
        <w:rPr>
          <w:rFonts w:hint="eastAsia"/>
        </w:rPr>
        <w:t xml:space="preserve">他のユーザーに成りすます行為</w:t>
      </w:r>
    </w:p>
    <w:p>
      <w:pPr>
        <w:pStyle w:val="Compact"/>
        <w:numPr>
          <w:ilvl w:val="0"/>
          <w:numId w:val="1008"/>
        </w:numPr>
      </w:pPr>
      <w:r>
        <w:rPr>
          <w:rFonts w:hint="eastAsia"/>
        </w:rPr>
        <w:t xml:space="preserve">本サービスに関連して、反社会的勢力に対し直接又は間接に利益を供与する行為</w:t>
      </w:r>
    </w:p>
    <w:p>
      <w:pPr>
        <w:pStyle w:val="Compact"/>
        <w:numPr>
          <w:ilvl w:val="0"/>
          <w:numId w:val="1008"/>
        </w:numPr>
      </w:pPr>
      <w:r>
        <w:rPr>
          <w:rFonts w:hint="eastAsia"/>
        </w:rPr>
        <w:t xml:space="preserve">当社の事前の書面又は電磁的方法による承諾なく、商業目的で本サービスを利用する行為</w:t>
      </w:r>
    </w:p>
    <w:p>
      <w:pPr>
        <w:pStyle w:val="Compact"/>
        <w:numPr>
          <w:ilvl w:val="0"/>
          <w:numId w:val="1008"/>
        </w:numPr>
      </w:pPr>
      <w:r>
        <w:rPr>
          <w:rFonts w:hint="eastAsia"/>
        </w:rPr>
        <w:t xml:space="preserve">その他、当社が不適切と判断する行為</w:t>
      </w:r>
    </w:p>
    <w:p/>
    <w:p>
      <w:pPr>
        <w:pStyle w:val="Heading3"/>
      </w:pPr>
      <w:r>
        <w:rPr>
          <w:rFonts w:hint="eastAsia"/>
        </w:rPr>
        <w:t xml:space="preserve">第8条(ユーザーコンテンツ・知的財産権)</w:t>
      </w:r>
    </w:p>
    <w:p>
      <w:pPr>
        <w:pStyle w:val="Compact"/>
        <w:numPr>
          <w:ilvl w:val="0"/>
          <w:numId w:val="1009"/>
        </w:numPr>
      </w:pPr>
      <w:r>
        <w:rPr>
          <w:rFonts w:hint="eastAsia"/>
        </w:rPr>
        <w:t xml:space="preserve">ユーザーコンテンツの著作権その他の知的財産権は、ユーザー又は正当な権利者に留保される。</w:t>
      </w:r>
    </w:p>
    <w:p>
      <w:pPr>
        <w:pStyle w:val="Compact"/>
        <w:numPr>
          <w:ilvl w:val="0"/>
          <w:numId w:val="1009"/>
        </w:numPr>
      </w:pPr>
      <w:r>
        <w:rPr>
          <w:rFonts w:hint="eastAsia"/>
        </w:rPr>
        <w:t xml:space="preserve">ユーザーは、当社及び当社が指定する第三者に対し、ユーザーコンテンツを本サービスの提供、改良、宣伝、広告、その他本サービスに関連する事業活動の遂行に必要な範囲で、無償・非独占的に利用すること(複製、公衆送信、翻案、編集、著作権法第27条及び第28条に定める権利の行使を含む。)を許諾する。</w:t>
      </w:r>
    </w:p>
    <w:p>
      <w:pPr>
        <w:pStyle w:val="Compact"/>
        <w:numPr>
          <w:ilvl w:val="0"/>
          <w:numId w:val="1009"/>
        </w:numPr>
      </w:pPr>
      <w:r>
        <w:rPr>
          <w:rFonts w:hint="eastAsia"/>
        </w:rPr>
        <w:t xml:space="preserve">ユーザーは、ユーザーコンテンツが第三者の権利を侵害していないこと、及び本規約に違反していないことを保証する。</w:t>
      </w:r>
    </w:p>
    <w:p>
      <w:pPr>
        <w:pStyle w:val="Compact"/>
        <w:numPr>
          <w:ilvl w:val="0"/>
          <w:numId w:val="1009"/>
        </w:numPr>
      </w:pPr>
      <w:r>
        <w:rPr>
          <w:rFonts w:hint="eastAsia"/>
        </w:rPr>
        <w:t xml:space="preserve">ユーザーコンテンツに関連して、第三者から当社に対し、権利侵害等を理由とする請求等がなされた場合、ユーザーは自己の費用と責任において当該請求を解決するものとする。</w:t>
      </w:r>
    </w:p>
    <w:p>
      <w:pPr>
        <w:pStyle w:val="Compact"/>
        <w:numPr>
          <w:ilvl w:val="0"/>
          <w:numId w:val="1009"/>
        </w:numPr>
      </w:pPr>
      <w:r>
        <w:rPr>
          <w:rFonts w:hint="eastAsia"/>
        </w:rPr>
        <w:t xml:space="preserve">本サービス及び本サービスに含まれる文章、画像、デザイン、プログラム、商標、ロゴ等(ユーザーコンテンツを除く。)に関する知的財産権は、当社又は当社にライセンスを許諾している者に帰属する。</w:t>
      </w:r>
    </w:p>
    <w:p/>
    <w:p>
      <w:pPr>
        <w:pStyle w:val="Heading3"/>
      </w:pPr>
      <w:r>
        <w:rPr>
          <w:rFonts w:hint="eastAsia"/>
        </w:rPr>
        <w:t xml:space="preserve">第9条(個人情報及びユーザー情報の取扱い)</w:t>
      </w:r>
    </w:p>
    <w:p>
      <w:pPr>
        <w:pStyle w:val="Compact"/>
        <w:numPr>
          <w:ilvl w:val="0"/>
          <w:numId w:val="1010"/>
        </w:numPr>
      </w:pPr>
      <w:r>
        <w:rPr>
          <w:rFonts w:hint="eastAsia"/>
        </w:rPr>
        <w:t xml:space="preserve">当社は、ユーザーの個人情報を、当社が別途定める「プライバシーポリシー」に従って取り扱う。</w:t>
      </w:r>
    </w:p>
    <w:p>
      <w:pPr>
        <w:pStyle w:val="Compact"/>
        <w:numPr>
          <w:ilvl w:val="0"/>
          <w:numId w:val="1010"/>
        </w:numPr>
      </w:pPr>
      <w:r>
        <w:rPr>
          <w:rFonts w:hint="eastAsia"/>
        </w:rPr>
        <w:t xml:space="preserve">ユーザーは、本サービスへの登録及び利用に際し、プライバシーポリシーの内容に同意するものとする。</w:t>
      </w:r>
    </w:p>
    <w:p>
      <w:pPr>
        <w:pStyle w:val="Compact"/>
        <w:numPr>
          <w:ilvl w:val="0"/>
          <w:numId w:val="1010"/>
        </w:numPr>
      </w:pPr>
      <w:r>
        <w:rPr>
          <w:rFonts w:hint="eastAsia"/>
        </w:rPr>
        <w:t xml:space="preserve">当社は、本サービスの提供を通じて取得したユーザーの利用履歴・行動データ等の情報(個人情報に該当しないものを含む。)を、サービス改善、統計分析、新規サービス開発等のために利用することができる。</w:t>
      </w:r>
    </w:p>
    <w:p/>
    <w:p>
      <w:pPr>
        <w:pStyle w:val="Heading3"/>
      </w:pPr>
      <w:r>
        <w:rPr>
          <w:rFonts w:hint="eastAsia"/>
        </w:rPr>
        <w:t xml:space="preserve">第10条(本サービスの提供停止・変更)</w:t>
      </w:r>
    </w:p>
    <w:p>
      <w:pPr>
        <w:pStyle w:val="Compact"/>
        <w:numPr>
          <w:ilvl w:val="0"/>
          <w:numId w:val="1011"/>
        </w:numPr>
      </w:pPr>
      <w:r>
        <w:rPr>
          <w:rFonts w:hint="eastAsia"/>
        </w:rPr>
        <w:t xml:space="preserve">当社は、以下の各号のいずれかに該当すると判断した場合、ユーザーへの事前通知なく、本サービスの全部又は一部の提供を停止又は中断することができる。</w:t>
      </w:r>
    </w:p>
    <w:p>
      <w:pPr>
        <w:pStyle w:val="Compact"/>
        <w:numPr>
          <w:ilvl w:val="1"/>
          <w:numId w:val="1012"/>
        </w:numPr>
      </w:pPr>
      <w:r>
        <w:rPr>
          <w:rFonts w:hint="eastAsia"/>
        </w:rPr>
        <w:t xml:space="preserve">本サービスのシステム保守・点検・更新を行う場合</w:t>
      </w:r>
    </w:p>
    <w:p>
      <w:pPr>
        <w:pStyle w:val="Compact"/>
        <w:numPr>
          <w:ilvl w:val="1"/>
          <w:numId w:val="1012"/>
        </w:numPr>
      </w:pPr>
      <w:r>
        <w:rPr>
          <w:rFonts w:hint="eastAsia"/>
        </w:rPr>
        <w:t xml:space="preserve">地震、落雷、火災、停電、天災等の不可抗力により本サービスの提供が困難となった場合</w:t>
      </w:r>
    </w:p>
    <w:p>
      <w:pPr>
        <w:pStyle w:val="Compact"/>
        <w:numPr>
          <w:ilvl w:val="1"/>
          <w:numId w:val="1012"/>
        </w:numPr>
      </w:pPr>
      <w:r>
        <w:rPr>
          <w:rFonts w:hint="eastAsia"/>
        </w:rPr>
        <w:t xml:space="preserve">コンピュータ又は通信回線等が事故により停止した場合</w:t>
      </w:r>
    </w:p>
    <w:p>
      <w:pPr>
        <w:pStyle w:val="Compact"/>
        <w:numPr>
          <w:ilvl w:val="1"/>
          <w:numId w:val="1012"/>
        </w:numPr>
      </w:pPr>
      <w:r>
        <w:rPr>
          <w:rFonts w:hint="eastAsia"/>
        </w:rPr>
        <w:t xml:space="preserve">その他、当社が本サービスの提供が困難と判断した場合</w:t>
      </w:r>
    </w:p>
    <w:p>
      <w:pPr>
        <w:pStyle w:val="Compact"/>
        <w:numPr>
          <w:ilvl w:val="0"/>
          <w:numId w:val="1011"/>
        </w:numPr>
      </w:pPr>
      <w:r>
        <w:rPr>
          <w:rFonts w:hint="eastAsia"/>
        </w:rPr>
        <w:t xml:space="preserve">当社は、本サービスの内容を、ユーザーへの事前通知の上、変更することができる。ただし、軽微な変更については事前通知を省略することができる。</w:t>
      </w:r>
    </w:p>
    <w:p>
      <w:pPr>
        <w:pStyle w:val="Compact"/>
        <w:numPr>
          <w:ilvl w:val="0"/>
          <w:numId w:val="1011"/>
        </w:numPr>
      </w:pPr>
      <w:r>
        <w:rPr>
          <w:rFonts w:hint="eastAsia"/>
        </w:rPr>
        <w:t xml:space="preserve">当社は、本サービスの提供停止又は変更によりユーザーに生じた損害について、当社の故意又は重過失によるものを除き、責任を負わない。</w:t>
      </w:r>
    </w:p>
    <w:p/>
    <w:p>
      <w:pPr>
        <w:pStyle w:val="Heading3"/>
      </w:pPr>
      <w:r>
        <w:rPr>
          <w:rFonts w:hint="eastAsia"/>
        </w:rPr>
        <w:t xml:space="preserve">第11条(ユーザーによる解約)</w:t>
      </w:r>
    </w:p>
    <w:p>
      <w:pPr>
        <w:pStyle w:val="Compact"/>
        <w:numPr>
          <w:ilvl w:val="0"/>
          <w:numId w:val="1013"/>
        </w:numPr>
      </w:pPr>
      <w:r>
        <w:rPr>
          <w:rFonts w:hint="eastAsia"/>
        </w:rPr>
        <w:t xml:space="preserve">ユーザーは、当社所定の手続きにより、いつでも本サービスの利用契約を解約することができる。</w:t>
      </w:r>
    </w:p>
    <w:p>
      <w:pPr>
        <w:pStyle w:val="Compact"/>
        <w:numPr>
          <w:ilvl w:val="0"/>
          <w:numId w:val="1013"/>
        </w:numPr>
      </w:pPr>
      <w:r>
        <w:rPr>
          <w:rFonts w:hint="eastAsia"/>
        </w:rPr>
        <w:t xml:space="preserve">月額(又は年額)課金プランの解約は、契約期間の満了をもって効力を生じる。ただし、当社が定める場合は、契約期間の途中での解約も可能とする。</w:t>
      </w:r>
    </w:p>
    <w:p>
      <w:pPr>
        <w:pStyle w:val="Compact"/>
        <w:numPr>
          <w:ilvl w:val="0"/>
          <w:numId w:val="1013"/>
        </w:numPr>
      </w:pPr>
      <w:r>
        <w:rPr>
          <w:rFonts w:hint="eastAsia"/>
        </w:rPr>
        <w:t xml:space="preserve">既に支払われた利用料金は、本規約に定める場合又は法令により返還が必要な場合を除き、返還されない。</w:t>
      </w:r>
    </w:p>
    <w:p/>
    <w:p>
      <w:pPr>
        <w:pStyle w:val="Heading3"/>
      </w:pPr>
      <w:r>
        <w:rPr>
          <w:rFonts w:hint="eastAsia"/>
        </w:rPr>
        <w:t xml:space="preserve">第12条(当社による利用制限・契約解除)</w:t>
      </w:r>
    </w:p>
    <w:p>
      <w:pPr>
        <w:pStyle w:val="Compact"/>
        <w:numPr>
          <w:ilvl w:val="0"/>
          <w:numId w:val="1014"/>
        </w:numPr>
      </w:pPr>
      <w:r>
        <w:rPr>
          <w:rFonts w:hint="eastAsia"/>
        </w:rPr>
        <w:t xml:space="preserve">当社は、ユーザーが以下の各号のいずれかに該当した場合、事前通知なく、又は事前通知の上、ユーザーに対する本サービスの全部若しくは一部の提供を停止し、又は利用契約を解除することができる。</w:t>
      </w:r>
    </w:p>
    <w:p>
      <w:pPr>
        <w:pStyle w:val="Compact"/>
        <w:numPr>
          <w:ilvl w:val="1"/>
          <w:numId w:val="1015"/>
        </w:numPr>
      </w:pPr>
      <w:r>
        <w:rPr>
          <w:rFonts w:hint="eastAsia"/>
        </w:rPr>
        <w:t xml:space="preserve">本規約のいずれかの条項に違反した場合</w:t>
      </w:r>
    </w:p>
    <w:p>
      <w:pPr>
        <w:pStyle w:val="Compact"/>
        <w:numPr>
          <w:ilvl w:val="1"/>
          <w:numId w:val="1015"/>
        </w:numPr>
      </w:pPr>
      <w:r>
        <w:rPr>
          <w:rFonts w:hint="eastAsia"/>
        </w:rPr>
        <w:t xml:space="preserve">登録事項に虚偽の事実があることが判明した場合</w:t>
      </w:r>
    </w:p>
    <w:p>
      <w:pPr>
        <w:pStyle w:val="Compact"/>
        <w:numPr>
          <w:ilvl w:val="1"/>
          <w:numId w:val="1015"/>
        </w:numPr>
      </w:pPr>
      <w:r>
        <w:rPr>
          <w:rFonts w:hint="eastAsia"/>
        </w:rPr>
        <w:t xml:space="preserve">利用料金の支払を遅延し、当社からの催告に応じない場合</w:t>
      </w:r>
    </w:p>
    <w:p>
      <w:pPr>
        <w:pStyle w:val="Compact"/>
        <w:numPr>
          <w:ilvl w:val="1"/>
          <w:numId w:val="1015"/>
        </w:numPr>
      </w:pPr>
      <w:r>
        <w:rPr>
          <w:rFonts w:hint="eastAsia"/>
        </w:rPr>
        <w:t xml:space="preserve">死亡、後見開始、保佐開始、補助開始の審判を受けた場合(個人ユーザーの場合)</w:t>
      </w:r>
    </w:p>
    <w:p>
      <w:pPr>
        <w:pStyle w:val="Compact"/>
        <w:numPr>
          <w:ilvl w:val="1"/>
          <w:numId w:val="1015"/>
        </w:numPr>
      </w:pPr>
      <w:r>
        <w:rPr>
          <w:rFonts w:hint="eastAsia"/>
        </w:rPr>
        <w:t xml:space="preserve">支払停止、支払不能、破産、民事再生、会社更生、特別清算の手続き開始の申立てがあった場合</w:t>
      </w:r>
    </w:p>
    <w:p>
      <w:pPr>
        <w:pStyle w:val="Compact"/>
        <w:numPr>
          <w:ilvl w:val="1"/>
          <w:numId w:val="1015"/>
        </w:numPr>
      </w:pPr>
      <w:r>
        <w:rPr>
          <w:rFonts w:hint="eastAsia"/>
        </w:rPr>
        <w:t xml:space="preserve">第15条(反社会的勢力の排除)に違反した場合</w:t>
      </w:r>
    </w:p>
    <w:p>
      <w:pPr>
        <w:pStyle w:val="Compact"/>
        <w:numPr>
          <w:ilvl w:val="1"/>
          <w:numId w:val="1015"/>
        </w:numPr>
      </w:pPr>
      <w:r>
        <w:rPr>
          <w:rFonts w:hint="eastAsia"/>
        </w:rPr>
        <w:t xml:space="preserve">その他、本規約に基づく利用契約の継続を当社が不適切と判断した場合</w:t>
      </w:r>
    </w:p>
    <w:p>
      <w:pPr>
        <w:pStyle w:val="Compact"/>
        <w:numPr>
          <w:ilvl w:val="0"/>
          <w:numId w:val="1014"/>
        </w:numPr>
      </w:pPr>
      <w:r>
        <w:rPr>
          <w:rFonts w:hint="eastAsia"/>
        </w:rPr>
        <w:t xml:space="preserve">当社は、前項に基づく本サービスの提供停止又は利用契約解除によりユーザーに生じた損害について、当社の故意又は重過失によるものを除き、責任を負わない。</w:t>
      </w:r>
    </w:p>
    <w:p>
      <w:pPr>
        <w:pStyle w:val="Compact"/>
        <w:numPr>
          <w:ilvl w:val="0"/>
          <w:numId w:val="1014"/>
        </w:numPr>
      </w:pPr>
      <w:r>
        <w:rPr>
          <w:rFonts w:hint="eastAsia"/>
        </w:rPr>
        <w:t xml:space="preserve">ユーザーは、利用契約解除により当社に損害が生じた場合、当該損害を賠償するものとする。</w:t>
      </w:r>
    </w:p>
    <w:p/>
    <w:p>
      <w:pPr>
        <w:pStyle w:val="Heading3"/>
      </w:pPr>
      <w:r>
        <w:rPr>
          <w:rFonts w:hint="eastAsia"/>
        </w:rPr>
        <w:t xml:space="preserve">第13条(本規約の変更)</w:t>
      </w:r>
    </w:p>
    <w:p>
      <w:pPr>
        <w:pStyle w:val="Compact"/>
        <w:numPr>
          <w:ilvl w:val="0"/>
          <w:numId w:val="1016"/>
        </w:numPr>
      </w:pPr>
      <w:r>
        <w:rPr>
          <w:rFonts w:hint="eastAsia"/>
        </w:rPr>
        <w:t xml:space="preserve">当社は、以下のいずれかに該当する場合、民法第548条の4の規定に基づき、本規約を変更することができる。</w:t>
      </w:r>
    </w:p>
    <w:p>
      <w:pPr>
        <w:pStyle w:val="Compact"/>
        <w:numPr>
          <w:ilvl w:val="1"/>
          <w:numId w:val="1017"/>
        </w:numPr>
      </w:pPr>
      <w:r>
        <w:rPr>
          <w:rFonts w:hint="eastAsia"/>
        </w:rPr>
        <w:t xml:space="preserve">本規約の変更が、ユーザーの一般の利益に適合するとき</w:t>
      </w:r>
    </w:p>
    <w:p>
      <w:pPr>
        <w:pStyle w:val="Compact"/>
        <w:numPr>
          <w:ilvl w:val="1"/>
          <w:numId w:val="1017"/>
        </w:numPr>
      </w:pPr>
      <w:r>
        <w:rPr>
          <w:rFonts w:hint="eastAsia"/>
        </w:rPr>
        <w:t xml:space="preserve">本規約の変更が、契約の目的に反せず、かつ、変更の必要性、変更後の内容の相当性、変更の内容その他の変更に係る事情に照らして合理的なとき</w:t>
      </w:r>
    </w:p>
    <w:p>
      <w:pPr>
        <w:pStyle w:val="Compact"/>
        <w:numPr>
          <w:ilvl w:val="0"/>
          <w:numId w:val="1016"/>
        </w:numPr>
      </w:pPr>
      <w:r>
        <w:rPr>
          <w:rFonts w:hint="eastAsia"/>
        </w:rPr>
        <w:t xml:space="preserve">当社は、本規約を変更する場合、変更後の本規約の内容及び効力発生時期を、当社のウェブサイト又は本サービス上での掲示、電子メール送信その他の適切な方法により、ユーザーに周知する。</w:t>
      </w:r>
    </w:p>
    <w:p>
      <w:pPr>
        <w:pStyle w:val="Compact"/>
        <w:numPr>
          <w:ilvl w:val="0"/>
          <w:numId w:val="1016"/>
        </w:numPr>
      </w:pPr>
      <w:r>
        <w:rPr>
          <w:rFonts w:hint="eastAsia"/>
        </w:rPr>
        <w:t xml:space="preserve">変更後の本規約は、効力発生時期から効力を生じる。</w:t>
      </w:r>
    </w:p>
    <w:p/>
    <w:p>
      <w:pPr>
        <w:pStyle w:val="Heading3"/>
      </w:pPr>
      <w:r>
        <w:rPr>
          <w:rFonts w:hint="eastAsia"/>
        </w:rPr>
        <w:t xml:space="preserve">第14条(免責)</w:t>
      </w:r>
    </w:p>
    <w:p>
      <w:pPr>
        <w:pStyle w:val="Compact"/>
        <w:numPr>
          <w:ilvl w:val="0"/>
          <w:numId w:val="1018"/>
        </w:numPr>
      </w:pPr>
      <w:r>
        <w:rPr>
          <w:rFonts w:hint="eastAsia"/>
        </w:rPr>
        <w:t xml:space="preserve">当社は、本サービスに関し、その完全性、正確性、確実性、有用性、特定目的への適合性、ユーザーの期待を満たすこと等について、いかなる保証も行わない。</w:t>
      </w:r>
    </w:p>
    <w:p>
      <w:pPr>
        <w:pStyle w:val="Compact"/>
        <w:numPr>
          <w:ilvl w:val="0"/>
          <w:numId w:val="1018"/>
        </w:numPr>
      </w:pPr>
      <w:r>
        <w:rPr>
          <w:rFonts w:hint="eastAsia"/>
        </w:rPr>
        <w:t xml:space="preserve">当社は、本サービスの利用又は利用不能によりユーザーに生じた損害について、当社の故意又は重過失によるものを除き、責任を負わない。</w:t>
      </w:r>
    </w:p>
    <w:p>
      <w:pPr>
        <w:pStyle w:val="Compact"/>
        <w:numPr>
          <w:ilvl w:val="0"/>
          <w:numId w:val="1018"/>
        </w:numPr>
      </w:pPr>
      <w:r>
        <w:rPr>
          <w:rFonts w:hint="eastAsia"/>
        </w:rPr>
        <w:t xml:space="preserve">当社は、本サービスを通じてユーザー間又はユーザーと第三者との間で生じた取引・連絡・紛争等について、責任を負わない。</w:t>
      </w:r>
    </w:p>
    <w:p>
      <w:pPr>
        <w:pStyle w:val="Compact"/>
        <w:numPr>
          <w:ilvl w:val="0"/>
          <w:numId w:val="1018"/>
        </w:numPr>
      </w:pPr>
      <w:r>
        <w:rPr>
          <w:rFonts w:hint="eastAsia"/>
        </w:rPr>
        <w:t xml:space="preserve">本規約に基づき当社がユーザーに対して負う損害賠償責任の総額は、当該損害発生の直前12か月間にユーザーが当社に対して支払った利用料金の総額を上限とする(当社の故意又は重過失による場合を除く。)。</w:t>
      </w:r>
    </w:p>
    <w:p/>
    <w:p>
      <w:pPr>
        <w:pStyle w:val="Heading3"/>
      </w:pPr>
      <w:r>
        <w:rPr>
          <w:rFonts w:hint="eastAsia"/>
        </w:rPr>
        <w:t xml:space="preserve">第15条(反社会的勢力の排除)</w:t>
      </w:r>
    </w:p>
    <w:p>
      <w:pPr>
        <w:pStyle w:val="Compact"/>
        <w:numPr>
          <w:ilvl w:val="0"/>
          <w:numId w:val="1019"/>
        </w:numPr>
      </w:pPr>
      <w:r>
        <w:rPr>
          <w:rFonts w:hint="eastAsia"/>
        </w:rPr>
        <w:t xml:space="preserve">ユーザーは、自己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9"/>
        </w:numPr>
      </w:pPr>
      <w:r>
        <w:rPr>
          <w:rFonts w:hint="eastAsia"/>
        </w:rPr>
        <w:t xml:space="preserve">当社は、ユーザーが前項に違反した場合、何らの催告を要せず、直ちに本サービスの提供停止又は利用契約解除を行うことができる。</w:t>
      </w:r>
    </w:p>
    <w:p/>
    <w:p>
      <w:pPr>
        <w:pStyle w:val="Heading3"/>
      </w:pPr>
      <w:r>
        <w:rPr>
          <w:rFonts w:hint="eastAsia"/>
        </w:rPr>
        <w:t xml:space="preserve">第16条(通知・連絡)</w:t>
      </w:r>
    </w:p>
    <w:p>
      <w:pPr>
        <w:pStyle w:val="Compact"/>
        <w:numPr>
          <w:ilvl w:val="0"/>
          <w:numId w:val="1020"/>
        </w:numPr>
      </w:pPr>
      <w:r>
        <w:rPr>
          <w:rFonts w:hint="eastAsia"/>
        </w:rPr>
        <w:t xml:space="preserve">ユーザーと当社との間の通知又は連絡は、当社の定める方法により行う。</w:t>
      </w:r>
    </w:p>
    <w:p>
      <w:pPr>
        <w:pStyle w:val="Compact"/>
        <w:numPr>
          <w:ilvl w:val="0"/>
          <w:numId w:val="1020"/>
        </w:numPr>
      </w:pPr>
      <w:r>
        <w:rPr>
          <w:rFonts w:hint="eastAsia"/>
        </w:rPr>
        <w:t xml:space="preserve">当社は、ユーザーから当社の定める方法による変更届け出がない限り、現在登録されている連絡先が有効なものとみなして当該連絡先に通知又は連絡を行うものとし、これらは発信時にユーザーへ到達したものとみなす。</w:t>
      </w:r>
    </w:p>
    <w:p/>
    <w:p>
      <w:pPr>
        <w:pStyle w:val="Heading3"/>
      </w:pPr>
      <w:r>
        <w:rPr>
          <w:rFonts w:hint="eastAsia"/>
        </w:rPr>
        <w:t xml:space="preserve">第17条(権利義務の譲渡禁止)</w:t>
      </w:r>
    </w:p>
    <w:p>
      <w:pPr>
        <w:pStyle w:val="Compact"/>
        <w:numPr>
          <w:ilvl w:val="0"/>
          <w:numId w:val="1021"/>
        </w:numPr>
      </w:pPr>
      <w:r>
        <w:rPr>
          <w:rFonts w:hint="eastAsia"/>
        </w:rPr>
        <w:t xml:space="preserve">ユーザーは、当社の事前の書面又は電磁的方法による承諾なく、利用契約上の地位又は本規約に基づく権利義務の全部又は一部を、第三者に譲渡し、承継させ、又は担保に供することはできない。</w:t>
      </w:r>
    </w:p>
    <w:p>
      <w:pPr>
        <w:pStyle w:val="Compact"/>
        <w:numPr>
          <w:ilvl w:val="0"/>
          <w:numId w:val="1021"/>
        </w:numPr>
      </w:pPr>
      <w:r>
        <w:rPr>
          <w:rFonts w:hint="eastAsia"/>
        </w:rPr>
        <w:t xml:space="preserve">当社が本サービスにかかる事業を他社に譲渡した場合、当社は、当該事業譲渡に伴い利用契約上の地位、本規約に基づく権利義務、ユーザーの登録情報その他の情報を、当該事業譲渡の譲受人に譲渡することができる。ユーザーは、当該譲渡について本項にて予め同意したものとする。</w:t>
      </w:r>
    </w:p>
    <w:p/>
    <w:p>
      <w:pPr>
        <w:pStyle w:val="Heading3"/>
      </w:pPr>
      <w:r>
        <w:rPr>
          <w:rFonts w:hint="eastAsia"/>
        </w:rPr>
        <w:t xml:space="preserve">第18条(分離可能性)</w:t>
      </w:r>
    </w:p>
    <w:p>
      <w:pPr>
        <w:pStyle w:val="FirstParagraph"/>
      </w:pPr>
      <w:r>
        <w:rPr>
          <w:rFonts w:hint="eastAsia"/>
        </w:rPr>
        <w:t xml:space="preserve">本規約のいずれかの条項又はその一部が、消費者契約法その他の法令により無効又は執行不能と判断された場合であっても、本規約の残りの条項及び一部が無効又は執行不能と判断された条項の残りの部分は、引き続き完全に効力を有する。</w:t>
      </w:r>
    </w:p>
    <w:p/>
    <w:p>
      <w:pPr>
        <w:pStyle w:val="Heading3"/>
      </w:pPr>
      <w:r>
        <w:rPr>
          <w:rFonts w:hint="eastAsia"/>
        </w:rPr>
        <w:t xml:space="preserve">第19条(残存条項)</w:t>
      </w:r>
    </w:p>
    <w:p>
      <w:pPr>
        <w:pStyle w:val="FirstParagraph"/>
      </w:pPr>
      <w:r>
        <w:rPr>
          <w:rFonts w:hint="eastAsia"/>
        </w:rPr>
        <w:t xml:space="preserve">利用契約の終了後も、第8条(ユーザーコンテンツ・知的財産権)、第14条(免責)、第15条(反社会的勢力の排除)、第18条(分離可能性)、第20条(準拠法及び合意管轄)及び第21条(協議事項)の規定は、引き続き有効とする。</w:t>
      </w:r>
    </w:p>
    <w:p/>
    <w:p>
      <w:pPr>
        <w:pStyle w:val="Heading3"/>
      </w:pPr>
      <w:r>
        <w:rPr>
          <w:rFonts w:hint="eastAsia"/>
        </w:rPr>
        <w:t xml:space="preserve">第20条(準拠法及び合意管轄)</w:t>
      </w:r>
    </w:p>
    <w:p>
      <w:pPr>
        <w:pStyle w:val="Compact"/>
        <w:numPr>
          <w:ilvl w:val="0"/>
          <w:numId w:val="1022"/>
        </w:numPr>
      </w:pPr>
      <w:r>
        <w:rPr>
          <w:rFonts w:hint="eastAsia"/>
        </w:rPr>
        <w:t xml:space="preserve">本規約の準拠法は日本法とする。</w:t>
      </w:r>
    </w:p>
    <w:p>
      <w:pPr>
        <w:pStyle w:val="Compact"/>
        <w:numPr>
          <w:ilvl w:val="0"/>
          <w:numId w:val="1022"/>
        </w:numPr>
      </w:pPr>
      <w:r>
        <w:rPr>
          <w:rFonts w:hint="eastAsia"/>
        </w:rPr>
        <w:t xml:space="preserve">本規約に関して当社とユーザーとの間に生じた一切の紛争については、ユーザーが消費者である場合は、ユーザーの住所地を管轄する地方裁判所又は当社の本店所在地を管轄する地方裁判所のいずれかを、第一審の合意管轄裁判所とする。</w:t>
      </w:r>
    </w:p>
    <w:p>
      <w:pPr>
        <w:pStyle w:val="Compact"/>
        <w:numPr>
          <w:ilvl w:val="0"/>
          <w:numId w:val="1022"/>
        </w:numPr>
      </w:pPr>
      <w:r>
        <w:rPr>
          <w:rFonts w:hint="eastAsia"/>
        </w:rPr>
        <w:t xml:space="preserve">ユーザーが法人(消費者でない者)である場合は、当社の本店所在地を管轄する地方裁判所を、第一審の専属的合意管轄裁判所とする。</w:t>
      </w:r>
    </w:p>
    <w:p/>
    <w:p>
      <w:pPr>
        <w:pStyle w:val="Heading3"/>
      </w:pPr>
      <w:r>
        <w:rPr>
          <w:rFonts w:hint="eastAsia"/>
        </w:rPr>
        <w:t xml:space="preserve">第21条(協議事項)</w:t>
      </w:r>
    </w:p>
    <w:p>
      <w:pPr>
        <w:pStyle w:val="FirstParagraph"/>
      </w:pPr>
      <w:r>
        <w:rPr>
          <w:rFonts w:hint="eastAsia"/>
        </w:rPr>
        <w:t xml:space="preserve">本規約に定めのない事項又は本規約の解釈につき疑義が生じた事項については、当社とユーザーは、誠実に協議の上、解決するものとする。</w:t>
      </w:r>
    </w:p>
    <w:p/>
    <w:p>
      <w:pPr>
        <w:pStyle w:val="Heading2"/>
      </w:pPr>
      <w:r>
        <w:rPr>
          <w:rFonts w:hint="eastAsia"/>
        </w:rPr>
        <w:t xml:space="preserve">制定・改定履歴</w:t>
      </w:r>
    </w:p>
    <w:p/>
    <w:p>
      <w:pPr>
        <w:pStyle w:val="Heading2"/>
      </w:pPr>
      <w:r>
        <w:rPr>
          <w:rFonts w:hint="eastAsia"/>
        </w:rPr>
        <w:t xml:space="preserve">連絡先</w:t>
      </w:r>
    </w:p>
    <w:p>
      <w:pPr>
        <w:pStyle w:val="FirstParagraph"/>
      </w:pPr>
      <w:r>
        <w:rPr>
          <w:rFonts w:hint="eastAsia"/>
        </w:rPr>
        <w:t xml:space="preserve">本規約に関するお問い合わせは、以下までご連絡ください。</w:t>
      </w:r>
    </w:p>
    <w:p>
      <w:pPr>
        <w:pStyle w:val="BodyText"/>
      </w:pPr>
      <w:r>
        <w:rPr>
          <w:rFonts w:hint="eastAsia"/>
        </w:rPr>
        <w:t xml:space="preserve">[サービス提供者の正式名称]</w:t>
      </w:r>
      <w:r>
        <w:t xml:space="preserve"> </w:t>
      </w:r>
      <w:r>
        <w:rPr>
          <w:rFonts w:hint="eastAsia"/>
        </w:rPr>
        <w:t xml:space="preserve">所在地:[所在地]</w:t>
      </w:r>
      <w:r>
        <w:t xml:space="preserve"> </w:t>
      </w:r>
      <w:r>
        <w:rPr>
          <w:rFonts w:hint="eastAsia"/>
        </w:rPr>
        <w:t xml:space="preserve">連絡先:[メールアドレス又は問い合わせフォームのURL]</w:t>
      </w:r>
    </w:p>
    <w:p/>
    <w:p>
      <w:pPr>
        <w:pStyle w:val="Heading2"/>
      </w:pPr>
      <w:r>
        <w:rPr>
          <w:rFonts w:hint="eastAsia"/>
        </w:rPr>
        <w:t xml:space="preserve">別紙1:SaaS型サービス向け追加条項(参考フォーマット)</w:t>
      </w:r>
    </w:p>
    <w:p>
      <w:pPr>
        <w:pStyle w:val="FirstParagraph"/>
      </w:pPr>
      <w:r>
        <w:rPr>
          <w:rFonts w:hint="eastAsia"/>
        </w:rPr>
        <w:t xml:space="preserve">クラウドサービス・SaaS型のサービスを提供する場合、以下の追加条項を組み込むことを推奨します。</w:t>
      </w:r>
    </w:p>
    <w:p>
      <w:pPr>
        <w:pStyle w:val="SourceCode"/>
      </w:pPr>
      <w:r>
        <w:rPr>
          <w:rStyle w:val="VerbatimChar"/>
          <w:rFonts w:hint="eastAsia"/>
        </w:rPr>
        <w:t xml:space="preserve">第○条(サービスレベル・SLA)</w:t>
      </w:r>
      <w:r>
        <w:br/>
      </w:r>
      <w:r>
        <w:rPr>
          <w:rStyle w:val="VerbatimChar"/>
        </w:rPr>
        <w:t xml:space="preserve">1. </w:t>
      </w:r>
      <w:r>
        <w:rPr>
          <w:rStyle w:val="VerbatimChar"/>
          <w:rFonts w:hint="eastAsia"/>
        </w:rPr>
        <w:t xml:space="preserve">当社は、本サービスの提供にあたり、月間稼働率[99.5]%以上の維持に努める。</w:t>
      </w:r>
      <w:r>
        <w:br/>
      </w:r>
      <w:r>
        <w:rPr>
          <w:rStyle w:val="VerbatimChar"/>
        </w:rPr>
        <w:t xml:space="preserve">2. </w:t>
      </w:r>
      <w:r>
        <w:rPr>
          <w:rStyle w:val="VerbatimChar"/>
          <w:rFonts w:hint="eastAsia"/>
        </w:rPr>
        <w:t xml:space="preserve">計画的メンテナンス時間は、稼働率の計算から除外される。</w:t>
      </w:r>
      <w:r>
        <w:br/>
      </w:r>
      <w:r>
        <w:rPr>
          <w:rStyle w:val="VerbatimChar"/>
        </w:rPr>
        <w:t xml:space="preserve">3. </w:t>
      </w:r>
      <w:r>
        <w:rPr>
          <w:rStyle w:val="VerbatimChar"/>
          <w:rFonts w:hint="eastAsia"/>
        </w:rPr>
        <w:t xml:space="preserve">稼働率が前項の水準を下回った場合の補償については、別途定めるSLA(サービスレベル合意書)による。</w:t>
      </w:r>
      <w:r>
        <w:br/>
      </w:r>
      <w:r>
        <w:br/>
      </w:r>
      <w:r>
        <w:rPr>
          <w:rStyle w:val="VerbatimChar"/>
          <w:rFonts w:hint="eastAsia"/>
        </w:rPr>
        <w:t xml:space="preserve">第○条(顧客データの取扱い)</w:t>
      </w:r>
      <w:r>
        <w:br/>
      </w:r>
      <w:r>
        <w:rPr>
          <w:rStyle w:val="VerbatimChar"/>
        </w:rPr>
        <w:t xml:space="preserve">1. </w:t>
      </w:r>
      <w:r>
        <w:rPr>
          <w:rStyle w:val="VerbatimChar"/>
          <w:rFonts w:hint="eastAsia"/>
        </w:rPr>
        <w:t xml:space="preserve">ユーザーが本サービスに入力又は保存したデータ(以下「顧客データ」という。)は、ユーザーに帰属する。</w:t>
      </w:r>
      <w:r>
        <w:br/>
      </w:r>
      <w:r>
        <w:rPr>
          <w:rStyle w:val="VerbatimChar"/>
        </w:rPr>
        <w:t xml:space="preserve">2. </w:t>
      </w:r>
      <w:r>
        <w:rPr>
          <w:rStyle w:val="VerbatimChar"/>
          <w:rFonts w:hint="eastAsia"/>
        </w:rPr>
        <w:t xml:space="preserve">当社は、顧客データを、本サービスの提供、改善、その他本サービスに関連する事業活動の遂行に必要な範囲で利用する。</w:t>
      </w:r>
      <w:r>
        <w:br/>
      </w:r>
      <w:r>
        <w:rPr>
          <w:rStyle w:val="VerbatimChar"/>
        </w:rPr>
        <w:t xml:space="preserve">3. </w:t>
      </w:r>
      <w:r>
        <w:rPr>
          <w:rStyle w:val="VerbatimChar"/>
          <w:rFonts w:hint="eastAsia"/>
        </w:rPr>
        <w:t xml:space="preserve">利用契約終了後[30]日以内に、ユーザーは顧客データを当社からダウンロードできる。当該期間経過後、当社は顧客データを削除する。</w:t>
      </w:r>
      <w:r>
        <w:br/>
      </w:r>
      <w:r>
        <w:br/>
      </w:r>
      <w:r>
        <w:rPr>
          <w:rStyle w:val="VerbatimChar"/>
          <w:rFonts w:hint="eastAsia"/>
        </w:rPr>
        <w:t xml:space="preserve">第○条(管理者・ユーザーアカウント)</w:t>
      </w:r>
      <w:r>
        <w:br/>
      </w:r>
      <w:r>
        <w:rPr>
          <w:rStyle w:val="VerbatimChar"/>
        </w:rPr>
        <w:t xml:space="preserve">1. </w:t>
      </w:r>
      <w:r>
        <w:rPr>
          <w:rStyle w:val="VerbatimChar"/>
          <w:rFonts w:hint="eastAsia"/>
        </w:rPr>
        <w:t xml:space="preserve">法人ユーザーは、本サービスを利用する自社の従業員(以下「個別ユーザー」という。)を管理する管理者を指定する。</w:t>
      </w:r>
      <w:r>
        <w:br/>
      </w:r>
      <w:r>
        <w:rPr>
          <w:rStyle w:val="VerbatimChar"/>
        </w:rPr>
        <w:t xml:space="preserve">2. </w:t>
      </w:r>
      <w:r>
        <w:rPr>
          <w:rStyle w:val="VerbatimChar"/>
          <w:rFonts w:hint="eastAsia"/>
        </w:rPr>
        <w:t xml:space="preserve">管理者は、個別ユーザーのアカウント作成・削除・権限管理を行う。</w:t>
      </w:r>
      <w:r>
        <w:br/>
      </w:r>
      <w:r>
        <w:rPr>
          <w:rStyle w:val="VerbatimChar"/>
        </w:rPr>
        <w:t xml:space="preserve">3. </w:t>
      </w:r>
      <w:r>
        <w:rPr>
          <w:rStyle w:val="VerbatimChar"/>
          <w:rFonts w:hint="eastAsia"/>
        </w:rPr>
        <w:t xml:space="preserve">個別ユーザーの行為は、当該法人ユーザーの行為とみなされる。</w:t>
      </w:r>
    </w:p>
    <w:p/>
    <w:p>
      <w:pPr>
        <w:pStyle w:val="Heading2"/>
      </w:pPr>
      <w:r>
        <w:rPr>
          <w:rFonts w:hint="eastAsia"/>
        </w:rPr>
        <w:t xml:space="preserve">別紙2:EC(オンラインストア)型サービス向け追加条項(参考フォーマット)</w:t>
      </w:r>
    </w:p>
    <w:p>
      <w:pPr>
        <w:pStyle w:val="FirstParagraph"/>
      </w:pPr>
      <w:r>
        <w:rPr>
          <w:rFonts w:hint="eastAsia"/>
        </w:rPr>
        <w:t xml:space="preserve">オンラインストア・EC型のサービスを提供する場合、以下の追加条項及び特商法表記を組み込むことを推奨します。</w:t>
      </w:r>
    </w:p>
    <w:p>
      <w:pPr>
        <w:pStyle w:val="SourceCode"/>
      </w:pPr>
      <w:r>
        <w:rPr>
          <w:rStyle w:val="VerbatimChar"/>
          <w:rFonts w:hint="eastAsia"/>
        </w:rPr>
        <w:t xml:space="preserve">第○条(注文の成立・取消し)</w:t>
      </w:r>
      <w:r>
        <w:br/>
      </w:r>
      <w:r>
        <w:rPr>
          <w:rStyle w:val="VerbatimChar"/>
        </w:rPr>
        <w:t xml:space="preserve">1. </w:t>
      </w:r>
      <w:r>
        <w:rPr>
          <w:rStyle w:val="VerbatimChar"/>
          <w:rFonts w:hint="eastAsia"/>
        </w:rPr>
        <w:t xml:space="preserve">ユーザーが本サービス上で商品の注文手続きを完了し、当社がこれを承諾する旨の通知を電子メール等で送信した時点で、売買契約が成立する。</w:t>
      </w:r>
      <w:r>
        <w:br/>
      </w:r>
      <w:r>
        <w:rPr>
          <w:rStyle w:val="VerbatimChar"/>
        </w:rPr>
        <w:t xml:space="preserve">2. </w:t>
      </w:r>
      <w:r>
        <w:rPr>
          <w:rStyle w:val="VerbatimChar"/>
          <w:rFonts w:hint="eastAsia"/>
        </w:rPr>
        <w:t xml:space="preserve">当社は、以下の場合、注文を取消すことができる。</w:t>
      </w:r>
      <w:r>
        <w:br/>
      </w:r>
      <w:r>
        <w:rPr>
          <w:rStyle w:val="VerbatimChar"/>
        </w:rPr>
        <w:t xml:space="preserve">   (1) </w:t>
      </w:r>
      <w:r>
        <w:rPr>
          <w:rStyle w:val="VerbatimChar"/>
          <w:rFonts w:hint="eastAsia"/>
        </w:rPr>
        <w:t xml:space="preserve">注文された商品の在庫がない場合</w:t>
      </w:r>
      <w:r>
        <w:br/>
      </w:r>
      <w:r>
        <w:rPr>
          <w:rStyle w:val="VerbatimChar"/>
        </w:rPr>
        <w:t xml:space="preserve">   (2) </w:t>
      </w:r>
      <w:r>
        <w:rPr>
          <w:rStyle w:val="VerbatimChar"/>
          <w:rFonts w:hint="eastAsia"/>
        </w:rPr>
        <w:t xml:space="preserve">注文された数量、金額等に誤りがある場合</w:t>
      </w:r>
      <w:r>
        <w:br/>
      </w:r>
      <w:r>
        <w:rPr>
          <w:rStyle w:val="VerbatimChar"/>
        </w:rPr>
        <w:t xml:space="preserve">   (3) </w:t>
      </w:r>
      <w:r>
        <w:rPr>
          <w:rStyle w:val="VerbatimChar"/>
          <w:rFonts w:hint="eastAsia"/>
        </w:rPr>
        <w:t xml:space="preserve">その他、当社が注文の受諾を不適切と判断した場合</w:t>
      </w:r>
      <w:r>
        <w:br/>
      </w:r>
      <w:r>
        <w:br/>
      </w:r>
      <w:r>
        <w:rPr>
          <w:rStyle w:val="VerbatimChar"/>
          <w:rFonts w:hint="eastAsia"/>
        </w:rPr>
        <w:t xml:space="preserve">第○条(配送・所有権の移転)</w:t>
      </w:r>
      <w:r>
        <w:br/>
      </w:r>
      <w:r>
        <w:rPr>
          <w:rStyle w:val="VerbatimChar"/>
        </w:rPr>
        <w:t xml:space="preserve">1. </w:t>
      </w:r>
      <w:r>
        <w:rPr>
          <w:rStyle w:val="VerbatimChar"/>
          <w:rFonts w:hint="eastAsia"/>
        </w:rPr>
        <w:t xml:space="preserve">商品の配送方法は、当社の指定する方法による。</w:t>
      </w:r>
      <w:r>
        <w:br/>
      </w:r>
      <w:r>
        <w:rPr>
          <w:rStyle w:val="VerbatimChar"/>
        </w:rPr>
        <w:t xml:space="preserve">2. </w:t>
      </w:r>
      <w:r>
        <w:rPr>
          <w:rStyle w:val="VerbatimChar"/>
          <w:rFonts w:hint="eastAsia"/>
        </w:rPr>
        <w:t xml:space="preserve">商品の所有権は、ユーザーへの引渡し時に移転する。</w:t>
      </w:r>
      <w:r>
        <w:br/>
      </w:r>
      <w:r>
        <w:rPr>
          <w:rStyle w:val="VerbatimChar"/>
        </w:rPr>
        <w:t xml:space="preserve">3. </w:t>
      </w:r>
      <w:r>
        <w:rPr>
          <w:rStyle w:val="VerbatimChar"/>
          <w:rFonts w:hint="eastAsia"/>
        </w:rPr>
        <w:t xml:space="preserve">商品の引渡し前に当該商品が滅失した場合、当社は代替商品を引き渡すか、ユーザーへの返金により対応する。</w:t>
      </w:r>
      <w:r>
        <w:br/>
      </w:r>
      <w:r>
        <w:br/>
      </w:r>
      <w:r>
        <w:rPr>
          <w:rStyle w:val="VerbatimChar"/>
          <w:rFonts w:hint="eastAsia"/>
        </w:rPr>
        <w:t xml:space="preserve">第○条(返品・交換)</w:t>
      </w:r>
      <w:r>
        <w:br/>
      </w:r>
      <w:r>
        <w:rPr>
          <w:rStyle w:val="VerbatimChar"/>
        </w:rPr>
        <w:t xml:space="preserve">1. </w:t>
      </w:r>
      <w:r>
        <w:rPr>
          <w:rStyle w:val="VerbatimChar"/>
          <w:rFonts w:hint="eastAsia"/>
        </w:rPr>
        <w:t xml:space="preserve">商品到着後[7]日以内に限り、未開封・未使用の商品について返品・交換を受け付ける。</w:t>
      </w:r>
      <w:r>
        <w:br/>
      </w:r>
      <w:r>
        <w:rPr>
          <w:rStyle w:val="VerbatimChar"/>
        </w:rPr>
        <w:t xml:space="preserve">2. </w:t>
      </w:r>
      <w:r>
        <w:rPr>
          <w:rStyle w:val="VerbatimChar"/>
          <w:rFonts w:hint="eastAsia"/>
        </w:rPr>
        <w:t xml:space="preserve">ユーザー都合による返品の送料はユーザーが負担する。</w:t>
      </w:r>
      <w:r>
        <w:br/>
      </w:r>
      <w:r>
        <w:rPr>
          <w:rStyle w:val="VerbatimChar"/>
        </w:rPr>
        <w:t xml:space="preserve">3. </w:t>
      </w:r>
      <w:r>
        <w:rPr>
          <w:rStyle w:val="VerbatimChar"/>
          <w:rFonts w:hint="eastAsia"/>
        </w:rPr>
        <w:t xml:space="preserve">商品の不良品・誤配送による返品・交換の送料は、当社が負担する。</w:t>
      </w:r>
      <w:r>
        <w:br/>
      </w:r>
      <w:r>
        <w:rPr>
          <w:rStyle w:val="VerbatimChar"/>
        </w:rPr>
        <w:t xml:space="preserve">4. </w:t>
      </w:r>
      <w:r>
        <w:rPr>
          <w:rStyle w:val="VerbatimChar"/>
          <w:rFonts w:hint="eastAsia"/>
        </w:rPr>
        <w:t xml:space="preserve">特定商取引法に基づく返品特約は、別途特商法表記に従う。</w:t>
      </w:r>
    </w:p>
    <w:p>
      <w:pPr>
        <w:pStyle w:val="FirstParagraph"/>
      </w:pPr>
      <w:r>
        <w:rPr>
          <w:rFonts w:hint="eastAsia"/>
        </w:rPr>
        <w:t xml:space="preserve">加えて、</w:t>
      </w:r>
      <w:r>
        <w:rPr>
          <w:rFonts w:hint="eastAsia"/>
          <w:b/>
          <w:bCs/>
        </w:rPr>
        <w:t xml:space="preserve">特定商取引法第11条に基づく表記</w:t>
      </w:r>
      <w:r>
        <w:rPr>
          <w:rFonts w:hint="eastAsia"/>
        </w:rPr>
        <w:t xml:space="preserve">を別途整備してください(事業者の氏名・住所・連絡先、販売価格、送料、支払方法、引渡時期、返品の特約等)。</w:t>
      </w:r>
    </w:p>
    <w:p/>
    <w:p>
      <w:pPr>
        <w:pStyle w:val="Heading2"/>
      </w:pPr>
      <w:r>
        <w:rPr>
          <w:rFonts w:hint="eastAsia"/>
        </w:rPr>
        <w:t xml:space="preserve">別紙3:アプリ(スマホアプリ)向け追加条項(参考フォーマット)</w:t>
      </w:r>
    </w:p>
    <w:p>
      <w:pPr>
        <w:pStyle w:val="FirstParagraph"/>
      </w:pPr>
      <w:r>
        <w:rPr>
          <w:rFonts w:hint="eastAsia"/>
        </w:rPr>
        <w:t xml:space="preserve">スマートフォンアプリを提供する場合、以下の追加条項を組み込むことを推奨します。</w:t>
      </w:r>
    </w:p>
    <w:p>
      <w:pPr>
        <w:pStyle w:val="SourceCode"/>
      </w:pPr>
      <w:r>
        <w:rPr>
          <w:rStyle w:val="VerbatimChar"/>
          <w:rFonts w:hint="eastAsia"/>
        </w:rPr>
        <w:t xml:space="preserve">第○条(アプリストア規約との関係)</w:t>
      </w:r>
      <w:r>
        <w:br/>
      </w:r>
      <w:r>
        <w:rPr>
          <w:rStyle w:val="VerbatimChar"/>
          <w:rFonts w:hint="eastAsia"/>
        </w:rPr>
        <w:t xml:space="preserve">本サービス(アプリ)の取得及び利用は、本規約のほか、App</w:t>
      </w:r>
      <w:r>
        <w:rPr>
          <w:rStyle w:val="VerbatimChar"/>
        </w:rPr>
        <w:t xml:space="preserve"> Store(Apple Inc.)、Google Play(Google </w:t>
      </w:r>
      <w:r>
        <w:rPr>
          <w:rStyle w:val="VerbatimChar"/>
          <w:rFonts w:hint="eastAsia"/>
        </w:rPr>
        <w:t xml:space="preserve">LLC)その他の関連するアプリストアの利用規約にも従うものとする。</w:t>
      </w:r>
      <w:r>
        <w:br/>
      </w:r>
      <w:r>
        <w:br/>
      </w:r>
      <w:r>
        <w:rPr>
          <w:rStyle w:val="VerbatimChar"/>
          <w:rFonts w:hint="eastAsia"/>
        </w:rPr>
        <w:t xml:space="preserve">第○条(アプリ内課金)</w:t>
      </w:r>
      <w:r>
        <w:br/>
      </w:r>
      <w:r>
        <w:rPr>
          <w:rStyle w:val="VerbatimChar"/>
        </w:rPr>
        <w:t xml:space="preserve">1. </w:t>
      </w:r>
      <w:r>
        <w:rPr>
          <w:rStyle w:val="VerbatimChar"/>
          <w:rFonts w:hint="eastAsia"/>
        </w:rPr>
        <w:t xml:space="preserve">アプリ内課金は、各アプリストアの定める方法により行われる。</w:t>
      </w:r>
      <w:r>
        <w:br/>
      </w:r>
      <w:r>
        <w:rPr>
          <w:rStyle w:val="VerbatimChar"/>
        </w:rPr>
        <w:t xml:space="preserve">2. </w:t>
      </w:r>
      <w:r>
        <w:rPr>
          <w:rStyle w:val="VerbatimChar"/>
          <w:rFonts w:hint="eastAsia"/>
        </w:rPr>
        <w:t xml:space="preserve">アプリ内課金により取得した有料コンテンツの返金請求は、原則として各アプリストアの返金規定に従う。</w:t>
      </w:r>
      <w:r>
        <w:br/>
      </w:r>
      <w:r>
        <w:br/>
      </w:r>
      <w:r>
        <w:rPr>
          <w:rStyle w:val="VerbatimChar"/>
          <w:rFonts w:hint="eastAsia"/>
        </w:rPr>
        <w:t xml:space="preserve">第○条(プッシュ通知・位置情報)</w:t>
      </w:r>
      <w:r>
        <w:br/>
      </w:r>
      <w:r>
        <w:rPr>
          <w:rStyle w:val="VerbatimChar"/>
        </w:rPr>
        <w:t xml:space="preserve">1. </w:t>
      </w:r>
      <w:r>
        <w:rPr>
          <w:rStyle w:val="VerbatimChar"/>
          <w:rFonts w:hint="eastAsia"/>
        </w:rPr>
        <w:t xml:space="preserve">ユーザーは、本サービスからプッシュ通知を受信することに同意する。プッシュ通知は、端末の設定により無効化することができる。</w:t>
      </w:r>
      <w:r>
        <w:br/>
      </w:r>
      <w:r>
        <w:rPr>
          <w:rStyle w:val="VerbatimChar"/>
        </w:rPr>
        <w:t xml:space="preserve">2. </w:t>
      </w:r>
      <w:r>
        <w:rPr>
          <w:rStyle w:val="VerbatimChar"/>
          <w:rFonts w:hint="eastAsia"/>
        </w:rPr>
        <w:t xml:space="preserve">ユーザーが位置情報の利用を許可した場合、当社は本サービスの提供に必要な範囲で位置情報を利用する。</w:t>
      </w:r>
      <w:r>
        <w:br/>
      </w:r>
      <w:r>
        <w:br/>
      </w:r>
      <w:r>
        <w:rPr>
          <w:rStyle w:val="VerbatimChar"/>
          <w:rFonts w:hint="eastAsia"/>
        </w:rPr>
        <w:t xml:space="preserve">第○条(未成年者の利用)</w:t>
      </w:r>
      <w:r>
        <w:br/>
      </w:r>
      <w:r>
        <w:rPr>
          <w:rStyle w:val="VerbatimChar"/>
        </w:rPr>
        <w:t xml:space="preserve">1. </w:t>
      </w:r>
      <w:r>
        <w:rPr>
          <w:rStyle w:val="VerbatimChar"/>
          <w:rFonts w:hint="eastAsia"/>
        </w:rPr>
        <w:t xml:space="preserve">未成年者が本サービスを利用する場合、法定代理人の同意を取得するものとする。</w:t>
      </w:r>
      <w:r>
        <w:br/>
      </w:r>
      <w:r>
        <w:rPr>
          <w:rStyle w:val="VerbatimChar"/>
        </w:rPr>
        <w:t xml:space="preserve">2. </w:t>
      </w:r>
      <w:r>
        <w:rPr>
          <w:rStyle w:val="VerbatimChar"/>
          <w:rFonts w:hint="eastAsia"/>
        </w:rPr>
        <w:t xml:space="preserve">未成年者によるアプリ内課金は、法定代理人の同意の範囲内で行うものとする。</w:t>
      </w:r>
    </w:p>
    <w:p/>
    <w:p>
      <w:pPr>
        <w:pStyle w:val="Heading2"/>
      </w:pPr>
      <w:r>
        <w:rPr>
          <w:rFonts w:hint="eastAsia"/>
        </w:rPr>
        <w:t xml:space="preserve">別紙4:規約変更時のお知らせフォーマット(参考)</w:t>
      </w:r>
    </w:p>
    <w:p>
      <w:pPr>
        <w:pStyle w:val="FirstParagraph"/>
      </w:pPr>
      <w:r>
        <w:rPr>
          <w:rFonts w:hint="eastAsia"/>
        </w:rPr>
        <w:t xml:space="preserve">本規約を変更する場合、以下のような周知文を、ウェブサイト又は本サービス上に掲示してください。</w:t>
      </w:r>
    </w:p>
    <w:p>
      <w:pPr>
        <w:pStyle w:val="SourceCode"/>
      </w:pPr>
      <w:r>
        <w:rPr>
          <w:rStyle w:val="VerbatimChar"/>
          <w:rFonts w:hint="eastAsia"/>
        </w:rPr>
        <w:t xml:space="preserve">[YYYY年MM月DD日]</w:t>
      </w:r>
      <w:r>
        <w:br/>
      </w:r>
      <w:r>
        <w:br/>
      </w:r>
      <w:r>
        <w:rPr>
          <w:rStyle w:val="VerbatimChar"/>
          <w:rFonts w:hint="eastAsia"/>
        </w:rPr>
        <w:t xml:space="preserve">[サービス名]利用規約の変更について</w:t>
      </w:r>
      <w:r>
        <w:br/>
      </w:r>
      <w:r>
        <w:br/>
      </w:r>
      <w:r>
        <w:rPr>
          <w:rStyle w:val="VerbatimChar"/>
          <w:rFonts w:hint="eastAsia"/>
        </w:rPr>
        <w:t xml:space="preserve">平素より[サービス名]をご利用いただき、誠にありがとうございます。</w:t>
      </w:r>
      <w:r>
        <w:br/>
      </w:r>
      <w:r>
        <w:rPr>
          <w:rStyle w:val="VerbatimChar"/>
          <w:rFonts w:hint="eastAsia"/>
        </w:rPr>
        <w:t xml:space="preserve">このたび、[サービス名]の利用規約を、以下のとおり変更いたします。</w:t>
      </w:r>
      <w:r>
        <w:br/>
      </w:r>
      <w:r>
        <w:br/>
      </w:r>
      <w:r>
        <w:rPr>
          <w:rStyle w:val="VerbatimChar"/>
          <w:rFonts w:hint="eastAsia"/>
        </w:rPr>
        <w:t xml:space="preserve">【変更内容】</w:t>
      </w:r>
      <w:r>
        <w:br/>
      </w:r>
      <w:r>
        <w:rPr>
          <w:rStyle w:val="VerbatimChar"/>
          <w:rFonts w:hint="eastAsia"/>
        </w:rPr>
        <w:t xml:space="preserve">[変更内容の概要]</w:t>
      </w:r>
      <w:r>
        <w:br/>
      </w:r>
      <w:r>
        <w:br/>
      </w:r>
      <w:r>
        <w:rPr>
          <w:rStyle w:val="VerbatimChar"/>
          <w:rFonts w:hint="eastAsia"/>
        </w:rPr>
        <w:t xml:space="preserve">【変更理由】</w:t>
      </w:r>
      <w:r>
        <w:br/>
      </w:r>
      <w:r>
        <w:rPr>
          <w:rStyle w:val="VerbatimChar"/>
          <w:rFonts w:hint="eastAsia"/>
        </w:rPr>
        <w:t xml:space="preserve">[変更理由]</w:t>
      </w:r>
      <w:r>
        <w:br/>
      </w:r>
      <w:r>
        <w:br/>
      </w:r>
      <w:r>
        <w:rPr>
          <w:rStyle w:val="VerbatimChar"/>
          <w:rFonts w:hint="eastAsia"/>
        </w:rPr>
        <w:t xml:space="preserve">【効力発生日】</w:t>
      </w:r>
      <w:r>
        <w:br/>
      </w:r>
      <w:r>
        <w:rPr>
          <w:rStyle w:val="VerbatimChar"/>
          <w:rFonts w:hint="eastAsia"/>
        </w:rPr>
        <w:t xml:space="preserve">[YYYY年MM月DD日]</w:t>
      </w:r>
      <w:r>
        <w:br/>
      </w:r>
      <w:r>
        <w:br/>
      </w:r>
      <w:r>
        <w:rPr>
          <w:rStyle w:val="VerbatimChar"/>
          <w:rFonts w:hint="eastAsia"/>
        </w:rPr>
        <w:t xml:space="preserve">【変更後の規約全文】</w:t>
      </w:r>
      <w:r>
        <w:br/>
      </w:r>
      <w:r>
        <w:rPr>
          <w:rStyle w:val="VerbatimChar"/>
          <w:rFonts w:hint="eastAsia"/>
        </w:rPr>
        <w:t xml:space="preserve">[変更後の利用規約全文への直リンク]</w:t>
      </w:r>
      <w:r>
        <w:br/>
      </w:r>
      <w:r>
        <w:br/>
      </w:r>
      <w:r>
        <w:rPr>
          <w:rStyle w:val="VerbatimChar"/>
          <w:rFonts w:hint="eastAsia"/>
        </w:rPr>
        <w:t xml:space="preserve">変更後の利用規約は、効力発生日から効力を生じます。</w:t>
      </w:r>
      <w:r>
        <w:br/>
      </w:r>
      <w:r>
        <w:rPr>
          <w:rStyle w:val="VerbatimChar"/>
          <w:rFonts w:hint="eastAsia"/>
        </w:rPr>
        <w:t xml:space="preserve">今後とも[サービス名]をよろしくお願い申し上げます。</w:t>
      </w:r>
      <w:r>
        <w:br/>
      </w:r>
      <w:r>
        <w:br/>
      </w:r>
      <w:r>
        <w:rPr>
          <w:rStyle w:val="VerbatimChar"/>
          <w:rFonts w:hint="eastAsia"/>
        </w:rPr>
        <w:t xml:space="preserve">[サービス提供者名]</w:t>
      </w:r>
    </w:p>
    <w:p/>
    <w:p>
      <w:pPr>
        <w:pStyle w:val="Heading2"/>
      </w:pPr>
      <w:r>
        <w:rPr>
          <w:rFonts w:hint="eastAsia"/>
        </w:rPr>
        <w:t xml:space="preserve">印紙税について</w:t>
      </w:r>
    </w:p>
    <w:p>
      <w:pPr>
        <w:pStyle w:val="FirstParagraph"/>
      </w:pPr>
      <w:r>
        <w:rPr>
          <w:rFonts w:hint="eastAsia"/>
        </w:rPr>
        <w:t xml:space="preserve">本書(利用規約)は、</w:t>
      </w:r>
      <w:r>
        <w:rPr>
          <w:rFonts w:hint="eastAsia"/>
          <w:b/>
          <w:bCs/>
        </w:rPr>
        <w:t xml:space="preserve">印紙税法上の課税文書に該当しないため、収入印紙は不要</w:t>
      </w:r>
      <w:r>
        <w:rPr>
          <w:rFonts w:hint="eastAsia"/>
        </w:rPr>
        <w:t xml:space="preserve">です。利用規約は当事者間の個別契約書類ではなく、定型約款として一方的に提示される書類のため、印紙税法上の課税物件に該当しません。</w:t>
      </w:r>
    </w:p>
    <w:p>
      <w:pPr>
        <w:pStyle w:val="BodyText"/>
      </w:pPr>
      <w:r>
        <w:rPr>
          <w:rFonts w:hint="eastAsia"/>
        </w:rPr>
        <w:t xml:space="preserve">なお、エンタープライズ向けSaaS等で</w:t>
      </w:r>
      <w:r>
        <w:rPr>
          <w:rFonts w:hint="eastAsia"/>
          <w:b/>
          <w:bCs/>
        </w:rPr>
        <w:t xml:space="preserve">個別契約(MSA等)を別途締結</w:t>
      </w:r>
      <w:r>
        <w:rPr>
          <w:rFonts w:hint="eastAsia"/>
        </w:rPr>
        <w:t xml:space="preserve">する場合は、当該個別契約書が請負契約・準委任契約等に該当するかにより印紙税の取扱いが変わります。電子契約で締結すれば、いずれの場合も印紙税はかかりません。</w:t>
      </w:r>
    </w:p>
    <w:p/>
    <w:p>
      <w:pPr>
        <w:pStyle w:val="Heading2"/>
      </w:pPr>
      <w:r>
        <w:rPr>
          <w:rFonts w:hint="eastAsia"/>
        </w:rPr>
        <w:t xml:space="preserve">「利用規約」と関連書類のセット運用</w:t>
      </w:r>
    </w:p>
    <w:p>
      <w:pPr>
        <w:pStyle w:val="FirstParagraph"/>
      </w:pPr>
      <w:r>
        <w:rPr>
          <w:rFonts w:hint="eastAsia"/>
        </w:rPr>
        <w:t xml:space="preserve">利用規約は、以下の関連書類と一体的に運用することで、Web・SaaS事業の法務基盤が完成します。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利用規約(本テンプレート)</w:t>
            </w:r>
          </w:p>
        </w:tc>
        <w:tc>
          <w:tcPr/>
          <w:p>
            <w:pPr>
              <w:pStyle w:val="Compact"/>
            </w:pPr>
            <w:r>
              <w:rPr>
                <w:rFonts w:hint="eastAsia"/>
              </w:rPr>
              <w:t xml:space="preserve">全ユーザーに適用する基本条件</w:t>
            </w:r>
          </w:p>
        </w:tc>
      </w:tr>
      <w:tr>
        <w:tc>
          <w:tcPr/>
          <w:p>
            <w:pPr>
              <w:pStyle w:val="Compact"/>
            </w:pPr>
            <w:r>
              <w:t xml:space="preserve">プライバシーポリシー</w:t>
            </w:r>
          </w:p>
        </w:tc>
        <w:tc>
          <w:tcPr/>
          <w:p>
            <w:pPr>
              <w:pStyle w:val="Compact"/>
            </w:pPr>
            <w:r>
              <w:rPr>
                <w:rFonts w:hint="eastAsia"/>
              </w:rPr>
              <w:t xml:space="preserve">個人情報の取扱い(個人情報保護法対応)</w:t>
            </w:r>
          </w:p>
        </w:tc>
      </w:tr>
      <w:tr>
        <w:tc>
          <w:tcPr/>
          <w:p>
            <w:pPr>
              <w:pStyle w:val="Compact"/>
            </w:pPr>
            <w:r>
              <w:rPr>
                <w:rFonts w:hint="eastAsia"/>
              </w:rPr>
              <w:t xml:space="preserve">特商法表記(EC向け)</w:t>
            </w:r>
          </w:p>
        </w:tc>
        <w:tc>
          <w:tcPr/>
          <w:p>
            <w:pPr>
              <w:pStyle w:val="Compact"/>
            </w:pPr>
            <w:r>
              <w:rPr>
                <w:rFonts w:hint="eastAsia"/>
              </w:rPr>
              <w:t xml:space="preserve">特定商取引法第11条対応</w:t>
            </w:r>
          </w:p>
        </w:tc>
      </w:tr>
      <w:tr>
        <w:tc>
          <w:tcPr/>
          <w:p>
            <w:pPr>
              <w:pStyle w:val="Compact"/>
            </w:pPr>
            <w:r>
              <w:t xml:space="preserve">クッキーポリシー</w:t>
            </w:r>
          </w:p>
        </w:tc>
        <w:tc>
          <w:tcPr/>
          <w:p>
            <w:pPr>
              <w:pStyle w:val="Compact"/>
            </w:pPr>
            <w:r>
              <w:rPr>
                <w:rFonts w:hint="eastAsia"/>
              </w:rPr>
              <w:t xml:space="preserve">クッキーの利用と同意取得</w:t>
            </w:r>
          </w:p>
        </w:tc>
      </w:tr>
      <w:tr>
        <w:tc>
          <w:tcPr/>
          <w:p>
            <w:pPr>
              <w:pStyle w:val="Compact"/>
            </w:pPr>
            <w:r>
              <w:rPr>
                <w:rFonts w:hint="eastAsia"/>
              </w:rPr>
              <w:t xml:space="preserve">投稿ガイドライン(SNS型向け)</w:t>
            </w:r>
          </w:p>
        </w:tc>
        <w:tc>
          <w:tcPr/>
          <w:p>
            <w:pPr>
              <w:pStyle w:val="Compact"/>
            </w:pPr>
            <w:r>
              <w:rPr>
                <w:rFonts w:hint="eastAsia"/>
              </w:rPr>
              <w:t xml:space="preserve">ユーザー投稿のルール詳細</w:t>
            </w:r>
          </w:p>
        </w:tc>
      </w:tr>
      <w:tr>
        <w:tc>
          <w:tcPr/>
          <w:p>
            <w:pPr>
              <w:pStyle w:val="Compact"/>
            </w:pPr>
            <w:r>
              <w:rPr>
                <w:rFonts w:hint="eastAsia"/>
              </w:rPr>
              <w:t xml:space="preserve">エンタープライズ契約(MSA等)</w:t>
            </w:r>
          </w:p>
        </w:tc>
        <w:tc>
          <w:tcPr/>
          <w:p>
            <w:pPr>
              <w:pStyle w:val="Compact"/>
            </w:pPr>
            <w:r>
              <w:rPr>
                <w:rFonts w:hint="eastAsia"/>
              </w:rPr>
              <w:t xml:space="preserve">法人顧客向けの個別契約</w:t>
            </w:r>
          </w:p>
        </w:tc>
      </w:tr>
      <w:tr>
        <w:tc>
          <w:tcPr/>
          <w:p>
            <w:pPr>
              <w:pStyle w:val="Compact"/>
            </w:pPr>
            <w:r>
              <w:rPr>
                <w:rFonts w:hint="eastAsia"/>
              </w:rPr>
              <w:t xml:space="preserve">SLA(SaaS向け)</w:t>
            </w:r>
          </w:p>
        </w:tc>
        <w:tc>
          <w:tcPr/>
          <w:p>
            <w:pPr>
              <w:pStyle w:val="Compact"/>
            </w:pPr>
            <w:r>
              <w:rPr>
                <w:rFonts w:hint="eastAsia"/>
              </w:rPr>
              <w:t xml:space="preserve">サービスレベル合意書</w:t>
            </w:r>
          </w:p>
        </w:tc>
      </w:tr>
    </w:tbl>
    <w:p>
      <w:pPr>
        <w:pStyle w:val="BodyText"/>
      </w:pPr>
      <w:r>
        <w:rPr>
          <w:rFonts w:hint="eastAsia"/>
        </w:rPr>
        <w:t xml:space="preserve">これらをそれぞれ整備することで、Web・SaaS事業の法務リスクを大きく低減できます。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yperlink" Target="&#20197;&#19979;&#12300;&#24403;&#31038;&#12301;&#12392;&#12356;&#12358;&#12290;" TargetMode="External"/><Relationship Id="rId10" Type="http://schemas.openxmlformats.org/officeDocument/2006/relationships/hyperlink" Target="&#20197;&#19979;&#12300;&#26412;&#12469;&#12540;&#12499;&#12473;&#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20197;&#19979;&#12300;&#24403;&#31038;&#12301;&#12392;&#12356;&#12358;&#12290;" TargetMode="External"/><Relationship Id="rId10" Type="http://schemas.openxmlformats.org/officeDocument/2006/relationships/hyperlink" Target="&#20197;&#19979;&#12300;&#26412;&#12469;&#12540;&#12499;&#12473;&#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2026-06-16T00:52:17Z</dcterms:created>
  <dcterms:modified xsi:type="dcterms:W3CDTF">2026-06-16T00:52:17Z</dcterms:modified>
</cp:coreProperties>
</file>

<file path=docProps/custom.xml><?xml version="1.0" encoding="utf-8"?>
<Properties xmlns="http://schemas.openxmlformats.org/officeDocument/2006/custom-properties" xmlns:vt="http://schemas.openxmlformats.org/officeDocument/2006/docPropsVTypes"/>
</file>