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7" w:name="労働者派遣個別契約書"/>
    <w:p>
      <w:pPr>
        <w:pStyle w:val="Heading1"/>
      </w:pPr>
      <w:r>
        <w:rPr>
          <w:rFonts w:hint="eastAsia"/>
        </w:rPr>
        <w:t xml:space="preserve">労働者派遣個別契約書</w:t>
      </w:r>
    </w:p>
    <w:p>
      <w:pPr>
        <w:pStyle w:val="BlockText"/>
      </w:pPr>
      <w:r>
        <w:rPr>
          <w:rFonts w:hint="eastAsia"/>
        </w:rPr>
        <w:t xml:space="preserve">※本テンプレートは弁護士監修ですが、個別案件に応じた修正が必要です。重要な契約は弁護士・社会保険労務士にご相談ください。</w:t>
      </w:r>
      <w:r>
        <w:t xml:space="preserve"> </w:t>
      </w:r>
      <w:r>
        <w:rPr>
          <w:rFonts w:hint="eastAsia"/>
        </w:rPr>
        <w:t xml:space="preserve">※本テンプレートは派遣法第26条第1項各号の必須記載事項に対応した個別契約書の標準形です。別途締結している「労働者派遣基本契約書」とセットで運用することを前提としています。</w:t>
      </w:r>
      <w:r>
        <w:t xml:space="preserve"> </w:t>
      </w:r>
      <w:r>
        <w:rPr>
          <w:rFonts w:hint="eastAsia"/>
        </w:rPr>
        <w:t xml:space="preserve">※2021年1月施行の派遣法施行規則改正により、本契約書は電磁的方法による締結が認められています。</w:t>
      </w:r>
    </w:p>
    <w:p>
      <w:r>
        <w:pict>
          <v:rect style="width:0;height:1.5pt" o:hralign="center" o:hrstd="t" o:hr="t"/>
        </w:pict>
      </w:r>
    </w:p>
    <w:bookmarkStart w:id="32" w:name="労働者派遣個別契約書-1"/>
    <w:p>
      <w:pPr>
        <w:pStyle w:val="Heading2"/>
      </w:pPr>
      <w:r>
        <w:rPr>
          <w:rFonts w:hint="eastAsia"/>
        </w:rPr>
        <w:t xml:space="preserve">労働者派遣個別契約書</w:t>
      </w:r>
    </w:p>
    <w:p>
      <w:pPr>
        <w:pStyle w:val="FirstParagraph"/>
      </w:pPr>
      <w:hyperlink r:id="rId9">
        <w:r>
          <w:rPr>
            <w:rStyle w:val="Hyperlink"/>
            <w:rFonts w:hint="eastAsia"/>
          </w:rPr>
          <w:t xml:space="preserve">甲の正式名称(派遣元)</w:t>
        </w:r>
      </w:hyperlink>
      <w:r>
        <w:t xml:space="preserve">と</w:t>
      </w:r>
      <w:hyperlink r:id="rId10">
        <w:r>
          <w:rPr>
            <w:rStyle w:val="Hyperlink"/>
            <w:rFonts w:hint="eastAsia"/>
          </w:rPr>
          <w:t xml:space="preserve">乙の正式名称(派遣先)</w:t>
        </w:r>
      </w:hyperlink>
      <w:r>
        <w:rPr>
          <w:rFonts w:hint="eastAsia"/>
        </w:rPr>
        <w:t xml:space="preserve">とは、甲乙間で別途締結した労働者派遣基本契約書(以下「基本契約」という。)に基づき、以下のとおり労働者派遣に関する個別契約(以下「本契約」という。)を締結する。本契約は、労働者派遣法(以下「派遣法」という。)第26条第1項各号に定める事項を定めるものとする。</w:t>
      </w:r>
    </w:p>
    <w:p>
      <w:r>
        <w:pict>
          <v:rect style="width:0;height:1.5pt" o:hralign="center" o:hrstd="t" o:hr="t"/>
        </w:pict>
      </w:r>
    </w:p>
    <w:bookmarkStart w:id="11" w:name="第1条派遣業務の内容及び責任の程度"/>
    <w:p>
      <w:pPr>
        <w:pStyle w:val="Heading3"/>
      </w:pPr>
      <w:r>
        <w:rPr>
          <w:rFonts w:hint="eastAsia"/>
        </w:rPr>
        <w:t xml:space="preserve">第1条(派遣業務の内容及び責任の程度)</w:t>
      </w:r>
    </w:p>
    <w:p>
      <w:pPr>
        <w:pStyle w:val="Compact"/>
        <w:numPr>
          <w:ilvl w:val="0"/>
          <w:numId w:val="1001"/>
        </w:numPr>
      </w:pPr>
      <w:r>
        <w:rPr>
          <w:rFonts w:hint="eastAsia"/>
        </w:rPr>
        <w:t xml:space="preserve">派遣労働者が従事する業務の内容は、以下のとおりとする。</w:t>
      </w:r>
      <w:r>
        <w:t xml:space="preserve"> </w:t>
      </w:r>
      <w:r>
        <w:rPr>
          <w:rFonts w:hint="eastAsia"/>
        </w:rPr>
        <w:t xml:space="preserve">[業務内容を具体的に列挙(例)]</w:t>
      </w:r>
    </w:p>
    <w:p>
      <w:pPr>
        <w:pStyle w:val="Compact"/>
        <w:numPr>
          <w:ilvl w:val="1"/>
          <w:numId w:val="1002"/>
        </w:numPr>
      </w:pPr>
      <w:r>
        <w:rPr>
          <w:rFonts w:hint="eastAsia"/>
        </w:rPr>
        <w:t xml:space="preserve">経理部における伝票入力、仕訳処理</w:t>
      </w:r>
    </w:p>
    <w:p>
      <w:pPr>
        <w:pStyle w:val="Compact"/>
        <w:numPr>
          <w:ilvl w:val="1"/>
          <w:numId w:val="1002"/>
        </w:numPr>
      </w:pPr>
      <w:r>
        <w:rPr>
          <w:rFonts w:hint="eastAsia"/>
        </w:rPr>
        <w:t xml:space="preserve">月次決算補助業務</w:t>
      </w:r>
    </w:p>
    <w:p>
      <w:pPr>
        <w:pStyle w:val="Compact"/>
        <w:numPr>
          <w:ilvl w:val="1"/>
          <w:numId w:val="1002"/>
        </w:numPr>
      </w:pPr>
      <w:r>
        <w:rPr>
          <w:rFonts w:hint="eastAsia"/>
        </w:rPr>
        <w:t xml:space="preserve">経理関連書類のファイリング・保管</w:t>
      </w:r>
    </w:p>
    <w:p>
      <w:pPr>
        <w:pStyle w:val="Compact"/>
        <w:numPr>
          <w:ilvl w:val="1"/>
          <w:numId w:val="1002"/>
        </w:numPr>
      </w:pPr>
      <w:r>
        <w:rPr>
          <w:rFonts w:hint="eastAsia"/>
        </w:rPr>
        <w:t xml:space="preserve">来客対応(月10件程度)</w:t>
      </w:r>
    </w:p>
    <w:p>
      <w:pPr>
        <w:pStyle w:val="Compact"/>
        <w:numPr>
          <w:ilvl w:val="0"/>
          <w:numId w:val="1001"/>
        </w:numPr>
      </w:pPr>
      <w:r>
        <w:rPr>
          <w:rFonts w:hint="eastAsia"/>
        </w:rPr>
        <w:t xml:space="preserve">派遣労働者の業務に伴う責任の程度は、以下のとおりとする。</w:t>
      </w:r>
    </w:p>
    <w:p>
      <w:pPr>
        <w:pStyle w:val="Compact"/>
        <w:numPr>
          <w:ilvl w:val="1"/>
          <w:numId w:val="1003"/>
        </w:numPr>
      </w:pPr>
      <w:r>
        <w:rPr>
          <w:rFonts w:hint="eastAsia"/>
        </w:rPr>
        <w:t xml:space="preserve">役職:[役職名(なしの場合は「なし」)]</w:t>
      </w:r>
    </w:p>
    <w:p>
      <w:pPr>
        <w:pStyle w:val="Compact"/>
        <w:numPr>
          <w:ilvl w:val="1"/>
          <w:numId w:val="1003"/>
        </w:numPr>
      </w:pPr>
      <w:r>
        <w:rPr>
          <w:rFonts w:hint="eastAsia"/>
        </w:rPr>
        <w:t xml:space="preserve">決裁権限:[具体的な決裁権限の範囲(なしの場合は「なし」)]</w:t>
      </w:r>
    </w:p>
    <w:p>
      <w:pPr>
        <w:pStyle w:val="Compact"/>
        <w:numPr>
          <w:ilvl w:val="1"/>
          <w:numId w:val="1003"/>
        </w:numPr>
      </w:pPr>
      <w:r>
        <w:rPr>
          <w:rFonts w:hint="eastAsia"/>
        </w:rPr>
        <w:t xml:space="preserve">部下の有無:[部下の有無及び人数]</w:t>
      </w:r>
    </w:p>
    <w:p>
      <w:pPr>
        <w:pStyle w:val="Compact"/>
        <w:numPr>
          <w:ilvl w:val="1"/>
          <w:numId w:val="1003"/>
        </w:numPr>
      </w:pPr>
      <w:r>
        <w:rPr>
          <w:rFonts w:hint="eastAsia"/>
        </w:rPr>
        <w:t xml:space="preserve">その他:[特記事項があれば記載]</w:t>
      </w:r>
    </w:p>
    <w:p>
      <w:r>
        <w:pict>
          <v:rect style="width:0;height:1.5pt" o:hralign="center" o:hrstd="t" o:hr="t"/>
        </w:pict>
      </w:r>
    </w:p>
    <w:bookmarkEnd w:id="11"/>
    <w:bookmarkStart w:id="12" w:name="第2条派遣就業の事業所組織単位"/>
    <w:p>
      <w:pPr>
        <w:pStyle w:val="Heading3"/>
      </w:pPr>
      <w:r>
        <w:rPr>
          <w:rFonts w:hint="eastAsia"/>
        </w:rPr>
        <w:t xml:space="preserve">第2条(派遣就業の事業所・組織単位)</w:t>
      </w:r>
    </w:p>
    <w:p>
      <w:pPr>
        <w:pStyle w:val="Compact"/>
        <w:numPr>
          <w:ilvl w:val="0"/>
          <w:numId w:val="1004"/>
        </w:numPr>
      </w:pPr>
      <w:r>
        <w:rPr>
          <w:rFonts w:hint="eastAsia"/>
        </w:rPr>
        <w:t xml:space="preserve">派遣労働者が派遣就業をする事業所の名称・所在地は、以下のとおりとする。</w:t>
      </w:r>
    </w:p>
    <w:p>
      <w:pPr>
        <w:pStyle w:val="Compact"/>
        <w:numPr>
          <w:ilvl w:val="1"/>
          <w:numId w:val="1005"/>
        </w:numPr>
      </w:pPr>
      <w:r>
        <w:rPr>
          <w:rFonts w:hint="eastAsia"/>
        </w:rPr>
        <w:t xml:space="preserve">名称:[事業所名(例:乙本社、乙○○支店)]</w:t>
      </w:r>
    </w:p>
    <w:p>
      <w:pPr>
        <w:pStyle w:val="Compact"/>
        <w:numPr>
          <w:ilvl w:val="1"/>
          <w:numId w:val="1005"/>
        </w:numPr>
      </w:pPr>
      <w:r>
        <w:rPr>
          <w:rFonts w:hint="eastAsia"/>
        </w:rPr>
        <w:t xml:space="preserve">所在地:[所在地]</w:t>
      </w:r>
    </w:p>
    <w:p>
      <w:pPr>
        <w:pStyle w:val="Compact"/>
        <w:numPr>
          <w:ilvl w:val="0"/>
          <w:numId w:val="1004"/>
        </w:numPr>
      </w:pPr>
      <w:r>
        <w:rPr>
          <w:rFonts w:hint="eastAsia"/>
        </w:rPr>
        <w:t xml:space="preserve">派遣労働者が業務に従事する組織単位は、以下のとおりとする。</w:t>
      </w:r>
    </w:p>
    <w:p>
      <w:pPr>
        <w:pStyle w:val="Compact"/>
        <w:numPr>
          <w:ilvl w:val="1"/>
          <w:numId w:val="1006"/>
        </w:numPr>
      </w:pPr>
      <w:r>
        <w:rPr>
          <w:rFonts w:hint="eastAsia"/>
        </w:rPr>
        <w:t xml:space="preserve">組織単位:[部・課・グループ等の組織単位(例:経理部経理課)]</w:t>
      </w:r>
    </w:p>
    <w:p>
      <w:pPr>
        <w:pStyle w:val="Compact"/>
        <w:numPr>
          <w:ilvl w:val="1"/>
          <w:numId w:val="1006"/>
        </w:numPr>
      </w:pPr>
      <w:r>
        <w:rPr>
          <w:rFonts w:hint="eastAsia"/>
        </w:rPr>
        <w:t xml:space="preserve">組織単位の長:[役職・氏名]</w:t>
      </w:r>
    </w:p>
    <w:p>
      <w:r>
        <w:pict>
          <v:rect style="width:0;height:1.5pt" o:hralign="center" o:hrstd="t" o:hr="t"/>
        </w:pict>
      </w:r>
    </w:p>
    <w:bookmarkEnd w:id="12"/>
    <w:bookmarkStart w:id="13" w:name="第3条指揮命令者"/>
    <w:p>
      <w:pPr>
        <w:pStyle w:val="Heading3"/>
      </w:pPr>
      <w:r>
        <w:rPr>
          <w:rFonts w:hint="eastAsia"/>
        </w:rPr>
        <w:t xml:space="preserve">第3条(指揮命令者)</w:t>
      </w:r>
    </w:p>
    <w:p>
      <w:pPr>
        <w:pStyle w:val="FirstParagraph"/>
      </w:pPr>
      <w:r>
        <w:rPr>
          <w:rFonts w:hint="eastAsia"/>
        </w:rPr>
        <w:t xml:space="preserve">派遣労働者を直接指揮命令する者は、以下のとおりとする。</w:t>
      </w:r>
      <w:r>
        <w:t xml:space="preserve"> </w:t>
      </w:r>
      <w:r>
        <w:t xml:space="preserve">- </w:t>
      </w:r>
      <w:r>
        <w:rPr>
          <w:rFonts w:hint="eastAsia"/>
        </w:rPr>
        <w:t xml:space="preserve">部署:[部署名]</w:t>
      </w:r>
      <w:r>
        <w:t xml:space="preserve"> </w:t>
      </w:r>
      <w:r>
        <w:t xml:space="preserve">- </w:t>
      </w:r>
      <w:r>
        <w:rPr>
          <w:rFonts w:hint="eastAsia"/>
        </w:rPr>
        <w:t xml:space="preserve">役職:[役職名]</w:t>
      </w:r>
      <w:r>
        <w:t xml:space="preserve"> </w:t>
      </w:r>
      <w:r>
        <w:t xml:space="preserve">- </w:t>
      </w:r>
      <w:r>
        <w:rPr>
          <w:rFonts w:hint="eastAsia"/>
        </w:rPr>
        <w:t xml:space="preserve">氏名:[氏名]</w:t>
      </w:r>
      <w:r>
        <w:t xml:space="preserve"> </w:t>
      </w:r>
      <w:r>
        <w:t xml:space="preserve">- </w:t>
      </w:r>
      <w:r>
        <w:rPr>
          <w:rFonts w:hint="eastAsia"/>
        </w:rPr>
        <w:t xml:space="preserve">連絡先:[電話番号・メールアドレス]</w:t>
      </w:r>
    </w:p>
    <w:p>
      <w:r>
        <w:pict>
          <v:rect style="width:0;height:1.5pt" o:hralign="center" o:hrstd="t" o:hr="t"/>
        </w:pict>
      </w:r>
    </w:p>
    <w:bookmarkEnd w:id="13"/>
    <w:bookmarkStart w:id="14" w:name="第4条派遣期間及び派遣就業をする日"/>
    <w:p>
      <w:pPr>
        <w:pStyle w:val="Heading3"/>
      </w:pPr>
      <w:r>
        <w:rPr>
          <w:rFonts w:hint="eastAsia"/>
        </w:rPr>
        <w:t xml:space="preserve">第4条(派遣期間及び派遣就業をする日)</w:t>
      </w:r>
    </w:p>
    <w:p>
      <w:pPr>
        <w:pStyle w:val="Compact"/>
        <w:numPr>
          <w:ilvl w:val="0"/>
          <w:numId w:val="1007"/>
        </w:numPr>
      </w:pPr>
      <w:r>
        <w:rPr>
          <w:rFonts w:hint="eastAsia"/>
        </w:rPr>
        <w:t xml:space="preserve">労働者派遣の期間は、[YYYY年MM月DD日]から[YYYY年MM月DD日]までとする。</w:t>
      </w:r>
    </w:p>
    <w:p>
      <w:pPr>
        <w:pStyle w:val="Compact"/>
        <w:numPr>
          <w:ilvl w:val="0"/>
          <w:numId w:val="1007"/>
        </w:numPr>
      </w:pPr>
      <w:r>
        <w:rPr>
          <w:rFonts w:hint="eastAsia"/>
        </w:rPr>
        <w:t xml:space="preserve">派遣就業をする日は、以下のとおりとする。</w:t>
      </w:r>
    </w:p>
    <w:p>
      <w:pPr>
        <w:pStyle w:val="Compact"/>
        <w:numPr>
          <w:ilvl w:val="1"/>
          <w:numId w:val="1008"/>
        </w:numPr>
      </w:pPr>
      <w:r>
        <w:rPr>
          <w:rFonts w:hint="eastAsia"/>
        </w:rPr>
        <w:t xml:space="preserve">就業日:[月曜日〜金曜日(土日祝日休み)等]</w:t>
      </w:r>
    </w:p>
    <w:p>
      <w:pPr>
        <w:pStyle w:val="Compact"/>
        <w:numPr>
          <w:ilvl w:val="1"/>
          <w:numId w:val="1008"/>
        </w:numPr>
      </w:pPr>
      <w:r>
        <w:rPr>
          <w:rFonts w:hint="eastAsia"/>
        </w:rPr>
        <w:t xml:space="preserve">休日:[土曜日・日曜日・国民の祝日・年末年始等]</w:t>
      </w:r>
    </w:p>
    <w:p>
      <w:pPr>
        <w:pStyle w:val="Compact"/>
        <w:numPr>
          <w:ilvl w:val="0"/>
          <w:numId w:val="1007"/>
        </w:numPr>
      </w:pPr>
      <w:r>
        <w:rPr>
          <w:rFonts w:hint="eastAsia"/>
        </w:rPr>
        <w:t xml:space="preserve">派遣可能期間の制限(派遣法第40条の2・第40条の3)に関する取扱いは、別途乙から甲に通知される事業所抵触日通知書及び組織単位抵触日に関する情報に従う。</w:t>
      </w:r>
    </w:p>
    <w:p>
      <w:r>
        <w:pict>
          <v:rect style="width:0;height:1.5pt" o:hralign="center" o:hrstd="t" o:hr="t"/>
        </w:pict>
      </w:r>
    </w:p>
    <w:bookmarkEnd w:id="14"/>
    <w:bookmarkStart w:id="15" w:name="第5条派遣就業の開始終了の時刻休憩時間"/>
    <w:p>
      <w:pPr>
        <w:pStyle w:val="Heading3"/>
      </w:pPr>
      <w:r>
        <w:rPr>
          <w:rFonts w:hint="eastAsia"/>
        </w:rPr>
        <w:t xml:space="preserve">第5条(派遣就業の開始・終了の時刻、休憩時間)</w:t>
      </w:r>
    </w:p>
    <w:p>
      <w:pPr>
        <w:pStyle w:val="Compact"/>
        <w:numPr>
          <w:ilvl w:val="0"/>
          <w:numId w:val="1009"/>
        </w:numPr>
      </w:pPr>
      <w:r>
        <w:rPr>
          <w:rFonts w:hint="eastAsia"/>
        </w:rPr>
        <w:t xml:space="preserve">派遣就業の開始時刻、終了時刻及び休憩時間は、以下のとおりとする。</w:t>
      </w:r>
    </w:p>
    <w:p>
      <w:pPr>
        <w:pStyle w:val="Compact"/>
        <w:numPr>
          <w:ilvl w:val="1"/>
          <w:numId w:val="1010"/>
        </w:numPr>
      </w:pPr>
      <w:r>
        <w:rPr>
          <w:rFonts w:hint="eastAsia"/>
        </w:rPr>
        <w:t xml:space="preserve">始業時刻:[9:00]</w:t>
      </w:r>
    </w:p>
    <w:p>
      <w:pPr>
        <w:pStyle w:val="Compact"/>
        <w:numPr>
          <w:ilvl w:val="1"/>
          <w:numId w:val="1010"/>
        </w:numPr>
      </w:pPr>
      <w:r>
        <w:rPr>
          <w:rFonts w:hint="eastAsia"/>
        </w:rPr>
        <w:t xml:space="preserve">終業時刻:[18:00]</w:t>
      </w:r>
    </w:p>
    <w:p>
      <w:pPr>
        <w:pStyle w:val="Compact"/>
        <w:numPr>
          <w:ilvl w:val="1"/>
          <w:numId w:val="1010"/>
        </w:numPr>
      </w:pPr>
      <w:r>
        <w:rPr>
          <w:rFonts w:hint="eastAsia"/>
        </w:rPr>
        <w:t xml:space="preserve">休憩時間:[12:00]から[13:00]までの60分間</w:t>
      </w:r>
    </w:p>
    <w:p>
      <w:pPr>
        <w:pStyle w:val="Compact"/>
        <w:numPr>
          <w:ilvl w:val="1"/>
          <w:numId w:val="1010"/>
        </w:numPr>
      </w:pPr>
      <w:r>
        <w:rPr>
          <w:rFonts w:hint="eastAsia"/>
        </w:rPr>
        <w:t xml:space="preserve">所定労働時間:1日[8]時間、1週間[40]時間</w:t>
      </w:r>
    </w:p>
    <w:p>
      <w:pPr>
        <w:pStyle w:val="Compact"/>
        <w:numPr>
          <w:ilvl w:val="0"/>
          <w:numId w:val="1009"/>
        </w:numPr>
      </w:pPr>
      <w:r>
        <w:rPr>
          <w:rFonts w:hint="eastAsia"/>
        </w:rPr>
        <w:t xml:space="preserve">業務の都合により、所定労働時間を超える時間外労働、休日労働を命じる場合がある。時間外労働の上限は、月[20]時間以内かつ甲が定めた36協定の範囲内とする。</w:t>
      </w:r>
    </w:p>
    <w:p>
      <w:r>
        <w:pict>
          <v:rect style="width:0;height:1.5pt" o:hralign="center" o:hrstd="t" o:hr="t"/>
        </w:pict>
      </w:r>
    </w:p>
    <w:bookmarkEnd w:id="15"/>
    <w:bookmarkStart w:id="16" w:name="第6条派遣料金"/>
    <w:p>
      <w:pPr>
        <w:pStyle w:val="Heading3"/>
      </w:pPr>
      <w:r>
        <w:rPr>
          <w:rFonts w:hint="eastAsia"/>
        </w:rPr>
        <w:t xml:space="preserve">第6条(派遣料金)</w:t>
      </w:r>
    </w:p>
    <w:p>
      <w:pPr>
        <w:pStyle w:val="Compact"/>
        <w:numPr>
          <w:ilvl w:val="0"/>
          <w:numId w:val="1011"/>
        </w:numPr>
      </w:pPr>
      <w:r>
        <w:rPr>
          <w:rFonts w:hint="eastAsia"/>
        </w:rPr>
        <w:t xml:space="preserve">乙が甲に支払う派遣料金は、以下のとおりとする。</w:t>
      </w:r>
    </w:p>
    <w:p>
      <w:pPr>
        <w:pStyle w:val="Compact"/>
        <w:numPr>
          <w:ilvl w:val="1"/>
          <w:numId w:val="1012"/>
        </w:numPr>
      </w:pPr>
      <w:r>
        <w:rPr>
          <w:rFonts w:hint="eastAsia"/>
        </w:rPr>
        <w:t xml:space="preserve">単価:1時間あたり金[○,○○○]円(税別)</w:t>
      </w:r>
    </w:p>
    <w:p>
      <w:pPr>
        <w:pStyle w:val="Compact"/>
        <w:numPr>
          <w:ilvl w:val="1"/>
          <w:numId w:val="1012"/>
        </w:numPr>
      </w:pPr>
      <w:r>
        <w:rPr>
          <w:rFonts w:hint="eastAsia"/>
        </w:rPr>
        <w:t xml:space="preserve">(又は:1日あたり/1人月あたり等の算定単位を記載)</w:t>
      </w:r>
    </w:p>
    <w:p>
      <w:pPr>
        <w:pStyle w:val="Compact"/>
        <w:numPr>
          <w:ilvl w:val="0"/>
          <w:numId w:val="1011"/>
        </w:numPr>
      </w:pPr>
      <w:r>
        <w:rPr>
          <w:rFonts w:hint="eastAsia"/>
        </w:rPr>
        <w:t xml:space="preserve">派遣料金の計算は、毎月[末]日締めとし、翌月[5]日までに甲が乙へ請求書を発行する。</w:t>
      </w:r>
    </w:p>
    <w:p>
      <w:pPr>
        <w:pStyle w:val="Compact"/>
        <w:numPr>
          <w:ilvl w:val="0"/>
          <w:numId w:val="1011"/>
        </w:numPr>
      </w:pPr>
      <w:r>
        <w:rPr>
          <w:rFonts w:hint="eastAsia"/>
        </w:rPr>
        <w:t xml:space="preserve">乙は、甲からの請求書受領日から[30]日以内に、甲の指定する金融機関の口座へ振込みにより派遣料金を支払う。振込手数料は乙の負担とする。</w:t>
      </w:r>
    </w:p>
    <w:p>
      <w:pPr>
        <w:pStyle w:val="Compact"/>
        <w:numPr>
          <w:ilvl w:val="0"/>
          <w:numId w:val="1011"/>
        </w:numPr>
      </w:pPr>
      <w:r>
        <w:rPr>
          <w:rFonts w:hint="eastAsia"/>
        </w:rPr>
        <w:t xml:space="preserve">時間外労働・休日労働・深夜労働に対する派遣料金の割増率は、以下のとおりとする。</w:t>
      </w:r>
    </w:p>
    <w:p>
      <w:pPr>
        <w:pStyle w:val="Compact"/>
        <w:numPr>
          <w:ilvl w:val="1"/>
          <w:numId w:val="1013"/>
        </w:numPr>
      </w:pPr>
      <w:r>
        <w:rPr>
          <w:rFonts w:hint="eastAsia"/>
        </w:rPr>
        <w:t xml:space="preserve">時間外労働:25%以上</w:t>
      </w:r>
    </w:p>
    <w:p>
      <w:pPr>
        <w:pStyle w:val="Compact"/>
        <w:numPr>
          <w:ilvl w:val="1"/>
          <w:numId w:val="1013"/>
        </w:numPr>
      </w:pPr>
      <w:r>
        <w:rPr>
          <w:rFonts w:hint="eastAsia"/>
        </w:rPr>
        <w:t xml:space="preserve">休日労働:35%以上</w:t>
      </w:r>
    </w:p>
    <w:p>
      <w:pPr>
        <w:pStyle w:val="Compact"/>
        <w:numPr>
          <w:ilvl w:val="1"/>
          <w:numId w:val="1013"/>
        </w:numPr>
      </w:pPr>
      <w:r>
        <w:rPr>
          <w:rFonts w:hint="eastAsia"/>
        </w:rPr>
        <w:t xml:space="preserve">深夜労働(22:00〜5:00):25%以上</w:t>
      </w:r>
    </w:p>
    <w:p>
      <w:r>
        <w:pict>
          <v:rect style="width:0;height:1.5pt" o:hralign="center" o:hrstd="t" o:hr="t"/>
        </w:pict>
      </w:r>
    </w:p>
    <w:bookmarkEnd w:id="16"/>
    <w:bookmarkStart w:id="17" w:name="第7条安全衛生に関する事項"/>
    <w:p>
      <w:pPr>
        <w:pStyle w:val="Heading3"/>
      </w:pPr>
      <w:r>
        <w:rPr>
          <w:rFonts w:hint="eastAsia"/>
        </w:rPr>
        <w:t xml:space="preserve">第7条(安全衛生に関する事項)</w:t>
      </w:r>
    </w:p>
    <w:p>
      <w:pPr>
        <w:pStyle w:val="Compact"/>
        <w:numPr>
          <w:ilvl w:val="0"/>
          <w:numId w:val="1014"/>
        </w:numPr>
      </w:pPr>
      <w:r>
        <w:rPr>
          <w:rFonts w:hint="eastAsia"/>
        </w:rPr>
        <w:t xml:space="preserve">派遣労働者の安全衛生確保について、甲乙は労働安全衛生法その他関係法令の定めるところにより、それぞれが負うべき責任を果たすものとする。</w:t>
      </w:r>
    </w:p>
    <w:p>
      <w:pPr>
        <w:pStyle w:val="Compact"/>
        <w:numPr>
          <w:ilvl w:val="0"/>
          <w:numId w:val="1014"/>
        </w:numPr>
      </w:pPr>
      <w:r>
        <w:rPr>
          <w:rFonts w:hint="eastAsia"/>
        </w:rPr>
        <w:t xml:space="preserve">派遣労働者の一般健康診断は、甲(派遣元)が実施する。</w:t>
      </w:r>
    </w:p>
    <w:p>
      <w:pPr>
        <w:pStyle w:val="Compact"/>
        <w:numPr>
          <w:ilvl w:val="0"/>
          <w:numId w:val="1014"/>
        </w:numPr>
      </w:pPr>
      <w:r>
        <w:rPr>
          <w:rFonts w:hint="eastAsia"/>
        </w:rPr>
        <w:t xml:space="preserve">派遣労働者が乙の事業所で特殊健康診断の対象業務に従事する場合、乙(派遣先)が特殊健康診断を実施する。</w:t>
      </w:r>
    </w:p>
    <w:p>
      <w:pPr>
        <w:pStyle w:val="Compact"/>
        <w:numPr>
          <w:ilvl w:val="0"/>
          <w:numId w:val="1014"/>
        </w:numPr>
      </w:pPr>
      <w:r>
        <w:rPr>
          <w:rFonts w:hint="eastAsia"/>
        </w:rPr>
        <w:t xml:space="preserve">派遣就業に必要な安全衛生教育は、原則として乙(派遣先)が実施する。</w:t>
      </w:r>
    </w:p>
    <w:p>
      <w:pPr>
        <w:pStyle w:val="Compact"/>
        <w:numPr>
          <w:ilvl w:val="0"/>
          <w:numId w:val="1014"/>
        </w:numPr>
      </w:pPr>
      <w:r>
        <w:rPr>
          <w:rFonts w:hint="eastAsia"/>
        </w:rPr>
        <w:t xml:space="preserve">乙は、派遣労働者が乙の事業所で安全に就業できるよう、必要な設備・環境を整備する。</w:t>
      </w:r>
    </w:p>
    <w:p>
      <w:r>
        <w:pict>
          <v:rect style="width:0;height:1.5pt" o:hralign="center" o:hrstd="t" o:hr="t"/>
        </w:pict>
      </w:r>
    </w:p>
    <w:bookmarkEnd w:id="17"/>
    <w:bookmarkStart w:id="18" w:name="第8条苦情の処理に関する事項"/>
    <w:p>
      <w:pPr>
        <w:pStyle w:val="Heading3"/>
      </w:pPr>
      <w:r>
        <w:rPr>
          <w:rFonts w:hint="eastAsia"/>
        </w:rPr>
        <w:t xml:space="preserve">第8条(苦情の処理に関する事項)</w:t>
      </w:r>
    </w:p>
    <w:p>
      <w:pPr>
        <w:pStyle w:val="Compact"/>
        <w:numPr>
          <w:ilvl w:val="0"/>
          <w:numId w:val="1015"/>
        </w:numPr>
      </w:pPr>
      <w:r>
        <w:rPr>
          <w:rFonts w:hint="eastAsia"/>
        </w:rPr>
        <w:t xml:space="preserve">派遣労働者からの苦情処理に関する事項は、以下のとおりとする。</w:t>
      </w:r>
    </w:p>
    <w:p>
      <w:pPr>
        <w:pStyle w:val="Compact"/>
        <w:numPr>
          <w:ilvl w:val="1"/>
          <w:numId w:val="1016"/>
        </w:numPr>
      </w:pPr>
      <w:r>
        <w:rPr>
          <w:rFonts w:hint="eastAsia"/>
        </w:rPr>
        <w:t xml:space="preserve">甲(派遣元)における苦情処理担当者</w:t>
      </w:r>
    </w:p>
    <w:p>
      <w:pPr>
        <w:pStyle w:val="Compact"/>
        <w:numPr>
          <w:ilvl w:val="1"/>
          <w:numId w:val="1017"/>
        </w:numPr>
      </w:pPr>
      <w:r>
        <w:rPr>
          <w:rFonts w:hint="eastAsia"/>
        </w:rPr>
        <w:t xml:space="preserve">部署:[部署名]</w:t>
      </w:r>
    </w:p>
    <w:p>
      <w:pPr>
        <w:pStyle w:val="Compact"/>
        <w:numPr>
          <w:ilvl w:val="1"/>
          <w:numId w:val="1017"/>
        </w:numPr>
      </w:pPr>
      <w:r>
        <w:rPr>
          <w:rFonts w:hint="eastAsia"/>
        </w:rPr>
        <w:t xml:space="preserve">役職:[役職名]</w:t>
      </w:r>
    </w:p>
    <w:p>
      <w:pPr>
        <w:pStyle w:val="Compact"/>
        <w:numPr>
          <w:ilvl w:val="1"/>
          <w:numId w:val="1017"/>
        </w:numPr>
      </w:pPr>
      <w:r>
        <w:rPr>
          <w:rFonts w:hint="eastAsia"/>
        </w:rPr>
        <w:t xml:space="preserve">氏名:[氏名]</w:t>
      </w:r>
    </w:p>
    <w:p>
      <w:pPr>
        <w:pStyle w:val="Compact"/>
        <w:numPr>
          <w:ilvl w:val="1"/>
          <w:numId w:val="1017"/>
        </w:numPr>
      </w:pPr>
      <w:r>
        <w:rPr>
          <w:rFonts w:hint="eastAsia"/>
        </w:rPr>
        <w:t xml:space="preserve">連絡先:[電話番号・メールアドレス]</w:t>
      </w:r>
    </w:p>
    <w:p>
      <w:pPr>
        <w:pStyle w:val="Compact"/>
        <w:numPr>
          <w:ilvl w:val="1"/>
          <w:numId w:val="1018"/>
        </w:numPr>
      </w:pPr>
      <w:r>
        <w:rPr>
          <w:rFonts w:hint="eastAsia"/>
        </w:rPr>
        <w:t xml:space="preserve">乙(派遣先)における苦情処理担当者</w:t>
      </w:r>
    </w:p>
    <w:p>
      <w:pPr>
        <w:pStyle w:val="Compact"/>
        <w:numPr>
          <w:ilvl w:val="1"/>
          <w:numId w:val="1019"/>
        </w:numPr>
      </w:pPr>
      <w:r>
        <w:rPr>
          <w:rFonts w:hint="eastAsia"/>
        </w:rPr>
        <w:t xml:space="preserve">部署:[部署名]</w:t>
      </w:r>
    </w:p>
    <w:p>
      <w:pPr>
        <w:pStyle w:val="Compact"/>
        <w:numPr>
          <w:ilvl w:val="1"/>
          <w:numId w:val="1019"/>
        </w:numPr>
      </w:pPr>
      <w:r>
        <w:rPr>
          <w:rFonts w:hint="eastAsia"/>
        </w:rPr>
        <w:t xml:space="preserve">役職:[役職名]</w:t>
      </w:r>
    </w:p>
    <w:p>
      <w:pPr>
        <w:pStyle w:val="Compact"/>
        <w:numPr>
          <w:ilvl w:val="1"/>
          <w:numId w:val="1019"/>
        </w:numPr>
      </w:pPr>
      <w:r>
        <w:rPr>
          <w:rFonts w:hint="eastAsia"/>
        </w:rPr>
        <w:t xml:space="preserve">氏名:[氏名]</w:t>
      </w:r>
    </w:p>
    <w:p>
      <w:pPr>
        <w:pStyle w:val="Compact"/>
        <w:numPr>
          <w:ilvl w:val="1"/>
          <w:numId w:val="1019"/>
        </w:numPr>
      </w:pPr>
      <w:r>
        <w:rPr>
          <w:rFonts w:hint="eastAsia"/>
        </w:rPr>
        <w:t xml:space="preserve">連絡先:[電話番号・メールアドレス]</w:t>
      </w:r>
    </w:p>
    <w:p>
      <w:pPr>
        <w:pStyle w:val="Compact"/>
        <w:numPr>
          <w:ilvl w:val="0"/>
          <w:numId w:val="1015"/>
        </w:numPr>
      </w:pPr>
      <w:r>
        <w:rPr>
          <w:rFonts w:hint="eastAsia"/>
        </w:rPr>
        <w:t xml:space="preserve">甲及び乙は、派遣労働者からの苦情を受けた場合、相互に連携して迅速かつ適切に対応するものとする。</w:t>
      </w:r>
    </w:p>
    <w:p>
      <w:r>
        <w:pict>
          <v:rect style="width:0;height:1.5pt" o:hralign="center" o:hrstd="t" o:hr="t"/>
        </w:pict>
      </w:r>
    </w:p>
    <w:bookmarkEnd w:id="18"/>
    <w:bookmarkStart w:id="19" w:name="第9条派遣契約解除時の派遣労働者の雇用安定措置"/>
    <w:p>
      <w:pPr>
        <w:pStyle w:val="Heading3"/>
      </w:pPr>
      <w:r>
        <w:rPr>
          <w:rFonts w:hint="eastAsia"/>
        </w:rPr>
        <w:t xml:space="preserve">第9条(派遣契約解除時の派遣労働者の雇用安定措置)</w:t>
      </w:r>
    </w:p>
    <w:p>
      <w:pPr>
        <w:pStyle w:val="Compact"/>
        <w:numPr>
          <w:ilvl w:val="0"/>
          <w:numId w:val="1020"/>
        </w:numPr>
      </w:pPr>
      <w:r>
        <w:rPr>
          <w:rFonts w:hint="eastAsia"/>
        </w:rPr>
        <w:t xml:space="preserve">乙の都合により本契約を中途解除する場合、乙は派遣労働者の新たな就業機会の確保を図るものとする。</w:t>
      </w:r>
    </w:p>
    <w:p>
      <w:pPr>
        <w:pStyle w:val="Compact"/>
        <w:numPr>
          <w:ilvl w:val="0"/>
          <w:numId w:val="1020"/>
        </w:numPr>
      </w:pPr>
      <w:r>
        <w:rPr>
          <w:rFonts w:hint="eastAsia"/>
        </w:rPr>
        <w:t xml:space="preserve">前項の措置を講じることができない場合、乙は、甲が派遣労働者を休業させた場合に支払うべき休業手当相当額以上の損害賠償を行う等、派遣労働者の雇用の安定を図るために必要な措置を講じる。</w:t>
      </w:r>
    </w:p>
    <w:p>
      <w:pPr>
        <w:pStyle w:val="Compact"/>
        <w:numPr>
          <w:ilvl w:val="0"/>
          <w:numId w:val="1020"/>
        </w:numPr>
      </w:pPr>
      <w:r>
        <w:rPr>
          <w:rFonts w:hint="eastAsia"/>
        </w:rPr>
        <w:t xml:space="preserve">乙は、本契約を中途解除する場合、相当の猶予期間をもって甲に予告するよう努めるものとする。</w:t>
      </w:r>
    </w:p>
    <w:p>
      <w:r>
        <w:pict>
          <v:rect style="width:0;height:1.5pt" o:hralign="center" o:hrstd="t" o:hr="t"/>
        </w:pict>
      </w:r>
    </w:p>
    <w:bookmarkEnd w:id="19"/>
    <w:bookmarkStart w:id="20" w:name="第10条派遣終了後の雇用に関する事項"/>
    <w:p>
      <w:pPr>
        <w:pStyle w:val="Heading3"/>
      </w:pPr>
      <w:r>
        <w:rPr>
          <w:rFonts w:hint="eastAsia"/>
        </w:rPr>
        <w:t xml:space="preserve">第10条(派遣終了後の雇用に関する事項)</w:t>
      </w:r>
    </w:p>
    <w:p>
      <w:pPr>
        <w:pStyle w:val="FirstParagraph"/>
      </w:pPr>
      <w:r>
        <w:rPr>
          <w:rFonts w:hint="eastAsia"/>
        </w:rPr>
        <w:t xml:space="preserve">派遣終了後に乙が派遣労働者を直接雇用しようとする場合の取扱いは、基本契約の定めるところによる。甲は、派遣先による直接雇用の申込みを不当に妨げてはならない。</w:t>
      </w:r>
    </w:p>
    <w:p>
      <w:r>
        <w:pict>
          <v:rect style="width:0;height:1.5pt" o:hralign="center" o:hrstd="t" o:hr="t"/>
        </w:pict>
      </w:r>
    </w:p>
    <w:bookmarkEnd w:id="20"/>
    <w:bookmarkStart w:id="21" w:name="第11条協定対象派遣労働者に限定するか否か"/>
    <w:p>
      <w:pPr>
        <w:pStyle w:val="Heading3"/>
      </w:pPr>
      <w:r>
        <w:rPr>
          <w:rFonts w:hint="eastAsia"/>
        </w:rPr>
        <w:t xml:space="preserve">第11条(協定対象派遣労働者に限定するか否か)</w:t>
      </w:r>
    </w:p>
    <w:p>
      <w:pPr>
        <w:pStyle w:val="FirstParagraph"/>
      </w:pPr>
      <w:r>
        <w:rPr>
          <w:rFonts w:hint="eastAsia"/>
        </w:rPr>
        <w:t xml:space="preserve">本契約に基づき派遣される派遣労働者は、以下のとおりとする。</w:t>
      </w:r>
      <w:r>
        <w:t xml:space="preserve"> </w:t>
      </w:r>
      <w:r>
        <w:t xml:space="preserve">☐ </w:t>
      </w:r>
      <w:r>
        <w:rPr>
          <w:rFonts w:hint="eastAsia"/>
        </w:rPr>
        <w:t xml:space="preserve">協定対象派遣労働者(労使協定方式)に限定する</w:t>
      </w:r>
      <w:r>
        <w:t xml:space="preserve"> </w:t>
      </w:r>
      <w:r>
        <w:t xml:space="preserve">☐ </w:t>
      </w:r>
      <w:r>
        <w:rPr>
          <w:rFonts w:hint="eastAsia"/>
        </w:rPr>
        <w:t xml:space="preserve">協定対象派遣労働者に限定しない(派遣先均等・均衡方式の対象とする)</w:t>
      </w:r>
    </w:p>
    <w:p>
      <w:pPr>
        <w:pStyle w:val="BodyText"/>
      </w:pPr>
      <w:r>
        <w:rPr>
          <w:rFonts w:hint="eastAsia"/>
        </w:rPr>
        <w:t xml:space="preserve">(労使協定方式を採用する場合は、甲が締結した労使協定の概要、賃金等を協定で定めることとされる事項を別紙にて明示する。)</w:t>
      </w:r>
    </w:p>
    <w:p>
      <w:r>
        <w:pict>
          <v:rect style="width:0;height:1.5pt" o:hralign="center" o:hrstd="t" o:hr="t"/>
        </w:pict>
      </w:r>
    </w:p>
    <w:bookmarkEnd w:id="21"/>
    <w:bookmarkStart w:id="22" w:name="第12条派遣先からの情報提供"/>
    <w:p>
      <w:pPr>
        <w:pStyle w:val="Heading3"/>
      </w:pPr>
      <w:r>
        <w:rPr>
          <w:rFonts w:hint="eastAsia"/>
        </w:rPr>
        <w:t xml:space="preserve">第12条(派遣先からの情報提供)</w:t>
      </w:r>
    </w:p>
    <w:p>
      <w:pPr>
        <w:pStyle w:val="Compact"/>
        <w:numPr>
          <w:ilvl w:val="0"/>
          <w:numId w:val="1021"/>
        </w:numPr>
      </w:pPr>
      <w:r>
        <w:rPr>
          <w:rFonts w:hint="eastAsia"/>
        </w:rPr>
        <w:t xml:space="preserve">乙は、甲に対し、派遣法第26条第7項等に基づき、以下の情報を本契約の締結に先立って提供する。</w:t>
      </w:r>
    </w:p>
    <w:p>
      <w:pPr>
        <w:pStyle w:val="Compact"/>
        <w:numPr>
          <w:ilvl w:val="1"/>
          <w:numId w:val="1022"/>
        </w:numPr>
      </w:pPr>
      <w:r>
        <w:rPr>
          <w:rFonts w:hint="eastAsia"/>
        </w:rPr>
        <w:t xml:space="preserve">事業所単位の抵触日</w:t>
      </w:r>
    </w:p>
    <w:p>
      <w:pPr>
        <w:pStyle w:val="Compact"/>
        <w:numPr>
          <w:ilvl w:val="1"/>
          <w:numId w:val="1022"/>
        </w:numPr>
      </w:pPr>
      <w:r>
        <w:rPr>
          <w:rFonts w:hint="eastAsia"/>
        </w:rPr>
        <w:t xml:space="preserve">同種業務に従事する派遣先労働者の賃金等の待遇に関する情報(派遣先均等・均衡方式の場合)</w:t>
      </w:r>
    </w:p>
    <w:p>
      <w:pPr>
        <w:pStyle w:val="Compact"/>
        <w:numPr>
          <w:ilvl w:val="1"/>
          <w:numId w:val="1022"/>
        </w:numPr>
      </w:pPr>
      <w:r>
        <w:rPr>
          <w:rFonts w:hint="eastAsia"/>
        </w:rPr>
        <w:t xml:space="preserve">その他派遣法令で定められる情報</w:t>
      </w:r>
    </w:p>
    <w:p>
      <w:pPr>
        <w:pStyle w:val="Compact"/>
        <w:numPr>
          <w:ilvl w:val="0"/>
          <w:numId w:val="1021"/>
        </w:numPr>
      </w:pPr>
      <w:r>
        <w:rPr>
          <w:rFonts w:hint="eastAsia"/>
        </w:rPr>
        <w:t xml:space="preserve">前項の情報に変更があった場合、乙は遅滞なく甲に通知するものとする。</w:t>
      </w:r>
    </w:p>
    <w:p>
      <w:r>
        <w:pict>
          <v:rect style="width:0;height:1.5pt" o:hralign="center" o:hrstd="t" o:hr="t"/>
        </w:pict>
      </w:r>
    </w:p>
    <w:bookmarkEnd w:id="22"/>
    <w:bookmarkStart w:id="23" w:name="第13条便宜の供与"/>
    <w:p>
      <w:pPr>
        <w:pStyle w:val="Heading3"/>
      </w:pPr>
      <w:r>
        <w:rPr>
          <w:rFonts w:hint="eastAsia"/>
        </w:rPr>
        <w:t xml:space="preserve">第13条(便宜の供与)</w:t>
      </w:r>
    </w:p>
    <w:p>
      <w:pPr>
        <w:pStyle w:val="FirstParagraph"/>
      </w:pPr>
      <w:r>
        <w:rPr>
          <w:rFonts w:hint="eastAsia"/>
        </w:rPr>
        <w:t xml:space="preserve">乙は、派遣労働者に対し、乙の事業所の食堂、休憩室、更衣室その他の福利厚生施設について、乙の労働者と同様に利用する機会を与えるものとする(派遣法第40条第3項)。</w:t>
      </w:r>
    </w:p>
    <w:p>
      <w:r>
        <w:pict>
          <v:rect style="width:0;height:1.5pt" o:hralign="center" o:hrstd="t" o:hr="t"/>
        </w:pict>
      </w:r>
    </w:p>
    <w:bookmarkEnd w:id="23"/>
    <w:bookmarkStart w:id="24" w:name="第14条個人情報の取扱い"/>
    <w:p>
      <w:pPr>
        <w:pStyle w:val="Heading3"/>
      </w:pPr>
      <w:r>
        <w:rPr>
          <w:rFonts w:hint="eastAsia"/>
        </w:rPr>
        <w:t xml:space="preserve">第14条(個人情報の取扱い)</w:t>
      </w:r>
    </w:p>
    <w:p>
      <w:pPr>
        <w:pStyle w:val="Compact"/>
        <w:numPr>
          <w:ilvl w:val="0"/>
          <w:numId w:val="1023"/>
        </w:numPr>
      </w:pPr>
      <w:r>
        <w:rPr>
          <w:rFonts w:hint="eastAsia"/>
        </w:rPr>
        <w:t xml:space="preserve">甲及び乙は、本契約の履行に関連して取り扱う派遣労働者及びその他の個人情報について、個人情報の保護に関する法律その他関係法令を遵守し、適切な安全管理措置を講じるものとする。</w:t>
      </w:r>
    </w:p>
    <w:p>
      <w:pPr>
        <w:pStyle w:val="Compact"/>
        <w:numPr>
          <w:ilvl w:val="0"/>
          <w:numId w:val="1023"/>
        </w:numPr>
      </w:pPr>
      <w:r>
        <w:rPr>
          <w:rFonts w:hint="eastAsia"/>
        </w:rPr>
        <w:t xml:space="preserve">乙は、派遣労働者に係る個人情報について、本契約の履行以外の目的に使用してはならない。</w:t>
      </w:r>
    </w:p>
    <w:p>
      <w:r>
        <w:pict>
          <v:rect style="width:0;height:1.5pt" o:hralign="center" o:hrstd="t" o:hr="t"/>
        </w:pict>
      </w:r>
    </w:p>
    <w:bookmarkEnd w:id="24"/>
    <w:bookmarkStart w:id="25" w:name="第15条秘密保持"/>
    <w:p>
      <w:pPr>
        <w:pStyle w:val="Heading3"/>
      </w:pPr>
      <w:r>
        <w:rPr>
          <w:rFonts w:hint="eastAsia"/>
        </w:rPr>
        <w:t xml:space="preserve">第15条(秘密保持)</w:t>
      </w:r>
    </w:p>
    <w:p>
      <w:pPr>
        <w:pStyle w:val="Compact"/>
        <w:numPr>
          <w:ilvl w:val="0"/>
          <w:numId w:val="1024"/>
        </w:numPr>
      </w:pPr>
      <w:r>
        <w:rPr>
          <w:rFonts w:hint="eastAsia"/>
        </w:rPr>
        <w:t xml:space="preserve">甲及び乙は、本契約の履行に関連して相手方から開示を受け、又は知り得た一切の情報(以下「秘密情報」という。)を、相手方の事前の書面又は電磁的方法による承諾なくして、第三者に開示又は漏洩してはならず、また、本契約の履行以外の目的に使用してはならない。</w:t>
      </w:r>
    </w:p>
    <w:p>
      <w:pPr>
        <w:pStyle w:val="Compact"/>
        <w:numPr>
          <w:ilvl w:val="0"/>
          <w:numId w:val="1024"/>
        </w:numPr>
      </w:pPr>
      <w:r>
        <w:rPr>
          <w:rFonts w:hint="eastAsia"/>
        </w:rPr>
        <w:t xml:space="preserve">甲は、派遣労働者に対し、乙の秘密情報を保護するために必要な措置を講じさせるものとする。</w:t>
      </w:r>
    </w:p>
    <w:p>
      <w:pPr>
        <w:pStyle w:val="Compact"/>
        <w:numPr>
          <w:ilvl w:val="0"/>
          <w:numId w:val="1024"/>
        </w:numPr>
      </w:pPr>
      <w:r>
        <w:rPr>
          <w:rFonts w:hint="eastAsia"/>
        </w:rPr>
        <w:t xml:space="preserve">本条の規定は、本契約終了後も[3]年間有効に存続する。</w:t>
      </w:r>
    </w:p>
    <w:p>
      <w:r>
        <w:pict>
          <v:rect style="width:0;height:1.5pt" o:hralign="center" o:hrstd="t" o:hr="t"/>
        </w:pict>
      </w:r>
    </w:p>
    <w:bookmarkEnd w:id="25"/>
    <w:bookmarkStart w:id="26" w:name="第16条派遣禁止業務の不存在"/>
    <w:p>
      <w:pPr>
        <w:pStyle w:val="Heading3"/>
      </w:pPr>
      <w:r>
        <w:rPr>
          <w:rFonts w:hint="eastAsia"/>
        </w:rPr>
        <w:t xml:space="preserve">第16条(派遣禁止業務の不存在)</w:t>
      </w:r>
    </w:p>
    <w:p>
      <w:pPr>
        <w:pStyle w:val="FirstParagraph"/>
      </w:pPr>
      <w:r>
        <w:rPr>
          <w:rFonts w:hint="eastAsia"/>
        </w:rPr>
        <w:t xml:space="preserve">甲及び乙は、本契約に基づく派遣業務が、派遣法第29条の2及び同法施行令その他関係法令で定める労働者派遣事業を行ってはならない業務に該当しないことを相互に確認する。</w:t>
      </w:r>
    </w:p>
    <w:p>
      <w:r>
        <w:pict>
          <v:rect style="width:0;height:1.5pt" o:hralign="center" o:hrstd="t" o:hr="t"/>
        </w:pict>
      </w:r>
    </w:p>
    <w:bookmarkEnd w:id="26"/>
    <w:bookmarkStart w:id="27" w:name="第17条反社会的勢力の排除"/>
    <w:p>
      <w:pPr>
        <w:pStyle w:val="Heading3"/>
      </w:pPr>
      <w:r>
        <w:rPr>
          <w:rFonts w:hint="eastAsia"/>
        </w:rPr>
        <w:t xml:space="preserve">第17条(反社会的勢力の排除)</w:t>
      </w:r>
    </w:p>
    <w:p>
      <w:pPr>
        <w:pStyle w:val="Compact"/>
        <w:numPr>
          <w:ilvl w:val="0"/>
          <w:numId w:val="1025"/>
        </w:numPr>
      </w:pPr>
      <w:r>
        <w:rPr>
          <w:rFonts w:hint="eastAsia"/>
        </w:rPr>
        <w:t xml:space="preserve">甲及び乙は、自己又は自己の役員若しくは従業員が、暴力団、暴力団員、暴力団員でなくなった時から5年を経過しない者、暴力団準構成員、暴力団関係企業、総会屋、社会運動等標ぼうゴロ、特殊知能暴力集団、その他これらに準ずる者(以下「反社会的勢力」という。)に該当しないこと、及び反社会的勢力と社会的に非難されるべき関係を有しないことを表明し、確約する。</w:t>
      </w:r>
    </w:p>
    <w:p>
      <w:pPr>
        <w:pStyle w:val="Compact"/>
        <w:numPr>
          <w:ilvl w:val="0"/>
          <w:numId w:val="1025"/>
        </w:numPr>
      </w:pPr>
      <w:r>
        <w:rPr>
          <w:rFonts w:hint="eastAsia"/>
        </w:rPr>
        <w:t xml:space="preserve">甲又は乙は、相手方が前項に違反した場合、何らの催告を要せず、直ちに本契約を解除することができる。</w:t>
      </w:r>
    </w:p>
    <w:p>
      <w:r>
        <w:pict>
          <v:rect style="width:0;height:1.5pt" o:hralign="center" o:hrstd="t" o:hr="t"/>
        </w:pict>
      </w:r>
    </w:p>
    <w:bookmarkEnd w:id="27"/>
    <w:bookmarkStart w:id="28" w:name="第18条契約の解除"/>
    <w:p>
      <w:pPr>
        <w:pStyle w:val="Heading3"/>
      </w:pPr>
      <w:r>
        <w:rPr>
          <w:rFonts w:hint="eastAsia"/>
        </w:rPr>
        <w:t xml:space="preserve">第18条(契約の解除)</w:t>
      </w:r>
    </w:p>
    <w:p>
      <w:pPr>
        <w:pStyle w:val="Compact"/>
        <w:numPr>
          <w:ilvl w:val="0"/>
          <w:numId w:val="1026"/>
        </w:numPr>
      </w:pPr>
      <w:r>
        <w:rPr>
          <w:rFonts w:hint="eastAsia"/>
        </w:rPr>
        <w:t xml:space="preserve">甲又は乙は、相手方が本契約又は基本契約の各条項に違反し、相当の期間を定めて是正を催告したにもかかわらず、当該期間内に是正されない場合、本契約を解除することができる。</w:t>
      </w:r>
    </w:p>
    <w:p>
      <w:pPr>
        <w:pStyle w:val="Compact"/>
        <w:numPr>
          <w:ilvl w:val="0"/>
          <w:numId w:val="1026"/>
        </w:numPr>
      </w:pPr>
      <w:r>
        <w:rPr>
          <w:rFonts w:hint="eastAsia"/>
        </w:rPr>
        <w:t xml:space="preserve">甲又は乙は、相手方が以下の各号のいずれかに該当した場合、何らの催告なく直ちに本契約の全部又は一部を解除することができる。</w:t>
      </w:r>
    </w:p>
    <w:p>
      <w:pPr>
        <w:pStyle w:val="Compact"/>
        <w:numPr>
          <w:ilvl w:val="1"/>
          <w:numId w:val="1027"/>
        </w:numPr>
      </w:pPr>
      <w:r>
        <w:rPr>
          <w:rFonts w:hint="eastAsia"/>
        </w:rPr>
        <w:t xml:space="preserve">支払停止又は支払不能の状態に陥ったとき</w:t>
      </w:r>
    </w:p>
    <w:p>
      <w:pPr>
        <w:pStyle w:val="Compact"/>
        <w:numPr>
          <w:ilvl w:val="1"/>
          <w:numId w:val="1027"/>
        </w:numPr>
      </w:pPr>
      <w:r>
        <w:rPr>
          <w:rFonts w:hint="eastAsia"/>
        </w:rPr>
        <w:t xml:space="preserve">破産手続開始、民事再生手続開始その他これらに準ずる手続の申立てを行ったとき、又はこれらの申立てがなされたとき</w:t>
      </w:r>
    </w:p>
    <w:p>
      <w:pPr>
        <w:pStyle w:val="Compact"/>
        <w:numPr>
          <w:ilvl w:val="1"/>
          <w:numId w:val="1027"/>
        </w:numPr>
      </w:pPr>
      <w:r>
        <w:rPr>
          <w:rFonts w:hint="eastAsia"/>
        </w:rPr>
        <w:t xml:space="preserve">差押え、仮差押え、仮処分、租税滞納処分その他公権力の処分を受けたとき</w:t>
      </w:r>
    </w:p>
    <w:p>
      <w:pPr>
        <w:pStyle w:val="Compact"/>
        <w:numPr>
          <w:ilvl w:val="1"/>
          <w:numId w:val="1027"/>
        </w:numPr>
      </w:pPr>
      <w:r>
        <w:rPr>
          <w:rFonts w:hint="eastAsia"/>
        </w:rPr>
        <w:t xml:space="preserve">派遣事業の許可取消し又は事業停止命令を受けたとき(甲の場合)</w:t>
      </w:r>
    </w:p>
    <w:p>
      <w:pPr>
        <w:pStyle w:val="Compact"/>
        <w:numPr>
          <w:ilvl w:val="1"/>
          <w:numId w:val="1027"/>
        </w:numPr>
      </w:pPr>
      <w:r>
        <w:rPr>
          <w:rFonts w:hint="eastAsia"/>
        </w:rPr>
        <w:t xml:space="preserve">その他本契約を継続することが困難と認められる重大な事由が発生したとき</w:t>
      </w:r>
    </w:p>
    <w:p>
      <w:pPr>
        <w:pStyle w:val="Compact"/>
        <w:numPr>
          <w:ilvl w:val="0"/>
          <w:numId w:val="1026"/>
        </w:numPr>
      </w:pPr>
      <w:r>
        <w:rPr>
          <w:rFonts w:hint="eastAsia"/>
        </w:rPr>
        <w:t xml:space="preserve">本条による契約解除は、解除した当事者の損害賠償請求を妨げない。</w:t>
      </w:r>
    </w:p>
    <w:p>
      <w:pPr>
        <w:pStyle w:val="Compact"/>
        <w:numPr>
          <w:ilvl w:val="0"/>
          <w:numId w:val="1026"/>
        </w:numPr>
      </w:pPr>
      <w:r>
        <w:rPr>
          <w:rFonts w:hint="eastAsia"/>
        </w:rPr>
        <w:t xml:space="preserve">乙の都合により本契約を中途解除する場合は、第9条の規定に従うものとする。</w:t>
      </w:r>
    </w:p>
    <w:p>
      <w:r>
        <w:pict>
          <v:rect style="width:0;height:1.5pt" o:hralign="center" o:hrstd="t" o:hr="t"/>
        </w:pict>
      </w:r>
    </w:p>
    <w:bookmarkEnd w:id="28"/>
    <w:bookmarkStart w:id="29" w:name="第19条基本契約との関係"/>
    <w:p>
      <w:pPr>
        <w:pStyle w:val="Heading3"/>
      </w:pPr>
      <w:r>
        <w:rPr>
          <w:rFonts w:hint="eastAsia"/>
        </w:rPr>
        <w:t xml:space="preserve">第19条(基本契約との関係)</w:t>
      </w:r>
    </w:p>
    <w:p>
      <w:pPr>
        <w:pStyle w:val="Compact"/>
        <w:numPr>
          <w:ilvl w:val="0"/>
          <w:numId w:val="1028"/>
        </w:numPr>
      </w:pPr>
      <w:r>
        <w:rPr>
          <w:rFonts w:hint="eastAsia"/>
        </w:rPr>
        <w:t xml:space="preserve">本契約に定めのない事項については、基本契約の定めるところによる。</w:t>
      </w:r>
    </w:p>
    <w:p>
      <w:pPr>
        <w:pStyle w:val="Compact"/>
        <w:numPr>
          <w:ilvl w:val="0"/>
          <w:numId w:val="1028"/>
        </w:numPr>
      </w:pPr>
      <w:r>
        <w:rPr>
          <w:rFonts w:hint="eastAsia"/>
        </w:rPr>
        <w:t xml:space="preserve">本契約の内容と基本契約の内容に齟齬がある場合は、本契約の規定が優先する。</w:t>
      </w:r>
    </w:p>
    <w:p>
      <w:r>
        <w:pict>
          <v:rect style="width:0;height:1.5pt" o:hralign="center" o:hrstd="t" o:hr="t"/>
        </w:pict>
      </w:r>
    </w:p>
    <w:bookmarkEnd w:id="29"/>
    <w:bookmarkStart w:id="30" w:name="第20条合意管轄"/>
    <w:p>
      <w:pPr>
        <w:pStyle w:val="Heading3"/>
      </w:pPr>
      <w:r>
        <w:rPr>
          <w:rFonts w:hint="eastAsia"/>
        </w:rPr>
        <w:t xml:space="preserve">第20条(合意管轄)</w:t>
      </w:r>
    </w:p>
    <w:p>
      <w:pPr>
        <w:pStyle w:val="FirstParagraph"/>
      </w:pPr>
      <w:r>
        <w:rPr>
          <w:rFonts w:hint="eastAsia"/>
        </w:rPr>
        <w:t xml:space="preserve">本契約に関して甲乙間に生じた一切の紛争については、[甲又は乙の本店所在地]を管轄する地方裁判所を第一審の専属的合意管轄裁判所とする。</w:t>
      </w:r>
    </w:p>
    <w:p>
      <w:r>
        <w:pict>
          <v:rect style="width:0;height:1.5pt" o:hralign="center" o:hrstd="t" o:hr="t"/>
        </w:pict>
      </w:r>
    </w:p>
    <w:bookmarkEnd w:id="30"/>
    <w:bookmarkStart w:id="31" w:name="第21条協議事項"/>
    <w:p>
      <w:pPr>
        <w:pStyle w:val="Heading3"/>
      </w:pPr>
      <w:r>
        <w:rPr>
          <w:rFonts w:hint="eastAsia"/>
        </w:rPr>
        <w:t xml:space="preserve">第21条(協議事項)</w:t>
      </w:r>
    </w:p>
    <w:p>
      <w:pPr>
        <w:pStyle w:val="FirstParagraph"/>
      </w:pPr>
      <w:r>
        <w:rPr>
          <w:rFonts w:hint="eastAsia"/>
        </w:rPr>
        <w:t xml:space="preserve">本契約に定めのない事項又は本契約の解釈につき疑義が生じた事項については、甲乙誠実に協議の上、解決するものとする。</w:t>
      </w:r>
    </w:p>
    <w:p>
      <w:r>
        <w:pict>
          <v:rect style="width:0;height:1.5pt" o:hralign="center" o:hrstd="t" o:hr="t"/>
        </w:pict>
      </w:r>
    </w:p>
    <w:bookmarkEnd w:id="31"/>
    <w:bookmarkEnd w:id="32"/>
    <w:bookmarkStart w:id="33" w:name="締結"/>
    <w:p>
      <w:pPr>
        <w:pStyle w:val="Heading2"/>
      </w:pPr>
      <w:r>
        <w:rPr>
          <w:rFonts w:hint="eastAsia"/>
        </w:rPr>
        <w:t xml:space="preserve">締結</w:t>
      </w:r>
    </w:p>
    <w:p>
      <w:pPr>
        <w:pStyle w:val="FirstParagraph"/>
      </w:pPr>
      <w:r>
        <w:rPr>
          <w:rFonts w:hint="eastAsia"/>
        </w:rPr>
        <w:t xml:space="preserve">本契約締結の証として、本書2通を作成し、甲乙記名押印の上、各自1通を保有する。</w:t>
      </w:r>
      <w:r>
        <w:t xml:space="preserve"> </w:t>
      </w:r>
      <w:r>
        <w:rPr>
          <w:rFonts w:hint="eastAsia"/>
        </w:rPr>
        <w:t xml:space="preserve">(電子契約により締結する場合は、電磁的記録を作成し、甲乙が電子署名を行うものとする。2021年1月施行の派遣法施行規則改正により、本契約は電磁的方法による締結が認められている。)</w:t>
      </w:r>
    </w:p>
    <w:p>
      <w:pPr>
        <w:pStyle w:val="BodyText"/>
      </w:pPr>
      <w:r>
        <w:rPr>
          <w:rFonts w:hint="eastAsia"/>
        </w:rPr>
        <w:t xml:space="preserve">[YYYY年MM月DD日]</w:t>
      </w:r>
    </w:p>
    <w:p>
      <w:r>
        <w:pict>
          <v:rect style="width:0;height:1.5pt" o:hralign="center" o:hrstd="t" o:hr="t"/>
        </w:pict>
      </w:r>
    </w:p>
    <w:p>
      <w:pPr>
        <w:pStyle w:val="FirstParagraph"/>
      </w:pPr>
      <w:r>
        <w:rPr>
          <w:rFonts w:hint="eastAsia"/>
          <w:b/>
          <w:bCs/>
        </w:rPr>
        <w:t xml:space="preserve">(甲)</w:t>
      </w:r>
      <w:r>
        <w:t xml:space="preserve"> </w:t>
      </w:r>
      <w:r>
        <w:rPr>
          <w:rFonts w:hint="eastAsia"/>
        </w:rPr>
        <w:t xml:space="preserve">派遣元</w:t>
      </w:r>
      <w:r>
        <w:t xml:space="preserve"> </w:t>
      </w:r>
      <w:r>
        <w:rPr>
          <w:rFonts w:hint="eastAsia"/>
        </w:rPr>
        <w:t xml:space="preserve">住所:[甲の所在地]</w:t>
      </w:r>
      <w:r>
        <w:t xml:space="preserve"> </w:t>
      </w:r>
      <w:r>
        <w:rPr>
          <w:rFonts w:hint="eastAsia"/>
        </w:rPr>
        <w:t xml:space="preserve">名称:[甲の正式名称]</w:t>
      </w:r>
      <w:r>
        <w:t xml:space="preserve"> </w:t>
      </w:r>
      <w:r>
        <w:rPr>
          <w:rFonts w:hint="eastAsia"/>
        </w:rPr>
        <w:t xml:space="preserve">派遣事業許可番号:派[○○-○○○○○○]</w:t>
      </w:r>
      <w:r>
        <w:t xml:space="preserve"> </w:t>
      </w:r>
      <w:r>
        <w:rPr>
          <w:rFonts w:hint="eastAsia"/>
        </w:rPr>
        <w:t xml:space="preserve">代表者:代表取締役</w:t>
      </w:r>
      <w:r>
        <w:t xml:space="preserve"> </w:t>
      </w:r>
      <w:r>
        <w:rPr>
          <w:rFonts w:hint="eastAsia"/>
        </w:rPr>
        <w:t xml:space="preserve">[氏名]</w:t>
      </w:r>
      <w:r>
        <w:t xml:space="preserve"> </w:t>
      </w:r>
      <w:r>
        <w:rPr>
          <w:rFonts w:hint="eastAsia"/>
        </w:rPr>
        <w:t xml:space="preserve">印</w:t>
      </w:r>
    </w:p>
    <w:p>
      <w:pPr>
        <w:pStyle w:val="BodyText"/>
      </w:pPr>
      <w:r>
        <w:rPr>
          <w:rFonts w:hint="eastAsia"/>
          <w:b/>
          <w:bCs/>
        </w:rPr>
        <w:t xml:space="preserve">(乙)</w:t>
      </w:r>
      <w:r>
        <w:t xml:space="preserve"> </w:t>
      </w:r>
      <w:r>
        <w:rPr>
          <w:rFonts w:hint="eastAsia"/>
        </w:rPr>
        <w:t xml:space="preserve">派遣先</w:t>
      </w:r>
      <w:r>
        <w:t xml:space="preserve"> </w:t>
      </w:r>
      <w:r>
        <w:rPr>
          <w:rFonts w:hint="eastAsia"/>
        </w:rPr>
        <w:t xml:space="preserve">住所:[乙の所在地]</w:t>
      </w:r>
      <w:r>
        <w:t xml:space="preserve"> </w:t>
      </w:r>
      <w:r>
        <w:rPr>
          <w:rFonts w:hint="eastAsia"/>
        </w:rPr>
        <w:t xml:space="preserve">名称:[乙の正式名称]</w:t>
      </w:r>
      <w:r>
        <w:t xml:space="preserve"> </w:t>
      </w:r>
      <w:r>
        <w:rPr>
          <w:rFonts w:hint="eastAsia"/>
        </w:rPr>
        <w:t xml:space="preserve">代表者:代表取締役</w:t>
      </w:r>
      <w:r>
        <w:t xml:space="preserve"> </w:t>
      </w:r>
      <w:r>
        <w:rPr>
          <w:rFonts w:hint="eastAsia"/>
        </w:rPr>
        <w:t xml:space="preserve">[氏名]</w:t>
      </w:r>
      <w:r>
        <w:t xml:space="preserve"> </w:t>
      </w:r>
      <w:r>
        <w:rPr>
          <w:rFonts w:hint="eastAsia"/>
        </w:rPr>
        <w:t xml:space="preserve">印</w:t>
      </w:r>
    </w:p>
    <w:p>
      <w:r>
        <w:pict>
          <v:rect style="width:0;height:1.5pt" o:hralign="center" o:hrstd="t" o:hr="t"/>
        </w:pict>
      </w:r>
    </w:p>
    <w:bookmarkEnd w:id="33"/>
    <w:bookmarkStart w:id="34" w:name="印紙税について"/>
    <w:p>
      <w:pPr>
        <w:pStyle w:val="Heading2"/>
      </w:pPr>
      <w:r>
        <w:rPr>
          <w:rFonts w:hint="eastAsia"/>
        </w:rPr>
        <w:t xml:space="preserve">印紙税について</w:t>
      </w:r>
    </w:p>
    <w:p>
      <w:pPr>
        <w:pStyle w:val="FirstParagraph"/>
      </w:pPr>
      <w:r>
        <w:rPr>
          <w:rFonts w:hint="eastAsia"/>
        </w:rPr>
        <w:t xml:space="preserve">本契約書(労働者派遣個別契約書)は、</w:t>
      </w:r>
      <w:r>
        <w:rPr>
          <w:rFonts w:hint="eastAsia"/>
          <w:b/>
          <w:bCs/>
        </w:rPr>
        <w:t xml:space="preserve">印紙税法上の課税文書に該当しないため、収入印紙は不要</w:t>
      </w:r>
      <w:r>
        <w:t xml:space="preserve">です。</w:t>
      </w:r>
    </w:p>
    <w:p>
      <w:pPr>
        <w:pStyle w:val="BodyText"/>
      </w:pPr>
      <w:r>
        <w:rPr>
          <w:rFonts w:hint="eastAsia"/>
        </w:rPr>
        <w:t xml:space="preserve">なお、紙の契約書ではなく</w:t>
      </w:r>
      <w:r>
        <w:rPr>
          <w:rFonts w:hint="eastAsia"/>
          <w:b/>
          <w:bCs/>
        </w:rPr>
        <w:t xml:space="preserve">電子契約(電磁的記録)で締結する場合も、印紙税はかかりません</w:t>
      </w:r>
      <w:r>
        <w:rPr>
          <w:rFonts w:hint="eastAsia"/>
        </w:rPr>
        <w:t xml:space="preserve">。電子契約は印紙税法上の「文書」に該当しないと国税庁が見解を示しているためです。</w:t>
      </w:r>
    </w:p>
    <w:p>
      <w:pPr>
        <w:pStyle w:val="BodyText"/>
      </w:pPr>
      <w:r>
        <w:rPr>
          <w:rFonts w:hint="eastAsia"/>
        </w:rPr>
        <w:t xml:space="preserve">派遣業務では基本契約・個別契約・抵触日通知・就業条件明示書等、多数の書類が発生します。電子契約サービスを活用することで、契約締結業務の大幅な効率化が可能です。</w:t>
      </w:r>
    </w:p>
    <w:p>
      <w:r>
        <w:pict>
          <v:rect style="width:0;height:1.5pt" o:hralign="center" o:hrstd="t" o:hr="t"/>
        </w:pict>
      </w:r>
    </w:p>
    <w:bookmarkEnd w:id="34"/>
    <w:bookmarkStart w:id="35" w:name="派遣法第26条第1項各号-対応表"/>
    <w:p>
      <w:pPr>
        <w:pStyle w:val="Heading2"/>
      </w:pPr>
      <w:r>
        <w:rPr>
          <w:rFonts w:hint="eastAsia"/>
        </w:rPr>
        <w:t xml:space="preserve">派遣法第26条第1項各号</w:t>
      </w:r>
      <w:r>
        <w:t xml:space="preserve"> </w:t>
      </w:r>
      <w:r>
        <w:rPr>
          <w:rFonts w:hint="eastAsia"/>
        </w:rPr>
        <w:t xml:space="preserve">対応表</w:t>
      </w:r>
    </w:p>
    <w:p>
      <w:pPr>
        <w:pStyle w:val="FirstParagraph"/>
      </w:pPr>
      <w:r>
        <w:rPr>
          <w:rFonts w:hint="eastAsia"/>
        </w:rPr>
        <w:t xml:space="preserve">本テンプレートと派遣法第26条第1項各号との対応関係は以下のとおりです。</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rPr>
                <w:rFonts w:hint="eastAsia"/>
              </w:rPr>
              <w:t xml:space="preserve">派遣法第26条第1項</w:t>
            </w:r>
          </w:p>
        </w:tc>
        <w:tc>
          <w:tcPr/>
          <w:p>
            <w:pPr>
              <w:pStyle w:val="Compact"/>
            </w:pPr>
            <w:r>
              <w:rPr>
                <w:rFonts w:hint="eastAsia"/>
              </w:rPr>
              <w:t xml:space="preserve">対応条文</w:t>
            </w:r>
          </w:p>
        </w:tc>
      </w:tr>
      <w:tr>
        <w:tc>
          <w:tcPr/>
          <w:p>
            <w:pPr>
              <w:pStyle w:val="Compact"/>
            </w:pPr>
            <w:r>
              <w:rPr>
                <w:rFonts w:hint="eastAsia"/>
              </w:rPr>
              <w:t xml:space="preserve">第1号</w:t>
            </w:r>
            <w:r>
              <w:t xml:space="preserve"> </w:t>
            </w:r>
            <w:r>
              <w:rPr>
                <w:rFonts w:hint="eastAsia"/>
              </w:rPr>
              <w:t xml:space="preserve">派遣労働者が従事する業務の内容</w:t>
            </w:r>
          </w:p>
        </w:tc>
        <w:tc>
          <w:tcPr/>
          <w:p>
            <w:pPr>
              <w:pStyle w:val="Compact"/>
            </w:pPr>
            <w:r>
              <w:rPr>
                <w:rFonts w:hint="eastAsia"/>
              </w:rPr>
              <w:t xml:space="preserve">第1条第1項</w:t>
            </w:r>
          </w:p>
        </w:tc>
      </w:tr>
      <w:tr>
        <w:tc>
          <w:tcPr/>
          <w:p>
            <w:pPr>
              <w:pStyle w:val="Compact"/>
            </w:pPr>
            <w:r>
              <w:rPr>
                <w:rFonts w:hint="eastAsia"/>
              </w:rPr>
              <w:t xml:space="preserve">第1号の2</w:t>
            </w:r>
            <w:r>
              <w:t xml:space="preserve"> </w:t>
            </w:r>
            <w:r>
              <w:rPr>
                <w:rFonts w:hint="eastAsia"/>
              </w:rPr>
              <w:t xml:space="preserve">業務に伴う責任の程度</w:t>
            </w:r>
          </w:p>
        </w:tc>
        <w:tc>
          <w:tcPr/>
          <w:p>
            <w:pPr>
              <w:pStyle w:val="Compact"/>
            </w:pPr>
            <w:r>
              <w:rPr>
                <w:rFonts w:hint="eastAsia"/>
              </w:rPr>
              <w:t xml:space="preserve">第1条第2項</w:t>
            </w:r>
          </w:p>
        </w:tc>
      </w:tr>
      <w:tr>
        <w:tc>
          <w:tcPr/>
          <w:p>
            <w:pPr>
              <w:pStyle w:val="Compact"/>
            </w:pPr>
            <w:r>
              <w:rPr>
                <w:rFonts w:hint="eastAsia"/>
              </w:rPr>
              <w:t xml:space="preserve">第2号</w:t>
            </w:r>
            <w:r>
              <w:t xml:space="preserve"> </w:t>
            </w:r>
            <w:r>
              <w:rPr>
                <w:rFonts w:hint="eastAsia"/>
              </w:rPr>
              <w:t xml:space="preserve">派遣労働者が派遣就業する事業所の名称・所在地</w:t>
            </w:r>
          </w:p>
        </w:tc>
        <w:tc>
          <w:tcPr/>
          <w:p>
            <w:pPr>
              <w:pStyle w:val="Compact"/>
            </w:pPr>
            <w:r>
              <w:rPr>
                <w:rFonts w:hint="eastAsia"/>
              </w:rPr>
              <w:t xml:space="preserve">第2条第1項</w:t>
            </w:r>
          </w:p>
        </w:tc>
      </w:tr>
      <w:tr>
        <w:tc>
          <w:tcPr/>
          <w:p>
            <w:pPr>
              <w:pStyle w:val="Compact"/>
            </w:pPr>
            <w:r>
              <w:rPr>
                <w:rFonts w:hint="eastAsia"/>
              </w:rPr>
              <w:t xml:space="preserve">第3号</w:t>
            </w:r>
            <w:r>
              <w:t xml:space="preserve"> </w:t>
            </w:r>
            <w:r>
              <w:rPr>
                <w:rFonts w:hint="eastAsia"/>
              </w:rPr>
              <w:t xml:space="preserve">組織単位</w:t>
            </w:r>
          </w:p>
        </w:tc>
        <w:tc>
          <w:tcPr/>
          <w:p>
            <w:pPr>
              <w:pStyle w:val="Compact"/>
            </w:pPr>
            <w:r>
              <w:rPr>
                <w:rFonts w:hint="eastAsia"/>
              </w:rPr>
              <w:t xml:space="preserve">第2条第2項</w:t>
            </w:r>
          </w:p>
        </w:tc>
      </w:tr>
      <w:tr>
        <w:tc>
          <w:tcPr/>
          <w:p>
            <w:pPr>
              <w:pStyle w:val="Compact"/>
            </w:pPr>
            <w:r>
              <w:rPr>
                <w:rFonts w:hint="eastAsia"/>
              </w:rPr>
              <w:t xml:space="preserve">第4号</w:t>
            </w:r>
            <w:r>
              <w:t xml:space="preserve"> </w:t>
            </w:r>
            <w:r>
              <w:rPr>
                <w:rFonts w:hint="eastAsia"/>
              </w:rPr>
              <w:t xml:space="preserve">指揮命令者</w:t>
            </w:r>
          </w:p>
        </w:tc>
        <w:tc>
          <w:tcPr/>
          <w:p>
            <w:pPr>
              <w:pStyle w:val="Compact"/>
            </w:pPr>
            <w:r>
              <w:rPr>
                <w:rFonts w:hint="eastAsia"/>
              </w:rPr>
              <w:t xml:space="preserve">第3条</w:t>
            </w:r>
          </w:p>
        </w:tc>
      </w:tr>
      <w:tr>
        <w:tc>
          <w:tcPr/>
          <w:p>
            <w:pPr>
              <w:pStyle w:val="Compact"/>
            </w:pPr>
            <w:r>
              <w:rPr>
                <w:rFonts w:hint="eastAsia"/>
              </w:rPr>
              <w:t xml:space="preserve">第5号</w:t>
            </w:r>
            <w:r>
              <w:t xml:space="preserve"> </w:t>
            </w:r>
            <w:r>
              <w:rPr>
                <w:rFonts w:hint="eastAsia"/>
              </w:rPr>
              <w:t xml:space="preserve">労働者派遣の期間</w:t>
            </w:r>
          </w:p>
        </w:tc>
        <w:tc>
          <w:tcPr/>
          <w:p>
            <w:pPr>
              <w:pStyle w:val="Compact"/>
            </w:pPr>
            <w:r>
              <w:rPr>
                <w:rFonts w:hint="eastAsia"/>
              </w:rPr>
              <w:t xml:space="preserve">第4条第1項</w:t>
            </w:r>
          </w:p>
        </w:tc>
      </w:tr>
      <w:tr>
        <w:tc>
          <w:tcPr/>
          <w:p>
            <w:pPr>
              <w:pStyle w:val="Compact"/>
            </w:pPr>
            <w:r>
              <w:rPr>
                <w:rFonts w:hint="eastAsia"/>
              </w:rPr>
              <w:t xml:space="preserve">第6号</w:t>
            </w:r>
            <w:r>
              <w:t xml:space="preserve"> </w:t>
            </w:r>
            <w:r>
              <w:rPr>
                <w:rFonts w:hint="eastAsia"/>
              </w:rPr>
              <w:t xml:space="preserve">派遣就業をする日</w:t>
            </w:r>
          </w:p>
        </w:tc>
        <w:tc>
          <w:tcPr/>
          <w:p>
            <w:pPr>
              <w:pStyle w:val="Compact"/>
            </w:pPr>
            <w:r>
              <w:rPr>
                <w:rFonts w:hint="eastAsia"/>
              </w:rPr>
              <w:t xml:space="preserve">第4条第2項</w:t>
            </w:r>
          </w:p>
        </w:tc>
      </w:tr>
      <w:tr>
        <w:tc>
          <w:tcPr/>
          <w:p>
            <w:pPr>
              <w:pStyle w:val="Compact"/>
            </w:pPr>
            <w:r>
              <w:rPr>
                <w:rFonts w:hint="eastAsia"/>
              </w:rPr>
              <w:t xml:space="preserve">第7号</w:t>
            </w:r>
            <w:r>
              <w:t xml:space="preserve"> </w:t>
            </w:r>
            <w:r>
              <w:rPr>
                <w:rFonts w:hint="eastAsia"/>
              </w:rPr>
              <w:t xml:space="preserve">派遣就業の開始・終了の時刻、休憩時間</w:t>
            </w:r>
          </w:p>
        </w:tc>
        <w:tc>
          <w:tcPr/>
          <w:p>
            <w:pPr>
              <w:pStyle w:val="Compact"/>
            </w:pPr>
            <w:r>
              <w:rPr>
                <w:rFonts w:hint="eastAsia"/>
              </w:rPr>
              <w:t xml:space="preserve">第5条</w:t>
            </w:r>
          </w:p>
        </w:tc>
      </w:tr>
      <w:tr>
        <w:tc>
          <w:tcPr/>
          <w:p>
            <w:pPr>
              <w:pStyle w:val="Compact"/>
            </w:pPr>
            <w:r>
              <w:rPr>
                <w:rFonts w:hint="eastAsia"/>
              </w:rPr>
              <w:t xml:space="preserve">第8号</w:t>
            </w:r>
            <w:r>
              <w:t xml:space="preserve"> </w:t>
            </w:r>
            <w:r>
              <w:rPr>
                <w:rFonts w:hint="eastAsia"/>
              </w:rPr>
              <w:t xml:space="preserve">安全衛生に関する事項</w:t>
            </w:r>
          </w:p>
        </w:tc>
        <w:tc>
          <w:tcPr/>
          <w:p>
            <w:pPr>
              <w:pStyle w:val="Compact"/>
            </w:pPr>
            <w:r>
              <w:rPr>
                <w:rFonts w:hint="eastAsia"/>
              </w:rPr>
              <w:t xml:space="preserve">第7条</w:t>
            </w:r>
          </w:p>
        </w:tc>
      </w:tr>
      <w:tr>
        <w:tc>
          <w:tcPr/>
          <w:p>
            <w:pPr>
              <w:pStyle w:val="Compact"/>
            </w:pPr>
            <w:r>
              <w:rPr>
                <w:rFonts w:hint="eastAsia"/>
              </w:rPr>
              <w:t xml:space="preserve">第9号</w:t>
            </w:r>
            <w:r>
              <w:t xml:space="preserve"> </w:t>
            </w:r>
            <w:r>
              <w:rPr>
                <w:rFonts w:hint="eastAsia"/>
              </w:rPr>
              <w:t xml:space="preserve">苦情の処理に関する事項</w:t>
            </w:r>
          </w:p>
        </w:tc>
        <w:tc>
          <w:tcPr/>
          <w:p>
            <w:pPr>
              <w:pStyle w:val="Compact"/>
            </w:pPr>
            <w:r>
              <w:rPr>
                <w:rFonts w:hint="eastAsia"/>
              </w:rPr>
              <w:t xml:space="preserve">第8条</w:t>
            </w:r>
          </w:p>
        </w:tc>
      </w:tr>
      <w:tr>
        <w:tc>
          <w:tcPr/>
          <w:p>
            <w:pPr>
              <w:pStyle w:val="Compact"/>
            </w:pPr>
            <w:r>
              <w:rPr>
                <w:rFonts w:hint="eastAsia"/>
              </w:rPr>
              <w:t xml:space="preserve">第10号</w:t>
            </w:r>
            <w:r>
              <w:t xml:space="preserve"> </w:t>
            </w:r>
            <w:r>
              <w:rPr>
                <w:rFonts w:hint="eastAsia"/>
              </w:rPr>
              <w:t xml:space="preserve">派遣契約解除時の派遣労働者の雇用安定措置</w:t>
            </w:r>
          </w:p>
        </w:tc>
        <w:tc>
          <w:tcPr/>
          <w:p>
            <w:pPr>
              <w:pStyle w:val="Compact"/>
            </w:pPr>
            <w:r>
              <w:rPr>
                <w:rFonts w:hint="eastAsia"/>
              </w:rPr>
              <w:t xml:space="preserve">第9条</w:t>
            </w:r>
          </w:p>
        </w:tc>
      </w:tr>
      <w:tr>
        <w:tc>
          <w:tcPr/>
          <w:p>
            <w:pPr>
              <w:pStyle w:val="Compact"/>
            </w:pPr>
            <w:r>
              <w:rPr>
                <w:rFonts w:hint="eastAsia"/>
              </w:rPr>
              <w:t xml:space="preserve">第10号の2</w:t>
            </w:r>
            <w:r>
              <w:t xml:space="preserve"> </w:t>
            </w:r>
            <w:r>
              <w:rPr>
                <w:rFonts w:hint="eastAsia"/>
              </w:rPr>
              <w:t xml:space="preserve">派遣終了後の派遣労働者の雇用に関する事項</w:t>
            </w:r>
          </w:p>
        </w:tc>
        <w:tc>
          <w:tcPr/>
          <w:p>
            <w:pPr>
              <w:pStyle w:val="Compact"/>
            </w:pPr>
            <w:r>
              <w:rPr>
                <w:rFonts w:hint="eastAsia"/>
              </w:rPr>
              <w:t xml:space="preserve">第10条</w:t>
            </w:r>
          </w:p>
        </w:tc>
      </w:tr>
      <w:tr>
        <w:tc>
          <w:tcPr/>
          <w:p>
            <w:pPr>
              <w:pStyle w:val="Compact"/>
            </w:pPr>
            <w:r>
              <w:rPr>
                <w:rFonts w:hint="eastAsia"/>
              </w:rPr>
              <w:t xml:space="preserve">第11号</w:t>
            </w:r>
            <w:r>
              <w:t xml:space="preserve"> </w:t>
            </w:r>
            <w:r>
              <w:rPr>
                <w:rFonts w:hint="eastAsia"/>
              </w:rPr>
              <w:t xml:space="preserve">派遣料金</w:t>
            </w:r>
          </w:p>
        </w:tc>
        <w:tc>
          <w:tcPr/>
          <w:p>
            <w:pPr>
              <w:pStyle w:val="Compact"/>
            </w:pPr>
            <w:r>
              <w:rPr>
                <w:rFonts w:hint="eastAsia"/>
              </w:rPr>
              <w:t xml:space="preserve">第6条</w:t>
            </w:r>
          </w:p>
        </w:tc>
      </w:tr>
      <w:tr>
        <w:tc>
          <w:tcPr/>
          <w:p>
            <w:pPr>
              <w:pStyle w:val="Compact"/>
            </w:pPr>
            <w:r>
              <w:rPr>
                <w:rFonts w:hint="eastAsia"/>
              </w:rPr>
              <w:t xml:space="preserve">その他(同一労働同一賃金関連:協定対象派遣労働者に限定するか否か)</w:t>
            </w:r>
          </w:p>
        </w:tc>
        <w:tc>
          <w:tcPr/>
          <w:p>
            <w:pPr>
              <w:pStyle w:val="Compact"/>
            </w:pPr>
            <w:r>
              <w:rPr>
                <w:rFonts w:hint="eastAsia"/>
              </w:rPr>
              <w:t xml:space="preserve">第11条</w:t>
            </w:r>
          </w:p>
        </w:tc>
      </w:tr>
    </w:tbl>
    <w:p>
      <w:r>
        <w:pict>
          <v:rect style="width:0;height:1.5pt" o:hralign="center" o:hrstd="t" o:hr="t"/>
        </w:pict>
      </w:r>
    </w:p>
    <w:bookmarkEnd w:id="35"/>
    <w:bookmarkStart w:id="36" w:name="本テンプレート利用上の注意"/>
    <w:p>
      <w:pPr>
        <w:pStyle w:val="Heading2"/>
      </w:pPr>
      <w:r>
        <w:rPr>
          <w:rFonts w:hint="eastAsia"/>
        </w:rPr>
        <w:t xml:space="preserve">本テンプレート利用上の注意</w:t>
      </w:r>
    </w:p>
    <w:p>
      <w:pPr>
        <w:pStyle w:val="Compact"/>
        <w:numPr>
          <w:ilvl w:val="0"/>
          <w:numId w:val="1029"/>
        </w:numPr>
      </w:pPr>
      <w:r>
        <w:rPr>
          <w:rFonts w:hint="eastAsia"/>
        </w:rPr>
        <w:t xml:space="preserve">本テンプレートは労働者派遣個別契約書の標準的な雛形です。「労働者派遣基本契約書」とセットで運用することを前提としています。</w:t>
      </w:r>
    </w:p>
    <w:p>
      <w:pPr>
        <w:pStyle w:val="Compact"/>
        <w:numPr>
          <w:ilvl w:val="0"/>
          <w:numId w:val="1029"/>
        </w:numPr>
      </w:pPr>
      <w:r>
        <w:rPr>
          <w:rFonts w:hint="eastAsia"/>
        </w:rPr>
        <w:t xml:space="preserve">派遣法第26条第1項の必須記載事項は法定要件です。各条文の必要事項は必ず埋めてください。</w:t>
      </w:r>
    </w:p>
    <w:p>
      <w:pPr>
        <w:pStyle w:val="Compact"/>
        <w:numPr>
          <w:ilvl w:val="0"/>
          <w:numId w:val="1029"/>
        </w:numPr>
      </w:pPr>
      <w:r>
        <w:rPr>
          <w:rFonts w:hint="eastAsia"/>
        </w:rPr>
        <w:t xml:space="preserve">派遣業務が</w:t>
      </w:r>
      <w:r>
        <w:rPr>
          <w:rFonts w:hint="eastAsia"/>
          <w:b/>
          <w:bCs/>
        </w:rPr>
        <w:t xml:space="preserve">派遣禁止業務</w:t>
      </w:r>
      <w:r>
        <w:rPr>
          <w:rFonts w:hint="eastAsia"/>
        </w:rPr>
        <w:t xml:space="preserve">(港湾運送、建設業務、警備業務、医療関係業務の一部等)に該当しないか必ず確認してください。</w:t>
      </w:r>
    </w:p>
    <w:p>
      <w:pPr>
        <w:pStyle w:val="Compact"/>
        <w:numPr>
          <w:ilvl w:val="0"/>
          <w:numId w:val="1029"/>
        </w:numPr>
      </w:pPr>
      <w:r>
        <w:rPr>
          <w:rFonts w:hint="eastAsia"/>
        </w:rPr>
        <w:t xml:space="preserve">同一労働同一賃金対応は「派遣先均等・均衡方式」と「労使協定方式」の選択により記載が変わります。第11条のチェック欄を正しく選択してください。</w:t>
      </w:r>
    </w:p>
    <w:p>
      <w:pPr>
        <w:pStyle w:val="Compact"/>
        <w:numPr>
          <w:ilvl w:val="0"/>
          <w:numId w:val="1029"/>
        </w:numPr>
      </w:pPr>
      <w:r>
        <w:rPr>
          <w:rFonts w:hint="eastAsia"/>
        </w:rPr>
        <w:t xml:space="preserve">事業所単位の抵触日(原則3年)、組織単位における同一派遣労働者の派遣期間制限(原則3年)に注意して契約期間を設定してください。</w:t>
      </w:r>
    </w:p>
    <w:p>
      <w:pPr>
        <w:pStyle w:val="Compact"/>
        <w:numPr>
          <w:ilvl w:val="0"/>
          <w:numId w:val="1029"/>
        </w:numPr>
      </w:pPr>
      <w:r>
        <w:rPr>
          <w:rFonts w:hint="eastAsia"/>
        </w:rPr>
        <w:t xml:space="preserve">日雇い派遣(30日以内の労働契約の派遣)は原則禁止です。例外規定に該当する場合のみ実施可能です。</w:t>
      </w:r>
    </w:p>
    <w:p>
      <w:pPr>
        <w:pStyle w:val="Compact"/>
        <w:numPr>
          <w:ilvl w:val="0"/>
          <w:numId w:val="1029"/>
        </w:numPr>
      </w:pPr>
      <w:r>
        <w:rPr>
          <w:rFonts w:hint="eastAsia"/>
        </w:rPr>
        <w:t xml:space="preserve">紹介予定派遣の場合は、別途必要な記載事項を追加してください。</w:t>
      </w:r>
    </w:p>
    <w:p>
      <w:pPr>
        <w:pStyle w:val="Compact"/>
        <w:numPr>
          <w:ilvl w:val="0"/>
          <w:numId w:val="1029"/>
        </w:numPr>
      </w:pPr>
      <w:r>
        <w:rPr>
          <w:rFonts w:hint="eastAsia"/>
        </w:rPr>
        <w:t xml:space="preserve">派遣契約は労働者保護に直結する重要契約です。疑義のある条項については、必ず社会保険労務士・弁護士等の専門家にご相談ください。</w:t>
      </w:r>
    </w:p>
    <w:p>
      <w:r>
        <w:pict>
          <v:rect style="width:0;height:1.5pt" o:hralign="center" o:hrstd="t" o:hr="t"/>
        </w:pict>
      </w:r>
    </w:p>
    <w:p>
      <w:pPr>
        <w:pStyle w:val="FirstParagraph"/>
      </w:pPr>
      <w:r>
        <w:t xml:space="preserve">なお、ムスビサインなら</w:t>
      </w:r>
      <w:r>
        <w:rPr>
          <w:rFonts w:hint="eastAsia"/>
          <w:b/>
          <w:bCs/>
        </w:rPr>
        <w:t xml:space="preserve">無料登録で月3件まで無料</w:t>
      </w:r>
      <w:r>
        <w:rPr>
          <w:rFonts w:hint="eastAsia"/>
        </w:rPr>
        <w:t xml:space="preserve">、有料プランも</w:t>
      </w:r>
      <w:r>
        <w:rPr>
          <w:rFonts w:hint="eastAsia"/>
          <w:b/>
          <w:bCs/>
        </w:rPr>
        <w:t xml:space="preserve">月々3,000円(税込)で月50件</w:t>
      </w:r>
      <w:r>
        <w:rPr>
          <w:rFonts w:hint="eastAsia"/>
        </w:rPr>
        <w:t xml:space="preserve">の契約締結が可能です。詳しくは公式サイト(https://musubisign.com)をご覧ください。</w:t>
      </w:r>
    </w:p>
    <w:p>
      <w:pPr>
        <w:pStyle w:val="BodyText"/>
      </w:pPr>
      <w:r>
        <w:rPr>
          <w:rFonts w:hint="eastAsia"/>
          <w:i/>
          <w:iCs/>
        </w:rPr>
        <w:t xml:space="preserve">本テンプレートは2026年5月時点の労働者派遣事業の適正な運営の確保及び派遣労働者の保護等に関する法律、同施行規則、関連通達・指針その他関連法令に基づき、弁護士監修のもと作成しています。最新の法令解釈は、厚生労働省・労働局の情報を参照してください。</w:t>
      </w:r>
    </w:p>
    <w:bookmarkEnd w:id="36"/>
    <w:bookmarkEnd w:id="3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31">
    <w:nsid w:val="00A9943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32">
    <w:nsid w:val="00A99432"/>
    <w:multiLevelType w:val="multilevel"/>
    <w:lvl w:ilvl="0">
      <w:start w:val="2"/>
      <w:numFmt w:val="decimal"/>
      <w:lvlText w:val="(%1)"/>
      <w:lvlJc w:val="left"/>
      <w:pPr>
        <w:ind w:left="720" w:hanging="360"/>
      </w:pPr>
    </w:lvl>
    <w:lvl w:ilvl="1">
      <w:start w:val="2"/>
      <w:numFmt w:val="decimal"/>
      <w:lvlText w:val="(%2)"/>
      <w:lvlJc w:val="left"/>
      <w:pPr>
        <w:ind w:left="1440" w:hanging="360"/>
      </w:pPr>
    </w:lvl>
    <w:lvl w:ilvl="2">
      <w:start w:val="2"/>
      <w:numFmt w:val="decimal"/>
      <w:lvlText w:val="(%3)"/>
      <w:lvlJc w:val="left"/>
      <w:pPr>
        <w:ind w:left="2160" w:hanging="360"/>
      </w:pPr>
    </w:lvl>
    <w:lvl w:ilvl="3">
      <w:start w:val="2"/>
      <w:numFmt w:val="decimal"/>
      <w:lvlText w:val="(%4)"/>
      <w:lvlJc w:val="left"/>
      <w:pPr>
        <w:ind w:left="2880" w:hanging="360"/>
      </w:pPr>
    </w:lvl>
    <w:lvl w:ilvl="4">
      <w:start w:val="2"/>
      <w:numFmt w:val="decimal"/>
      <w:lvlText w:val="(%5)"/>
      <w:lvlJc w:val="left"/>
      <w:pPr>
        <w:ind w:left="3600" w:hanging="360"/>
      </w:pPr>
    </w:lvl>
    <w:lvl w:ilvl="5">
      <w:start w:val="2"/>
      <w:numFmt w:val="decimal"/>
      <w:lvlText w:val="(%6)"/>
      <w:lvlJc w:val="left"/>
      <w:pPr>
        <w:ind w:left="4320" w:hanging="360"/>
      </w:pPr>
    </w:lvl>
    <w:lvl w:ilvl="6">
      <w:start w:val="2"/>
      <w:numFmt w:val="decimal"/>
      <w:lvlText w:val="(%7)"/>
      <w:lvlJc w:val="left"/>
      <w:pPr>
        <w:ind w:left="5040" w:hanging="360"/>
      </w:pPr>
    </w:lvl>
    <w:lvl w:ilvl="7">
      <w:start w:val="2"/>
      <w:numFmt w:val="decimal"/>
      <w:lvlText w:val="(%8)"/>
      <w:lvlJc w:val="left"/>
      <w:pPr>
        <w:ind w:left="5760" w:hanging="360"/>
      </w:pPr>
    </w:lvl>
    <w:lvl w:ilvl="8">
      <w:start w:val="2"/>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1"/>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1"/>
  </w:num>
  <w:num w:numId="1013">
    <w:abstractNumId w:val="991"/>
  </w:num>
  <w:num w:numId="101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1"/>
  </w:num>
  <w:num w:numId="1018">
    <w:abstractNumId w:val="9943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19">
    <w:abstractNumId w:val="991"/>
  </w:num>
  <w:num w:numId="102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2">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7">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0" Target="&#20197;&#19979;&#12300;&#20057;&#12301;&#12392;&#12356;&#12358;&#12290;" TargetMode="External" /><Relationship Type="http://schemas.openxmlformats.org/officeDocument/2006/relationships/hyperlink" Id="rId9" Target="&#20197;&#19979;&#12300;&#30002;&#12301;&#12392;&#12356;&#12358;&#12290;" TargetMode="External" /></Relationships>
</file>

<file path=word/_rels/footnotes.xml.rels><?xml version="1.0" encoding="UTF-8"?><Relationships xmlns="http://schemas.openxmlformats.org/package/2006/relationships"><Relationship Type="http://schemas.openxmlformats.org/officeDocument/2006/relationships/hyperlink" Id="rId10" Target="&#20197;&#19979;&#12300;&#20057;&#12301;&#12392;&#12356;&#12358;&#12290;" TargetMode="External" /><Relationship Type="http://schemas.openxmlformats.org/officeDocument/2006/relationships/hyperlink" Id="rId9" Target="&#20197;&#19979;&#12300;&#30002;&#12301;&#12392;&#12356;&#12358;&#1229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2026-06-16T00:52:12Z</dcterms:created>
  <dcterms:modified xsi:type="dcterms:W3CDTF">2026-06-16T00:52:12Z</dcterms:modified>
</cp:coreProperties>
</file>

<file path=docProps/custom.xml><?xml version="1.0" encoding="utf-8"?>
<Properties xmlns="http://schemas.openxmlformats.org/officeDocument/2006/custom-properties" xmlns:vt="http://schemas.openxmlformats.org/officeDocument/2006/docPropsVTypes"/>
</file>