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債務承認弁済契約書"/>
    <w:p>
      <w:pPr>
        <w:pStyle w:val="Heading1"/>
      </w:pPr>
      <w:r>
        <w:rPr>
          <w:rFonts w:hint="eastAsia"/>
        </w:rPr>
        <w:t xml:space="preserve">債務承認弁済契約書</w:t>
      </w:r>
    </w:p>
    <w:p>
      <w:pPr>
        <w:pStyle w:val="BlockText"/>
      </w:pPr>
      <w:r>
        <w:rPr>
          <w:rFonts w:hint="eastAsia"/>
          <w:b/>
          <w:bCs/>
        </w:rPr>
        <w:t xml:space="preserve">※本テンプレートは弁護士監修ですが、債権の性質・金額・債務者の状況に応じた修正が必要です。高額債権・連帯保証付き案件・公正証書化が必要な案件では、必ず弁護士・司法書士のレビューを受けてください。</w:t>
      </w:r>
    </w:p>
    <w:p>
      <w:pPr>
        <w:pStyle w:val="BlockText"/>
      </w:pPr>
      <w:r>
        <w:rPr>
          <w:rFonts w:hint="eastAsia"/>
          <w:b/>
          <w:bCs/>
        </w:rPr>
        <w:t xml:space="preserve">【債務承認弁済契約書の性質に関する注記】</w:t>
      </w:r>
      <w:r>
        <w:t xml:space="preserve"> </w:t>
      </w:r>
      <w:r>
        <w:rPr>
          <w:rFonts w:hint="eastAsia"/>
        </w:rPr>
        <w:t xml:space="preserve">本契約は、債務者(乙)が債権者(甲)に対する既存の債務を承認し、その弁済方法を定める契約書です。2020年4月施行の改正民法第152条第1項により、債務者の承認は時効の更新事由となり、承認時点から新たに時効が進行します。本テンプレートは民法改正に対応した最新版で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甲の正式名称(債権者・例:○○株式会社)</w:t>
        </w:r>
      </w:hyperlink>
      <w:r>
        <w:t xml:space="preserve">と</w:t>
      </w:r>
      <w:hyperlink r:id="rId10">
        <w:r>
          <w:rPr>
            <w:rStyle w:val="Hyperlink"/>
            <w:rFonts w:hint="eastAsia"/>
          </w:rPr>
          <w:t xml:space="preserve">乙の正式名称(債務者・例:○○氏又は○○株式会社)</w:t>
        </w:r>
      </w:hyperlink>
      <w:r>
        <w:rPr>
          <w:rFonts w:hint="eastAsia"/>
        </w:rPr>
        <w:t xml:space="preserve">は、乙の甲に対する既存債務の承認及び弁済方法について、以下のとおり債務承認弁済契約(以下「本契約」という。)を締結する。</w:t>
      </w:r>
    </w:p>
    <w:p>
      <w:r>
        <w:pict>
          <v:rect style="width:0;height:1.5pt" o:hralign="center" o:hrstd="t" o:hr="t"/>
        </w:pict>
      </w:r>
    </w:p>
    <w:bookmarkEnd w:id="11"/>
    <w:bookmarkStart w:id="12" w:name="第1条債務の確認及び承認"/>
    <w:p>
      <w:pPr>
        <w:pStyle w:val="Heading2"/>
      </w:pPr>
      <w:r>
        <w:rPr>
          <w:rFonts w:hint="eastAsia"/>
        </w:rPr>
        <w:t xml:space="preserve">第1条(債務の確認及び承認)</w:t>
      </w:r>
    </w:p>
    <w:p>
      <w:pPr>
        <w:pStyle w:val="FirstParagraph"/>
      </w:pPr>
      <w:r>
        <w:rPr>
          <w:rFonts w:hint="eastAsia"/>
          <w:b/>
          <w:bCs/>
        </w:rPr>
        <w:t xml:space="preserve">【解説】</w:t>
      </w:r>
      <w:r>
        <w:t xml:space="preserve"> </w:t>
      </w:r>
      <w:r>
        <w:rPr>
          <w:rFonts w:hint="eastAsia"/>
        </w:rPr>
        <w:t xml:space="preserve">本契約の中核条項。既存債務を特定し、債務者(乙)が明確に承認することで、民法第152条第1項の時効更新の効果が発生します。債務の発生原因・元本・利息・遅延損害金の内訳を明示。</w:t>
      </w:r>
    </w:p>
    <w:p>
      <w:pPr>
        <w:pStyle w:val="Compact"/>
        <w:numPr>
          <w:ilvl w:val="0"/>
          <w:numId w:val="1001"/>
        </w:numPr>
      </w:pPr>
      <w:r>
        <w:rPr>
          <w:rFonts w:hint="eastAsia"/>
        </w:rPr>
        <w:t xml:space="preserve">乙は、甲に対し、令和[YYYY]年[MM]月[DD]日付[売買契約/金銭消費貸借契約/賃貸借契約/その他の契約原因]に基づき、本契約締結日現在、次の債務(以下「本債務」という。)を負担していることを確認し、これを承認する。</w:t>
      </w:r>
    </w:p>
    <w:p>
      <w:pPr>
        <w:pStyle w:val="Compact"/>
        <w:numPr>
          <w:ilvl w:val="0"/>
          <w:numId w:val="1002"/>
        </w:numPr>
      </w:pPr>
      <w:r>
        <w:rPr>
          <w:rFonts w:hint="eastAsia"/>
        </w:rPr>
        <w:t xml:space="preserve">元本</w:t>
      </w:r>
      <w:r>
        <w:t xml:space="preserve"> </w:t>
      </w:r>
      <w:r>
        <w:rPr>
          <w:rFonts w:hint="eastAsia"/>
        </w:rPr>
        <w:t xml:space="preserve">:金[○○○,○○○]円</w:t>
      </w:r>
    </w:p>
    <w:p>
      <w:pPr>
        <w:pStyle w:val="Compact"/>
        <w:numPr>
          <w:ilvl w:val="0"/>
          <w:numId w:val="1002"/>
        </w:numPr>
      </w:pPr>
      <w:r>
        <w:rPr>
          <w:rFonts w:hint="eastAsia"/>
        </w:rPr>
        <w:t xml:space="preserve">既発生利息</w:t>
      </w:r>
      <w:r>
        <w:t xml:space="preserve"> </w:t>
      </w:r>
      <w:r>
        <w:rPr>
          <w:rFonts w:hint="eastAsia"/>
        </w:rPr>
        <w:t xml:space="preserve">:金[○○,○○○]円</w:t>
      </w:r>
    </w:p>
    <w:p>
      <w:pPr>
        <w:pStyle w:val="Compact"/>
        <w:numPr>
          <w:ilvl w:val="0"/>
          <w:numId w:val="1002"/>
        </w:numPr>
      </w:pPr>
      <w:r>
        <w:rPr>
          <w:rFonts w:hint="eastAsia"/>
        </w:rPr>
        <w:t xml:space="preserve">既発生遅延損害金:金[○○,○○○]円</w:t>
      </w:r>
    </w:p>
    <w:p>
      <w:pPr>
        <w:pStyle w:val="Compact"/>
        <w:numPr>
          <w:ilvl w:val="0"/>
          <w:numId w:val="1002"/>
        </w:numPr>
      </w:pPr>
      <w:r>
        <w:rPr>
          <w:rFonts w:hint="eastAsia"/>
        </w:rPr>
        <w:t xml:space="preserve">合計</w:t>
      </w:r>
      <w:r>
        <w:t xml:space="preserve"> </w:t>
      </w:r>
      <w:r>
        <w:rPr>
          <w:rFonts w:hint="eastAsia"/>
        </w:rPr>
        <w:t xml:space="preserve">:金[○○○,○○○]円</w:t>
      </w:r>
    </w:p>
    <w:p>
      <w:pPr>
        <w:numPr>
          <w:ilvl w:val="0"/>
          <w:numId w:val="1003"/>
        </w:numPr>
      </w:pPr>
      <w:r>
        <w:rPr>
          <w:rFonts w:hint="eastAsia"/>
        </w:rPr>
        <w:t xml:space="preserve">本債務の発生原因の詳細は、別紙1「債務明細」記載のとおりとする。</w:t>
      </w:r>
    </w:p>
    <w:p>
      <w:pPr>
        <w:numPr>
          <w:ilvl w:val="0"/>
          <w:numId w:val="1003"/>
        </w:numPr>
      </w:pPr>
      <w:r>
        <w:rPr>
          <w:rFonts w:hint="eastAsia"/>
        </w:rPr>
        <w:t xml:space="preserve">乙は、本契約締結により、本債務の存在及び金額について争わないものとする。</w:t>
      </w:r>
    </w:p>
    <w:p>
      <w:r>
        <w:pict>
          <v:rect style="width:0;height:1.5pt" o:hralign="center" o:hrstd="t" o:hr="t"/>
        </w:pict>
      </w:r>
    </w:p>
    <w:bookmarkEnd w:id="12"/>
    <w:bookmarkStart w:id="13" w:name="第2条弁済の方法"/>
    <w:p>
      <w:pPr>
        <w:pStyle w:val="Heading2"/>
      </w:pPr>
      <w:r>
        <w:rPr>
          <w:rFonts w:hint="eastAsia"/>
        </w:rPr>
        <w:t xml:space="preserve">第2条(弁済の方法)</w:t>
      </w:r>
    </w:p>
    <w:p>
      <w:pPr>
        <w:pStyle w:val="FirstParagraph"/>
      </w:pPr>
      <w:r>
        <w:rPr>
          <w:rFonts w:hint="eastAsia"/>
          <w:b/>
          <w:bCs/>
        </w:rPr>
        <w:t xml:space="preserve">【解説】</w:t>
      </w:r>
      <w:r>
        <w:t xml:space="preserve"> </w:t>
      </w:r>
      <w:r>
        <w:rPr>
          <w:rFonts w:hint="eastAsia"/>
        </w:rPr>
        <w:t xml:space="preserve">弁済方法を明示。分割払い/一括払い/ステップアップ等の設計が可能。フリーランス新法の対象ではないが、無理のない返済プランの設計が回収確実性を高めます。</w:t>
      </w:r>
    </w:p>
    <w:p>
      <w:pPr>
        <w:pStyle w:val="BodyText"/>
      </w:pPr>
      <w:r>
        <w:rPr>
          <w:rFonts w:hint="eastAsia"/>
        </w:rPr>
        <w:t xml:space="preserve">【選択肢A:均等分割払い】</w:t>
      </w:r>
    </w:p>
    <w:p>
      <w:pPr>
        <w:numPr>
          <w:ilvl w:val="0"/>
          <w:numId w:val="1004"/>
        </w:numPr>
      </w:pPr>
      <w:r>
        <w:rPr>
          <w:rFonts w:hint="eastAsia"/>
        </w:rPr>
        <w:t xml:space="preserve">乙は、甲に対し、本債務金[○○○,○○○]円を、令和[YYYY]年[MM]月から令和[YYYY]年[MM]月までの[24]回に分割し、毎月[末日]限り、各月金[○○,○○○]円(ただし、最終回のみ金[○○,○○○]円)を支払う。</w:t>
      </w:r>
    </w:p>
    <w:p>
      <w:pPr>
        <w:numPr>
          <w:ilvl w:val="0"/>
          <w:numId w:val="1004"/>
        </w:numPr>
      </w:pPr>
      <w:r>
        <w:rPr>
          <w:rFonts w:hint="eastAsia"/>
        </w:rPr>
        <w:t xml:space="preserve">乙は、前項の各回弁済金を、甲の指定する次の銀行口座に振込みの方法により支払う。振込手数料は乙の負担とする。</w:t>
      </w:r>
    </w:p>
    <w:p>
      <w:pPr>
        <w:pStyle w:val="FirstParagraph"/>
      </w:pPr>
      <w:r>
        <w:rPr>
          <w:rFonts w:hint="eastAsia"/>
        </w:rPr>
        <w:t xml:space="preserve">[銀行名]:[○○銀行</w:t>
      </w:r>
      <w:r>
        <w:t xml:space="preserve"> </w:t>
      </w:r>
      <w:r>
        <w:rPr>
          <w:rFonts w:hint="eastAsia"/>
        </w:rPr>
        <w:t xml:space="preserve">○○支店]</w:t>
      </w:r>
      <w:r>
        <w:t xml:space="preserve"> </w:t>
      </w:r>
      <w:r>
        <w:rPr>
          <w:rFonts w:hint="eastAsia"/>
        </w:rPr>
        <w:t xml:space="preserve">[口座種別]:[普通]預金</w:t>
      </w:r>
      <w:r>
        <w:t xml:space="preserve"> </w:t>
      </w:r>
      <w:r>
        <w:rPr>
          <w:rFonts w:hint="eastAsia"/>
        </w:rPr>
        <w:t xml:space="preserve">[口座番号]:[○○○○○○○]</w:t>
      </w:r>
      <w:r>
        <w:t xml:space="preserve"> </w:t>
      </w:r>
      <w:r>
        <w:rPr>
          <w:rFonts w:hint="eastAsia"/>
        </w:rPr>
        <w:t xml:space="preserve">[口座名義]:[○○○○○○○]</w:t>
      </w:r>
    </w:p>
    <w:p>
      <w:pPr>
        <w:pStyle w:val="BodyText"/>
      </w:pPr>
      <w:r>
        <w:rPr>
          <w:rFonts w:hint="eastAsia"/>
        </w:rPr>
        <w:t xml:space="preserve">【選択肢B:一括払い】</w:t>
      </w:r>
    </w:p>
    <w:p>
      <w:pPr>
        <w:pStyle w:val="BodyText"/>
      </w:pPr>
      <w:r>
        <w:rPr>
          <w:rFonts w:hint="eastAsia"/>
        </w:rPr>
        <w:t xml:space="preserve">乙は、甲に対し、本債務金[○○○,○○○]円を、令和[YYYY]年[MM]月[DD]日限り、甲の指定する銀行口座に振込みの方法により一括して支払う。</w:t>
      </w:r>
    </w:p>
    <w:p>
      <w:pPr>
        <w:pStyle w:val="BodyText"/>
      </w:pPr>
      <w:r>
        <w:rPr>
          <w:rFonts w:hint="eastAsia"/>
        </w:rPr>
        <w:t xml:space="preserve">【選択肢C:ステップアップ型分割払い】</w:t>
      </w:r>
    </w:p>
    <w:p>
      <w:pPr>
        <w:pStyle w:val="BodyText"/>
      </w:pPr>
      <w:r>
        <w:rPr>
          <w:rFonts w:hint="eastAsia"/>
        </w:rPr>
        <w:t xml:space="preserve">乙は、甲に対し、本債務金[○○○,○○○]円を、次のとおり分割して支払う。</w:t>
      </w:r>
      <w:r>
        <w:t xml:space="preserve"> </w:t>
      </w:r>
      <w:r>
        <w:t xml:space="preserve">- </w:t>
      </w:r>
      <w:r>
        <w:rPr>
          <w:rFonts w:hint="eastAsia"/>
        </w:rPr>
        <w:t xml:space="preserve">第1回〜第6回:各月金[○○,○○○]円</w:t>
      </w:r>
      <w:r>
        <w:t xml:space="preserve"> </w:t>
      </w:r>
      <w:r>
        <w:t xml:space="preserve">- </w:t>
      </w:r>
      <w:r>
        <w:rPr>
          <w:rFonts w:hint="eastAsia"/>
        </w:rPr>
        <w:t xml:space="preserve">第7回〜第12回:各月金[○○,○○○]円</w:t>
      </w:r>
      <w:r>
        <w:t xml:space="preserve"> </w:t>
      </w:r>
      <w:r>
        <w:t xml:space="preserve">- </w:t>
      </w:r>
      <w:r>
        <w:rPr>
          <w:rFonts w:hint="eastAsia"/>
        </w:rPr>
        <w:t xml:space="preserve">第13回〜第24回:各月金[○○,○○○]円</w:t>
      </w:r>
      <w:r>
        <w:t xml:space="preserve"> </w:t>
      </w:r>
      <w:r>
        <w:t xml:space="preserve">- </w:t>
      </w:r>
      <w:r>
        <w:rPr>
          <w:rFonts w:hint="eastAsia"/>
        </w:rPr>
        <w:t xml:space="preserve">最終回</w:t>
      </w:r>
      <w:r>
        <w:t xml:space="preserve"> </w:t>
      </w:r>
      <w:r>
        <w:rPr>
          <w:rFonts w:hint="eastAsia"/>
        </w:rPr>
        <w:t xml:space="preserve">:残額</w:t>
      </w:r>
    </w:p>
    <w:p>
      <w:r>
        <w:pict>
          <v:rect style="width:0;height:1.5pt" o:hralign="center" o:hrstd="t" o:hr="t"/>
        </w:pict>
      </w:r>
    </w:p>
    <w:bookmarkEnd w:id="13"/>
    <w:bookmarkStart w:id="14" w:name="第3条利息"/>
    <w:p>
      <w:pPr>
        <w:pStyle w:val="Heading2"/>
      </w:pPr>
      <w:r>
        <w:rPr>
          <w:rFonts w:hint="eastAsia"/>
        </w:rPr>
        <w:t xml:space="preserve">第3条(利息)</w:t>
      </w:r>
    </w:p>
    <w:p>
      <w:pPr>
        <w:pStyle w:val="FirstParagraph"/>
      </w:pPr>
      <w:r>
        <w:rPr>
          <w:rFonts w:hint="eastAsia"/>
          <w:b/>
          <w:bCs/>
        </w:rPr>
        <w:t xml:space="preserve">【解説】</w:t>
      </w:r>
      <w:r>
        <w:t xml:space="preserve"> </w:t>
      </w:r>
      <w:r>
        <w:rPr>
          <w:rFonts w:hint="eastAsia"/>
        </w:rPr>
        <w:t xml:space="preserve">将来発生する利息の取扱い。法定利率は2020年改正で3%(3年ごと見直し)。当事者間で別途利率を定めることも可能(利息制限法の上限内)。</w:t>
      </w:r>
    </w:p>
    <w:p>
      <w:pPr>
        <w:numPr>
          <w:ilvl w:val="0"/>
          <w:numId w:val="1005"/>
        </w:numPr>
      </w:pPr>
      <w:r>
        <w:rPr>
          <w:rFonts w:hint="eastAsia"/>
        </w:rPr>
        <w:t xml:space="preserve">本契約締結日の翌日以降、本債務の残元本に対する利息は、年[3.0]%とする。</w:t>
      </w:r>
    </w:p>
    <w:p>
      <w:pPr>
        <w:numPr>
          <w:ilvl w:val="0"/>
          <w:numId w:val="1005"/>
        </w:numPr>
      </w:pPr>
      <w:r>
        <w:rPr>
          <w:rFonts w:hint="eastAsia"/>
        </w:rPr>
        <w:t xml:space="preserve">乙は、毎月の弁済金とあわせて、当該期間の利息を甲に支払う。</w:t>
      </w:r>
    </w:p>
    <w:p>
      <w:pPr>
        <w:numPr>
          <w:ilvl w:val="0"/>
          <w:numId w:val="1005"/>
        </w:numPr>
      </w:pPr>
      <w:r>
        <w:rPr>
          <w:rFonts w:hint="eastAsia"/>
        </w:rPr>
        <w:t xml:space="preserve">利息は、各回の弁済金内に含まれるものとし、その内訳は別紙2「弁済スケジュール」記載のとおりとする。</w:t>
      </w:r>
    </w:p>
    <w:p>
      <w:pPr>
        <w:pStyle w:val="FirstParagraph"/>
      </w:pPr>
      <w:r>
        <w:rPr>
          <w:rFonts w:hint="eastAsia"/>
        </w:rPr>
        <w:t xml:space="preserve">(利息を付さない場合は、本条を「本債務には利息を付さないものとする。」と修正してください。)</w:t>
      </w:r>
    </w:p>
    <w:p>
      <w:r>
        <w:pict>
          <v:rect style="width:0;height:1.5pt" o:hralign="center" o:hrstd="t" o:hr="t"/>
        </w:pict>
      </w:r>
    </w:p>
    <w:bookmarkEnd w:id="14"/>
    <w:bookmarkStart w:id="15" w:name="第4条遅延損害金"/>
    <w:p>
      <w:pPr>
        <w:pStyle w:val="Heading2"/>
      </w:pPr>
      <w:r>
        <w:rPr>
          <w:rFonts w:hint="eastAsia"/>
        </w:rPr>
        <w:t xml:space="preserve">第4条(遅延損害金)</w:t>
      </w:r>
    </w:p>
    <w:p>
      <w:pPr>
        <w:pStyle w:val="FirstParagraph"/>
      </w:pPr>
      <w:r>
        <w:rPr>
          <w:rFonts w:hint="eastAsia"/>
          <w:b/>
          <w:bCs/>
        </w:rPr>
        <w:t xml:space="preserve">【解説】</w:t>
      </w:r>
      <w:r>
        <w:t xml:space="preserve"> </w:t>
      </w:r>
      <w:r>
        <w:rPr>
          <w:rFonts w:hint="eastAsia"/>
        </w:rPr>
        <w:t xml:space="preserve">期日内に弁済されない場合の遅延損害金を定めます。利息制限法の制限内で設定。一般的に年14.6%が実務的水準。</w:t>
      </w:r>
    </w:p>
    <w:p>
      <w:pPr>
        <w:pStyle w:val="BodyText"/>
      </w:pPr>
      <w:r>
        <w:rPr>
          <w:rFonts w:hint="eastAsia"/>
        </w:rPr>
        <w:t xml:space="preserve">乙が第2条の弁済を遅延した場合、乙は甲に対し、遅延した金額について、支払期日の翌日から完済の日まで、年[14.6]%の割合による遅延損害金を支払うものとする。</w:t>
      </w:r>
    </w:p>
    <w:p>
      <w:r>
        <w:pict>
          <v:rect style="width:0;height:1.5pt" o:hralign="center" o:hrstd="t" o:hr="t"/>
        </w:pict>
      </w:r>
    </w:p>
    <w:bookmarkEnd w:id="15"/>
    <w:bookmarkStart w:id="16" w:name="第5条充当順序"/>
    <w:p>
      <w:pPr>
        <w:pStyle w:val="Heading2"/>
      </w:pPr>
      <w:r>
        <w:rPr>
          <w:rFonts w:hint="eastAsia"/>
        </w:rPr>
        <w:t xml:space="preserve">第5条(充当順序)</w:t>
      </w:r>
    </w:p>
    <w:p>
      <w:pPr>
        <w:pStyle w:val="FirstParagraph"/>
      </w:pPr>
      <w:r>
        <w:rPr>
          <w:rFonts w:hint="eastAsia"/>
          <w:b/>
          <w:bCs/>
        </w:rPr>
        <w:t xml:space="preserve">【解説】</w:t>
      </w:r>
      <w:r>
        <w:t xml:space="preserve"> </w:t>
      </w:r>
      <w:r>
        <w:rPr>
          <w:rFonts w:hint="eastAsia"/>
        </w:rPr>
        <w:t xml:space="preserve">一部弁済時の充当順序を定めます。民法第489条は「費用→利息→元本」の順を原則としますが、契約で別途定めることが可能。</w:t>
      </w:r>
    </w:p>
    <w:p>
      <w:pPr>
        <w:pStyle w:val="Compact"/>
        <w:numPr>
          <w:ilvl w:val="0"/>
          <w:numId w:val="1006"/>
        </w:numPr>
      </w:pPr>
      <w:r>
        <w:rPr>
          <w:rFonts w:hint="eastAsia"/>
        </w:rPr>
        <w:t xml:space="preserve">乙の弁済額が本債務の全額に満たない場合、当該弁済額は、次の順序により充当される。</w:t>
      </w:r>
    </w:p>
    <w:p>
      <w:pPr>
        <w:pStyle w:val="Compact"/>
        <w:numPr>
          <w:ilvl w:val="0"/>
          <w:numId w:val="1007"/>
        </w:numPr>
      </w:pPr>
      <w:r>
        <w:rPr>
          <w:rFonts w:hint="eastAsia"/>
        </w:rPr>
        <w:t xml:space="preserve">第一順位:遅延損害金</w:t>
      </w:r>
    </w:p>
    <w:p>
      <w:pPr>
        <w:pStyle w:val="Compact"/>
        <w:numPr>
          <w:ilvl w:val="0"/>
          <w:numId w:val="1007"/>
        </w:numPr>
      </w:pPr>
      <w:r>
        <w:rPr>
          <w:rFonts w:hint="eastAsia"/>
        </w:rPr>
        <w:t xml:space="preserve">第二順位:利息</w:t>
      </w:r>
    </w:p>
    <w:p>
      <w:pPr>
        <w:pStyle w:val="Compact"/>
        <w:numPr>
          <w:ilvl w:val="0"/>
          <w:numId w:val="1007"/>
        </w:numPr>
      </w:pPr>
      <w:r>
        <w:rPr>
          <w:rFonts w:hint="eastAsia"/>
        </w:rPr>
        <w:t xml:space="preserve">第三順位:元本</w:t>
      </w:r>
    </w:p>
    <w:p>
      <w:pPr>
        <w:pStyle w:val="Compact"/>
        <w:numPr>
          <w:ilvl w:val="0"/>
          <w:numId w:val="1008"/>
        </w:numPr>
      </w:pPr>
      <w:r>
        <w:rPr>
          <w:rFonts w:hint="eastAsia"/>
        </w:rPr>
        <w:t xml:space="preserve">元本への充当においては、最も古い弁済期日の元本から順次充当する。</w:t>
      </w:r>
    </w:p>
    <w:p>
      <w:r>
        <w:pict>
          <v:rect style="width:0;height:1.5pt" o:hralign="center" o:hrstd="t" o:hr="t"/>
        </w:pict>
      </w:r>
    </w:p>
    <w:bookmarkEnd w:id="16"/>
    <w:bookmarkStart w:id="17" w:name="第6条一部弁済繰上弁済"/>
    <w:p>
      <w:pPr>
        <w:pStyle w:val="Heading2"/>
      </w:pPr>
      <w:r>
        <w:rPr>
          <w:rFonts w:hint="eastAsia"/>
        </w:rPr>
        <w:t xml:space="preserve">第6条(一部弁済・繰上弁済)</w:t>
      </w:r>
    </w:p>
    <w:p>
      <w:pPr>
        <w:pStyle w:val="FirstParagraph"/>
      </w:pPr>
      <w:r>
        <w:rPr>
          <w:rFonts w:hint="eastAsia"/>
          <w:b/>
          <w:bCs/>
        </w:rPr>
        <w:t xml:space="preserve">【解説】</w:t>
      </w:r>
      <w:r>
        <w:t xml:space="preserve"> </w:t>
      </w:r>
      <w:r>
        <w:rPr>
          <w:rFonts w:hint="eastAsia"/>
        </w:rPr>
        <w:t xml:space="preserve">予定外の早期弁済を可能とする条項。債務者にとって柔軟な弁済を可能にし、債権者の早期回収にもつながります。</w:t>
      </w:r>
    </w:p>
    <w:p>
      <w:pPr>
        <w:numPr>
          <w:ilvl w:val="0"/>
          <w:numId w:val="1009"/>
        </w:numPr>
      </w:pPr>
      <w:r>
        <w:rPr>
          <w:rFonts w:hint="eastAsia"/>
        </w:rPr>
        <w:t xml:space="preserve">乙は、いつでも、本債務の全部又は一部を繰上弁済することができる。</w:t>
      </w:r>
    </w:p>
    <w:p>
      <w:pPr>
        <w:numPr>
          <w:ilvl w:val="0"/>
          <w:numId w:val="1009"/>
        </w:numPr>
      </w:pPr>
      <w:r>
        <w:rPr>
          <w:rFonts w:hint="eastAsia"/>
        </w:rPr>
        <w:t xml:space="preserve">繰上弁済の場合、当該繰上弁済額は、最も先順位の元本に充当される。</w:t>
      </w:r>
    </w:p>
    <w:p>
      <w:pPr>
        <w:numPr>
          <w:ilvl w:val="0"/>
          <w:numId w:val="1009"/>
        </w:numPr>
      </w:pPr>
      <w:r>
        <w:rPr>
          <w:rFonts w:hint="eastAsia"/>
        </w:rPr>
        <w:t xml:space="preserve">繰上弁済による利息の精算は、繰上弁済日までの実日数に基づき行う。</w:t>
      </w:r>
    </w:p>
    <w:p>
      <w:r>
        <w:pict>
          <v:rect style="width:0;height:1.5pt" o:hralign="center" o:hrstd="t" o:hr="t"/>
        </w:pict>
      </w:r>
    </w:p>
    <w:bookmarkEnd w:id="17"/>
    <w:bookmarkStart w:id="18" w:name="第7条期限の利益の喪失"/>
    <w:p>
      <w:pPr>
        <w:pStyle w:val="Heading2"/>
      </w:pPr>
      <w:r>
        <w:rPr>
          <w:rFonts w:hint="eastAsia"/>
        </w:rPr>
        <w:t xml:space="preserve">第7条(期限の利益の喪失)</w:t>
      </w:r>
    </w:p>
    <w:p>
      <w:pPr>
        <w:pStyle w:val="FirstParagraph"/>
      </w:pPr>
      <w:r>
        <w:rPr>
          <w:rFonts w:hint="eastAsia"/>
          <w:b/>
          <w:bCs/>
        </w:rPr>
        <w:t xml:space="preserve">【解説】</w:t>
      </w:r>
      <w:r>
        <w:t xml:space="preserve"> </w:t>
      </w:r>
      <w:r>
        <w:rPr>
          <w:rFonts w:hint="eastAsia"/>
        </w:rPr>
        <w:t xml:space="preserve">債権者保護の中核条項。1回の遅延でも残額全額の一括請求が可能になる重要条項。これがないと個別催告が必要で回収が困難。</w:t>
      </w:r>
    </w:p>
    <w:p>
      <w:pPr>
        <w:pStyle w:val="Compact"/>
        <w:numPr>
          <w:ilvl w:val="0"/>
          <w:numId w:val="1010"/>
        </w:numPr>
      </w:pPr>
      <w:r>
        <w:rPr>
          <w:rFonts w:hint="eastAsia"/>
        </w:rPr>
        <w:t xml:space="preserve">乙が次の各号のいずれかに該当した場合、何らの催告を要せず、当然に期限の利益を喪失し、甲に対し残債務の全額を直ちに一括して支払うものとする。</w:t>
      </w:r>
    </w:p>
    <w:p>
      <w:pPr>
        <w:pStyle w:val="Compact"/>
        <w:numPr>
          <w:ilvl w:val="0"/>
          <w:numId w:val="1011"/>
        </w:numPr>
      </w:pPr>
      <w:r>
        <w:rPr>
          <w:rFonts w:hint="eastAsia"/>
        </w:rPr>
        <w:t xml:space="preserve">本契約に定める分割金の支払いを1回でも怠ったとき</w:t>
      </w:r>
    </w:p>
    <w:p>
      <w:pPr>
        <w:pStyle w:val="Compact"/>
        <w:numPr>
          <w:ilvl w:val="0"/>
          <w:numId w:val="1011"/>
        </w:numPr>
      </w:pPr>
      <w:r>
        <w:rPr>
          <w:rFonts w:hint="eastAsia"/>
        </w:rPr>
        <w:t xml:space="preserve">他の債務について履行遅滞となったとき</w:t>
      </w:r>
    </w:p>
    <w:p>
      <w:pPr>
        <w:pStyle w:val="Compact"/>
        <w:numPr>
          <w:ilvl w:val="0"/>
          <w:numId w:val="1011"/>
        </w:numPr>
      </w:pPr>
      <w:r>
        <w:rPr>
          <w:rFonts w:hint="eastAsia"/>
        </w:rPr>
        <w:t xml:space="preserve">乙の財産について仮差押、仮処分、強制執行、競売、租税滞納処分等の申立てがあったとき</w:t>
      </w:r>
    </w:p>
    <w:p>
      <w:pPr>
        <w:pStyle w:val="Compact"/>
        <w:numPr>
          <w:ilvl w:val="0"/>
          <w:numId w:val="1011"/>
        </w:numPr>
      </w:pPr>
      <w:r>
        <w:rPr>
          <w:rFonts w:hint="eastAsia"/>
        </w:rPr>
        <w:t xml:space="preserve">乙について破産手続開始、民事再生手続開始、会社更生手続開始、特別清算開始の申立てがあったとき</w:t>
      </w:r>
    </w:p>
    <w:p>
      <w:pPr>
        <w:pStyle w:val="Compact"/>
        <w:numPr>
          <w:ilvl w:val="0"/>
          <w:numId w:val="1011"/>
        </w:numPr>
      </w:pPr>
      <w:r>
        <w:rPr>
          <w:rFonts w:hint="eastAsia"/>
        </w:rPr>
        <w:t xml:space="preserve">乙が振り出し又は引き受けた手形・小切手が不渡りとなったとき</w:t>
      </w:r>
    </w:p>
    <w:p>
      <w:pPr>
        <w:pStyle w:val="Compact"/>
        <w:numPr>
          <w:ilvl w:val="0"/>
          <w:numId w:val="1011"/>
        </w:numPr>
      </w:pPr>
      <w:r>
        <w:rPr>
          <w:rFonts w:hint="eastAsia"/>
        </w:rPr>
        <w:t xml:space="preserve">乙が営業を停止又は廃止したとき</w:t>
      </w:r>
    </w:p>
    <w:p>
      <w:pPr>
        <w:pStyle w:val="Compact"/>
        <w:numPr>
          <w:ilvl w:val="0"/>
          <w:numId w:val="1011"/>
        </w:numPr>
      </w:pPr>
      <w:r>
        <w:rPr>
          <w:rFonts w:hint="eastAsia"/>
        </w:rPr>
        <w:t xml:space="preserve">乙の信用状態が著しく悪化し、又はそのおそれがあると認められるとき</w:t>
      </w:r>
    </w:p>
    <w:p>
      <w:pPr>
        <w:pStyle w:val="Compact"/>
        <w:numPr>
          <w:ilvl w:val="0"/>
          <w:numId w:val="1011"/>
        </w:numPr>
      </w:pPr>
      <w:r>
        <w:rPr>
          <w:rFonts w:hint="eastAsia"/>
        </w:rPr>
        <w:t xml:space="preserve">乙が本契約の各条項に違反したとき</w:t>
      </w:r>
    </w:p>
    <w:p>
      <w:pPr>
        <w:pStyle w:val="Compact"/>
        <w:numPr>
          <w:ilvl w:val="0"/>
          <w:numId w:val="1011"/>
        </w:numPr>
      </w:pPr>
      <w:r>
        <w:rPr>
          <w:rFonts w:hint="eastAsia"/>
        </w:rPr>
        <w:t xml:space="preserve">乙が死亡し、又は法人の場合は解散したとき</w:t>
      </w:r>
    </w:p>
    <w:p>
      <w:pPr>
        <w:pStyle w:val="Compact"/>
        <w:numPr>
          <w:ilvl w:val="0"/>
          <w:numId w:val="1012"/>
        </w:numPr>
      </w:pPr>
      <w:r>
        <w:rPr>
          <w:rFonts w:hint="eastAsia"/>
        </w:rPr>
        <w:t xml:space="preserve">前項により期限の利益を喪失した場合、乙は甲に対し、残債務元本に加えて、年[14.6]%の割合による遅延損害金を、期限の利益喪失日の翌日から完済の日まで支払うものとする。</w:t>
      </w:r>
    </w:p>
    <w:p>
      <w:r>
        <w:pict>
          <v:rect style="width:0;height:1.5pt" o:hralign="center" o:hrstd="t" o:hr="t"/>
        </w:pict>
      </w:r>
    </w:p>
    <w:bookmarkEnd w:id="18"/>
    <w:bookmarkStart w:id="19" w:name="第8条連帯保証"/>
    <w:p>
      <w:pPr>
        <w:pStyle w:val="Heading2"/>
      </w:pPr>
      <w:r>
        <w:rPr>
          <w:rFonts w:hint="eastAsia"/>
        </w:rPr>
        <w:t xml:space="preserve">第8条(連帯保証)</w:t>
      </w:r>
    </w:p>
    <w:p>
      <w:pPr>
        <w:pStyle w:val="FirstParagraph"/>
      </w:pPr>
      <w:r>
        <w:rPr>
          <w:rFonts w:hint="eastAsia"/>
          <w:b/>
          <w:bCs/>
        </w:rPr>
        <w:t xml:space="preserve">【解説】</w:t>
      </w:r>
      <w:r>
        <w:t xml:space="preserve"> </w:t>
      </w:r>
      <w:r>
        <w:rPr>
          <w:rFonts w:hint="eastAsia"/>
        </w:rPr>
        <w:t xml:space="preserve">連帯保証人を立てる場合の条項。2020年民法改正により個人の連帯保証では極度額の明示が必須(明示しないと無効)。事業に係る債務の連帯保証は公正証書による意思確認が必要なケースあり。任意条項。</w:t>
      </w:r>
    </w:p>
    <w:p>
      <w:pPr>
        <w:pStyle w:val="BodyText"/>
      </w:pPr>
      <w:r>
        <w:rPr>
          <w:rFonts w:hint="eastAsia"/>
        </w:rPr>
        <w:t xml:space="preserve">【連帯保証人を立てる場合のみ記載】</w:t>
      </w:r>
    </w:p>
    <w:p>
      <w:pPr>
        <w:numPr>
          <w:ilvl w:val="0"/>
          <w:numId w:val="1013"/>
        </w:numPr>
      </w:pPr>
      <w:r>
        <w:rPr>
          <w:rFonts w:hint="eastAsia"/>
        </w:rPr>
        <w:t xml:space="preserve">[連帯保証人氏名(以下「丙」)]は、本契約に基づく乙の甲に対する一切の債務について、乙と連帯してその履行を保証する。</w:t>
      </w:r>
    </w:p>
    <w:p>
      <w:pPr>
        <w:numPr>
          <w:ilvl w:val="0"/>
          <w:numId w:val="1013"/>
        </w:numPr>
      </w:pPr>
      <w:r>
        <w:rPr>
          <w:rFonts w:hint="eastAsia"/>
        </w:rPr>
        <w:t xml:space="preserve">丙の連帯保証する債務の極度額は、金[○○○,○○○]円とする(民法第465条の2に基づく極度額の定め)。</w:t>
      </w:r>
    </w:p>
    <w:p>
      <w:pPr>
        <w:numPr>
          <w:ilvl w:val="0"/>
          <w:numId w:val="1013"/>
        </w:numPr>
      </w:pPr>
      <w:r>
        <w:rPr>
          <w:rFonts w:hint="eastAsia"/>
        </w:rPr>
        <w:t xml:space="preserve">丙は、本契約の内容を熟知し、本債務の内容及び連帯保証の意味を承知の上で、本連帯保証契約を締結する。</w:t>
      </w:r>
    </w:p>
    <w:p>
      <w:pPr>
        <w:numPr>
          <w:ilvl w:val="0"/>
          <w:numId w:val="1013"/>
        </w:numPr>
      </w:pPr>
      <w:r>
        <w:rPr>
          <w:rFonts w:hint="eastAsia"/>
        </w:rPr>
        <w:t xml:space="preserve">丙は、甲に対し、乙の本債務不履行時に、甲からの請求があり次第、直ちに本債務を弁済する責任を負う。</w:t>
      </w:r>
    </w:p>
    <w:p>
      <w:pPr>
        <w:numPr>
          <w:ilvl w:val="0"/>
          <w:numId w:val="1013"/>
        </w:numPr>
      </w:pPr>
      <w:r>
        <w:rPr>
          <w:rFonts w:hint="eastAsia"/>
        </w:rPr>
        <w:t xml:space="preserve">丙は、催告の抗弁権(民法第452条)、検索の抗弁権(民法第453条)、分別の利益(民法第456条)を有しない。</w:t>
      </w:r>
    </w:p>
    <w:p>
      <w:pPr>
        <w:pStyle w:val="FirstParagraph"/>
      </w:pPr>
      <w:r>
        <w:rPr>
          <w:rFonts w:hint="eastAsia"/>
        </w:rPr>
        <w:t xml:space="preserve">(個人保証で事業性債務の場合は、公正証書による保証意思の確認が必要となるケースがあります(民法第465条の6)。事前に公証人・弁護士にご確認ください。)</w:t>
      </w:r>
    </w:p>
    <w:p>
      <w:r>
        <w:pict>
          <v:rect style="width:0;height:1.5pt" o:hralign="center" o:hrstd="t" o:hr="t"/>
        </w:pict>
      </w:r>
    </w:p>
    <w:bookmarkEnd w:id="19"/>
    <w:bookmarkStart w:id="20" w:name="第9条担保"/>
    <w:p>
      <w:pPr>
        <w:pStyle w:val="Heading2"/>
      </w:pPr>
      <w:r>
        <w:rPr>
          <w:rFonts w:hint="eastAsia"/>
        </w:rPr>
        <w:t xml:space="preserve">第9条(担保)</w:t>
      </w:r>
    </w:p>
    <w:p>
      <w:pPr>
        <w:pStyle w:val="FirstParagraph"/>
      </w:pPr>
      <w:r>
        <w:rPr>
          <w:rFonts w:hint="eastAsia"/>
          <w:b/>
          <w:bCs/>
        </w:rPr>
        <w:t xml:space="preserve">【解説】</w:t>
      </w:r>
      <w:r>
        <w:t xml:space="preserve"> </w:t>
      </w:r>
      <w:r>
        <w:rPr>
          <w:rFonts w:hint="eastAsia"/>
        </w:rPr>
        <w:t xml:space="preserve">不動産担保等を設定する場合の条項。任意条項。担保を設定しない場合は本条を削除してください。</w:t>
      </w:r>
    </w:p>
    <w:p>
      <w:pPr>
        <w:pStyle w:val="BodyText"/>
      </w:pPr>
      <w:r>
        <w:rPr>
          <w:rFonts w:hint="eastAsia"/>
        </w:rPr>
        <w:t xml:space="preserve">【担保を設定する場合のみ記載】</w:t>
      </w:r>
    </w:p>
    <w:p>
      <w:pPr>
        <w:numPr>
          <w:ilvl w:val="0"/>
          <w:numId w:val="1014"/>
        </w:numPr>
      </w:pPr>
      <w:r>
        <w:rPr>
          <w:rFonts w:hint="eastAsia"/>
        </w:rPr>
        <w:t xml:space="preserve">乙は、本債務の担保として、別紙3「担保物件目録」記載の不動産について、甲を抵当権者とする抵当権を設定する。</w:t>
      </w:r>
    </w:p>
    <w:p>
      <w:pPr>
        <w:numPr>
          <w:ilvl w:val="0"/>
          <w:numId w:val="1014"/>
        </w:numPr>
      </w:pPr>
      <w:r>
        <w:rPr>
          <w:rFonts w:hint="eastAsia"/>
        </w:rPr>
        <w:t xml:space="preserve">乙は、本契約締結後速やかに、自己の費用負担により、抵当権設定登記に必要な手続きを行う。</w:t>
      </w:r>
    </w:p>
    <w:p>
      <w:pPr>
        <w:numPr>
          <w:ilvl w:val="0"/>
          <w:numId w:val="1014"/>
        </w:numPr>
      </w:pPr>
      <w:r>
        <w:rPr>
          <w:rFonts w:hint="eastAsia"/>
        </w:rPr>
        <w:t xml:space="preserve">抵当権の設定は、本債務の弁済完了をもって解除し、抵当権抹消登記は乙の費用負担で行う。</w:t>
      </w:r>
    </w:p>
    <w:p>
      <w:r>
        <w:pict>
          <v:rect style="width:0;height:1.5pt" o:hralign="center" o:hrstd="t" o:hr="t"/>
        </w:pict>
      </w:r>
    </w:p>
    <w:bookmarkEnd w:id="20"/>
    <w:bookmarkStart w:id="21" w:name="第10条強制執行認諾"/>
    <w:p>
      <w:pPr>
        <w:pStyle w:val="Heading2"/>
      </w:pPr>
      <w:r>
        <w:rPr>
          <w:rFonts w:hint="eastAsia"/>
        </w:rPr>
        <w:t xml:space="preserve">第10条(強制執行認諾)</w:t>
      </w:r>
    </w:p>
    <w:p>
      <w:pPr>
        <w:pStyle w:val="FirstParagraph"/>
      </w:pPr>
      <w:r>
        <w:rPr>
          <w:rFonts w:hint="eastAsia"/>
          <w:b/>
          <w:bCs/>
        </w:rPr>
        <w:t xml:space="preserve">【解説】</w:t>
      </w:r>
      <w:r>
        <w:t xml:space="preserve"> </w:t>
      </w:r>
      <w:r>
        <w:rPr>
          <w:rFonts w:hint="eastAsia"/>
        </w:rPr>
        <w:t xml:space="preserve">公正証書化する場合に追加する条項。これにより判決を経ずに強制執行が可能となります(民事執行法第22条第5号)。私文書のみの場合は不要。</w:t>
      </w:r>
    </w:p>
    <w:p>
      <w:pPr>
        <w:pStyle w:val="BodyText"/>
      </w:pPr>
      <w:r>
        <w:rPr>
          <w:rFonts w:hint="eastAsia"/>
        </w:rPr>
        <w:t xml:space="preserve">【公正証書化する場合のみ記載】</w:t>
      </w:r>
    </w:p>
    <w:p>
      <w:pPr>
        <w:pStyle w:val="BodyText"/>
      </w:pPr>
      <w:r>
        <w:rPr>
          <w:rFonts w:hint="eastAsia"/>
        </w:rPr>
        <w:t xml:space="preserve">乙は、本契約に基づく金銭債務の履行を怠ったときは、直ちに強制執行を受けても異議のないことを認諾する。</w:t>
      </w:r>
    </w:p>
    <w:p>
      <w:pPr>
        <w:pStyle w:val="BodyText"/>
      </w:pPr>
      <w:r>
        <w:rPr>
          <w:rFonts w:hint="eastAsia"/>
        </w:rPr>
        <w:t xml:space="preserve">(本条項は、公正証書による契約書化時のみ実効性を有します。本テンプレートを公正証書化する場合、公証役場での手続きが必要です。)</w:t>
      </w:r>
    </w:p>
    <w:p>
      <w:r>
        <w:pict>
          <v:rect style="width:0;height:1.5pt" o:hralign="center" o:hrstd="t" o:hr="t"/>
        </w:pict>
      </w:r>
    </w:p>
    <w:bookmarkEnd w:id="21"/>
    <w:bookmarkStart w:id="22" w:name="第11条通知"/>
    <w:p>
      <w:pPr>
        <w:pStyle w:val="Heading2"/>
      </w:pPr>
      <w:r>
        <w:rPr>
          <w:rFonts w:hint="eastAsia"/>
        </w:rPr>
        <w:t xml:space="preserve">第11条(通知)</w:t>
      </w:r>
    </w:p>
    <w:p>
      <w:pPr>
        <w:pStyle w:val="FirstParagraph"/>
      </w:pPr>
      <w:r>
        <w:rPr>
          <w:rFonts w:hint="eastAsia"/>
          <w:b/>
          <w:bCs/>
        </w:rPr>
        <w:t xml:space="preserve">【解説】</w:t>
      </w:r>
      <w:r>
        <w:t xml:space="preserve"> </w:t>
      </w:r>
      <w:r>
        <w:rPr>
          <w:rFonts w:hint="eastAsia"/>
        </w:rPr>
        <w:t xml:space="preserve">契約上の通知方法を実務的に整理。</w:t>
      </w:r>
    </w:p>
    <w:p>
      <w:pPr>
        <w:numPr>
          <w:ilvl w:val="0"/>
          <w:numId w:val="1015"/>
        </w:numPr>
      </w:pPr>
      <w:r>
        <w:rPr>
          <w:rFonts w:hint="eastAsia"/>
        </w:rPr>
        <w:t xml:space="preserve">本契約に関する通知は、書面の送付又は電磁的方法(電子メール等)により行い、各当事者が事前に届け出た連絡先に対して行う。</w:t>
      </w:r>
    </w:p>
    <w:p>
      <w:pPr>
        <w:numPr>
          <w:ilvl w:val="0"/>
          <w:numId w:val="1015"/>
        </w:numPr>
      </w:pPr>
      <w:r>
        <w:rPr>
          <w:rFonts w:hint="eastAsia"/>
        </w:rPr>
        <w:t xml:space="preserve">乙が住所、連絡先その他通知事項を変更した場合、速やかに甲に通知するものとする。乙が通知を怠った場合、変更前の連絡先への通知をもって到達したものとみなす。</w:t>
      </w:r>
    </w:p>
    <w:p>
      <w:r>
        <w:pict>
          <v:rect style="width:0;height:1.5pt" o:hralign="center" o:hrstd="t" o:hr="t"/>
        </w:pict>
      </w:r>
    </w:p>
    <w:bookmarkEnd w:id="22"/>
    <w:bookmarkStart w:id="23" w:name="第12条反社会的勢力の排除"/>
    <w:p>
      <w:pPr>
        <w:pStyle w:val="Heading2"/>
      </w:pPr>
      <w:r>
        <w:rPr>
          <w:rFonts w:hint="eastAsia"/>
        </w:rPr>
        <w:t xml:space="preserve">第12条(反社会的勢力の排除)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16"/>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に該当しないことを表明し、保証する。</w:t>
      </w:r>
    </w:p>
    <w:p>
      <w:pPr>
        <w:numPr>
          <w:ilvl w:val="0"/>
          <w:numId w:val="1016"/>
        </w:numPr>
      </w:pPr>
      <w:r>
        <w:rPr>
          <w:rFonts w:hint="eastAsia"/>
        </w:rPr>
        <w:t xml:space="preserve">甲又は乙が前項の表明保証に違反した場合、相手方は何らの催告を要せず、本契約を直ちに解除することができる。</w:t>
      </w:r>
    </w:p>
    <w:p>
      <w:pPr>
        <w:numPr>
          <w:ilvl w:val="0"/>
          <w:numId w:val="1016"/>
        </w:numPr>
      </w:pPr>
      <w:r>
        <w:rPr>
          <w:rFonts w:hint="eastAsia"/>
        </w:rPr>
        <w:t xml:space="preserve">乙が本条に違反した場合、乙は当然に期限の利益を喪失し、甲に対し残債務の全額を直ちに一括して支払うものとする。</w:t>
      </w:r>
    </w:p>
    <w:p>
      <w:r>
        <w:pict>
          <v:rect style="width:0;height:1.5pt" o:hralign="center" o:hrstd="t" o:hr="t"/>
        </w:pict>
      </w:r>
    </w:p>
    <w:bookmarkEnd w:id="23"/>
    <w:bookmarkStart w:id="24" w:name="第13条契約解除"/>
    <w:p>
      <w:pPr>
        <w:pStyle w:val="Heading2"/>
      </w:pPr>
      <w:r>
        <w:rPr>
          <w:rFonts w:hint="eastAsia"/>
        </w:rPr>
        <w:t xml:space="preserve">第13条(契約解除)</w:t>
      </w:r>
    </w:p>
    <w:p>
      <w:pPr>
        <w:pStyle w:val="FirstParagraph"/>
      </w:pPr>
      <w:r>
        <w:rPr>
          <w:rFonts w:hint="eastAsia"/>
          <w:b/>
          <w:bCs/>
        </w:rPr>
        <w:t xml:space="preserve">【解説】</w:t>
      </w:r>
      <w:r>
        <w:t xml:space="preserve"> </w:t>
      </w:r>
      <w:r>
        <w:rPr>
          <w:rFonts w:hint="eastAsia"/>
        </w:rPr>
        <w:t xml:space="preserve">契約違反時の解除事由を明示。本契約の場合、期限の利益喪失条項と機能が重複する部分があるため、整合性を保つよう設計。</w:t>
      </w:r>
    </w:p>
    <w:p>
      <w:pPr>
        <w:numPr>
          <w:ilvl w:val="0"/>
          <w:numId w:val="1017"/>
        </w:numPr>
      </w:pPr>
      <w:r>
        <w:rPr>
          <w:rFonts w:hint="eastAsia"/>
        </w:rPr>
        <w:t xml:space="preserve">甲は、乙が本契約に違反した場合、相当の期間を定めて催告したにもかかわらず是正されないときは、本契約を解除することができる。</w:t>
      </w:r>
    </w:p>
    <w:p>
      <w:pPr>
        <w:numPr>
          <w:ilvl w:val="0"/>
          <w:numId w:val="1017"/>
        </w:numPr>
      </w:pPr>
      <w:r>
        <w:rPr>
          <w:rFonts w:hint="eastAsia"/>
        </w:rPr>
        <w:t xml:space="preserve">第7条(期限の利益の喪失)各号に該当する場合、甲は催告なしに本契約を解除することができる。</w:t>
      </w:r>
    </w:p>
    <w:p>
      <w:pPr>
        <w:numPr>
          <w:ilvl w:val="0"/>
          <w:numId w:val="1017"/>
        </w:numPr>
      </w:pPr>
      <w:r>
        <w:rPr>
          <w:rFonts w:hint="eastAsia"/>
        </w:rPr>
        <w:t xml:space="preserve">解除に伴い、相手方に損害を与えた場合、解除された当事者は損害賠償の責任を負う。</w:t>
      </w:r>
    </w:p>
    <w:p>
      <w:r>
        <w:pict>
          <v:rect style="width:0;height:1.5pt" o:hralign="center" o:hrstd="t" o:hr="t"/>
        </w:pict>
      </w:r>
    </w:p>
    <w:bookmarkEnd w:id="24"/>
    <w:bookmarkStart w:id="25" w:name="第14条譲渡禁止"/>
    <w:p>
      <w:pPr>
        <w:pStyle w:val="Heading2"/>
      </w:pPr>
      <w:r>
        <w:rPr>
          <w:rFonts w:hint="eastAsia"/>
        </w:rPr>
        <w:t xml:space="preserve">第14条(譲渡禁止)</w:t>
      </w:r>
    </w:p>
    <w:p>
      <w:pPr>
        <w:pStyle w:val="FirstParagraph"/>
      </w:pPr>
      <w:r>
        <w:rPr>
          <w:rFonts w:hint="eastAsia"/>
          <w:b/>
          <w:bCs/>
        </w:rPr>
        <w:t xml:space="preserve">【解説】</w:t>
      </w:r>
      <w:r>
        <w:t xml:space="preserve"> </w:t>
      </w:r>
      <w:r>
        <w:rPr>
          <w:rFonts w:hint="eastAsia"/>
        </w:rPr>
        <w:t xml:space="preserve">契約上の地位の譲渡を禁止する条項。債務の譲渡禁止は、債権者・債務者の信頼関係維持に重要。</w:t>
      </w:r>
    </w:p>
    <w:p>
      <w:pPr>
        <w:numPr>
          <w:ilvl w:val="0"/>
          <w:numId w:val="1018"/>
        </w:numPr>
      </w:pPr>
      <w:r>
        <w:rPr>
          <w:rFonts w:hint="eastAsia"/>
        </w:rPr>
        <w:t xml:space="preserve">乙は、甲の事前の書面又は電磁的方法による承諾なく、本契約上の地位又は本契約に基づく権利義務の全部又は一部を第三者に譲渡、承継、担保提供その他の方法により処分してはならない。</w:t>
      </w:r>
    </w:p>
    <w:p>
      <w:pPr>
        <w:numPr>
          <w:ilvl w:val="0"/>
          <w:numId w:val="1018"/>
        </w:numPr>
      </w:pPr>
      <w:r>
        <w:rPr>
          <w:rFonts w:hint="eastAsia"/>
        </w:rPr>
        <w:t xml:space="preserve">甲は、本債務を第三者に譲渡することができる。この場合、甲は乙に対し、譲渡の事実を通知するものとする(民法第467条)。</w:t>
      </w:r>
    </w:p>
    <w:p>
      <w:r>
        <w:pict>
          <v:rect style="width:0;height:1.5pt" o:hralign="center" o:hrstd="t" o:hr="t"/>
        </w:pict>
      </w:r>
    </w:p>
    <w:bookmarkEnd w:id="25"/>
    <w:bookmarkStart w:id="26" w:name="第15条準拠法及び合意管轄"/>
    <w:p>
      <w:pPr>
        <w:pStyle w:val="Heading2"/>
      </w:pPr>
      <w:r>
        <w:rPr>
          <w:rFonts w:hint="eastAsia"/>
        </w:rPr>
        <w:t xml:space="preserve">第15条(準拠法及び合意管轄)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国内取引なら日本法準拠が基本。管轄は債権者の本店所在地が一般的。</w:t>
      </w:r>
    </w:p>
    <w:p>
      <w:pPr>
        <w:numPr>
          <w:ilvl w:val="0"/>
          <w:numId w:val="1019"/>
        </w:numPr>
      </w:pPr>
      <w:r>
        <w:rPr>
          <w:rFonts w:hint="eastAsia"/>
        </w:rPr>
        <w:t xml:space="preserve">本契約は、日本法に準拠し、日本法に従って解釈されるものとする。</w:t>
      </w:r>
    </w:p>
    <w:p>
      <w:pPr>
        <w:numPr>
          <w:ilvl w:val="0"/>
          <w:numId w:val="1019"/>
        </w:numPr>
      </w:pPr>
      <w:r>
        <w:rPr>
          <w:rFonts w:hint="eastAsia"/>
        </w:rPr>
        <w:t xml:space="preserve">本契約に関連して甲乙間に紛争が生じた場合、甲の本店所在地を管轄する[東京]地方裁判所を第一審の専属的合意管轄裁判所とする。</w:t>
      </w:r>
    </w:p>
    <w:p>
      <w:r>
        <w:pict>
          <v:rect style="width:0;height:1.5pt" o:hralign="center" o:hrstd="t" o:hr="t"/>
        </w:pict>
      </w:r>
    </w:p>
    <w:bookmarkEnd w:id="26"/>
    <w:bookmarkStart w:id="27" w:name="第16条協議事項"/>
    <w:p>
      <w:pPr>
        <w:pStyle w:val="Heading2"/>
      </w:pPr>
      <w:r>
        <w:rPr>
          <w:rFonts w:hint="eastAsia"/>
        </w:rPr>
        <w:t xml:space="preserve">第16条(協議事項)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27"/>
    <w:bookmarkStart w:id="28"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本契約の成立を証するため、本書2通を作成し、甲乙署名又は記名押印の上、各1通を保有する。連帯保証人がいる場合は本書3通とし、丙も保有する。</w:t>
      </w:r>
    </w:p>
    <w:p>
      <w:pPr>
        <w:pStyle w:val="BodyText"/>
      </w:pPr>
      <w:r>
        <w:rPr>
          <w:rFonts w:hint="eastAsia"/>
        </w:rPr>
        <w:t xml:space="preserve">(電子契約による締結の場合は、電磁的記録を作成し、甲乙(及び丙)が電子署名を施し、これをもって本書面に代えるものとする。)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【甲(債権者)】</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【乙(債務者)】</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【丙(連帯保証人)】</w:t>
      </w:r>
      <w:r>
        <w:rPr>
          <w:rFonts w:hint="eastAsia"/>
        </w:rPr>
        <w:t xml:space="preserve">(該当する場合)</w:t>
      </w:r>
      <w:r>
        <w:t xml:space="preserve"> </w:t>
      </w:r>
      <w:r>
        <w:rPr>
          <w:rFonts w:hint="eastAsia"/>
        </w:rPr>
        <w:t xml:space="preserve">住所:[丙の住所]</w:t>
      </w:r>
      <w:r>
        <w:t xml:space="preserve"> </w:t>
      </w:r>
      <w:r>
        <w:rPr>
          <w:rFonts w:hint="eastAsia"/>
        </w:rPr>
        <w:t xml:space="preserve">氏名:[丙の氏名]</w:t>
      </w:r>
      <w:r>
        <w:t xml:space="preserve"> </w:t>
      </w:r>
      <w:r>
        <w:rPr>
          <w:rFonts w:hint="eastAsia"/>
        </w:rPr>
        <w:t xml:space="preserve">印</w:t>
      </w:r>
      <w:r>
        <w:t xml:space="preserve"> </w:t>
      </w:r>
      <w:r>
        <w:rPr>
          <w:rFonts w:hint="eastAsia"/>
        </w:rPr>
        <w:t xml:space="preserve">極度額:金[○○○,○○○]円</w:t>
      </w:r>
    </w:p>
    <w:p>
      <w:r>
        <w:pict>
          <v:rect style="width:0;height:1.5pt" o:hralign="center" o:hrstd="t" o:hr="t"/>
        </w:pict>
      </w:r>
    </w:p>
    <w:bookmarkEnd w:id="28"/>
    <w:bookmarkStart w:id="32" w:name="別紙必要に応じて添付"/>
    <w:p>
      <w:pPr>
        <w:pStyle w:val="Heading2"/>
      </w:pPr>
      <w:r>
        <w:rPr>
          <w:rFonts w:hint="eastAsia"/>
        </w:rPr>
        <w:t xml:space="preserve">別紙(必要に応じて添付)</w:t>
      </w:r>
    </w:p>
    <w:bookmarkStart w:id="29" w:name="別紙1債務明細"/>
    <w:p>
      <w:pPr>
        <w:pStyle w:val="Heading3"/>
      </w:pPr>
      <w:r>
        <w:rPr>
          <w:rFonts w:hint="eastAsia"/>
        </w:rPr>
        <w:t xml:space="preserve">別紙1:債務明細</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債務の発生原因</w:t>
            </w:r>
          </w:p>
        </w:tc>
        <w:tc>
          <w:tcPr/>
          <w:p>
            <w:pPr>
              <w:pStyle w:val="Compact"/>
            </w:pPr>
            <w:r>
              <w:rPr>
                <w:rFonts w:hint="eastAsia"/>
              </w:rPr>
              <w:t xml:space="preserve">[売買契約/貸付/賃貸借/その他]</w:t>
            </w:r>
          </w:p>
        </w:tc>
      </w:tr>
      <w:tr>
        <w:tc>
          <w:tcPr/>
          <w:p>
            <w:pPr>
              <w:pStyle w:val="Compact"/>
            </w:pPr>
            <w:r>
              <w:rPr>
                <w:rFonts w:hint="eastAsia"/>
              </w:rPr>
              <w:t xml:space="preserve">発生日</w:t>
            </w:r>
          </w:p>
        </w:tc>
        <w:tc>
          <w:tcPr/>
          <w:p>
            <w:pPr>
              <w:pStyle w:val="Compact"/>
            </w:pPr>
            <w:r>
              <w:t xml:space="preserve">YYYY/MM/DD</w:t>
            </w:r>
          </w:p>
        </w:tc>
      </w:tr>
      <w:tr>
        <w:tc>
          <w:tcPr/>
          <w:p>
            <w:pPr>
              <w:pStyle w:val="Compact"/>
            </w:pPr>
            <w:r>
              <w:rPr>
                <w:rFonts w:hint="eastAsia"/>
              </w:rPr>
              <w:t xml:space="preserve">原契約番号(該当する場合)</w:t>
            </w:r>
          </w:p>
        </w:tc>
        <w:tc>
          <w:tcPr/>
          <w:p>
            <w:pPr>
              <w:pStyle w:val="Compact"/>
            </w:pPr>
            <w:r>
              <w:rPr>
                <w:rFonts w:hint="eastAsia"/>
              </w:rPr>
              <w:t xml:space="preserve">[契約番号]</w:t>
            </w:r>
          </w:p>
        </w:tc>
      </w:tr>
      <w:tr>
        <w:tc>
          <w:tcPr/>
          <w:p>
            <w:pPr>
              <w:pStyle w:val="Compact"/>
            </w:pPr>
            <w:r>
              <w:rPr>
                <w:rFonts w:hint="eastAsia"/>
              </w:rPr>
              <w:t xml:space="preserve">元本</w:t>
            </w:r>
          </w:p>
        </w:tc>
        <w:tc>
          <w:tcPr/>
          <w:p>
            <w:pPr>
              <w:pStyle w:val="Compact"/>
            </w:pPr>
            <w:r>
              <w:rPr>
                <w:rFonts w:hint="eastAsia"/>
              </w:rPr>
              <w:t xml:space="preserve">[○○○,○○○]円</w:t>
            </w:r>
          </w:p>
        </w:tc>
      </w:tr>
      <w:tr>
        <w:tc>
          <w:tcPr/>
          <w:p>
            <w:pPr>
              <w:pStyle w:val="Compact"/>
            </w:pPr>
            <w:r>
              <w:rPr>
                <w:rFonts w:hint="eastAsia"/>
              </w:rPr>
              <w:t xml:space="preserve">既発生利息(計算期間)</w:t>
            </w:r>
          </w:p>
        </w:tc>
        <w:tc>
          <w:tcPr/>
          <w:p>
            <w:pPr>
              <w:pStyle w:val="Compact"/>
            </w:pPr>
            <w:r>
              <w:rPr>
                <w:rFonts w:hint="eastAsia"/>
              </w:rPr>
              <w:t xml:space="preserve">[○○,○○○]円(YYYY/MM/DDからYYYY/MM/DDまで)</w:t>
            </w:r>
          </w:p>
        </w:tc>
      </w:tr>
      <w:tr>
        <w:tc>
          <w:tcPr/>
          <w:p>
            <w:pPr>
              <w:pStyle w:val="Compact"/>
            </w:pPr>
            <w:r>
              <w:rPr>
                <w:rFonts w:hint="eastAsia"/>
              </w:rPr>
              <w:t xml:space="preserve">既発生遅延損害金(計算期間)</w:t>
            </w:r>
          </w:p>
        </w:tc>
        <w:tc>
          <w:tcPr/>
          <w:p>
            <w:pPr>
              <w:pStyle w:val="Compact"/>
            </w:pPr>
            <w:r>
              <w:rPr>
                <w:rFonts w:hint="eastAsia"/>
              </w:rPr>
              <w:t xml:space="preserve">[○○,○○○]円(YYYY/MM/DDからYYYY/MM/DDまで)</w:t>
            </w:r>
          </w:p>
        </w:tc>
      </w:tr>
      <w:tr>
        <w:tc>
          <w:tcPr/>
          <w:p>
            <w:pPr>
              <w:pStyle w:val="Compact"/>
            </w:pPr>
            <w:r>
              <w:rPr>
                <w:rFonts w:hint="eastAsia"/>
              </w:rPr>
              <w:t xml:space="preserve">既弁済金額</w:t>
            </w:r>
          </w:p>
        </w:tc>
        <w:tc>
          <w:tcPr/>
          <w:p>
            <w:pPr>
              <w:pStyle w:val="Compact"/>
            </w:pPr>
            <w:r>
              <w:rPr>
                <w:rFonts w:hint="eastAsia"/>
              </w:rPr>
              <w:t xml:space="preserve">[○○○,○○○]円</w:t>
            </w:r>
          </w:p>
        </w:tc>
      </w:tr>
      <w:tr>
        <w:tc>
          <w:tcPr/>
          <w:p>
            <w:pPr>
              <w:pStyle w:val="Compact"/>
            </w:pPr>
            <w:r>
              <w:rPr>
                <w:rFonts w:hint="eastAsia"/>
                <w:b/>
                <w:bCs/>
              </w:rPr>
              <w:t xml:space="preserve">本契約締結時残高</w:t>
            </w:r>
          </w:p>
        </w:tc>
        <w:tc>
          <w:tcPr/>
          <w:p>
            <w:pPr>
              <w:pStyle w:val="Compact"/>
            </w:pPr>
            <w:r>
              <w:rPr>
                <w:rFonts w:hint="eastAsia"/>
                <w:b/>
                <w:bCs/>
              </w:rPr>
              <w:t xml:space="preserve">[○○○,○○○]円</w:t>
            </w:r>
          </w:p>
        </w:tc>
      </w:tr>
    </w:tbl>
    <w:bookmarkEnd w:id="29"/>
    <w:bookmarkStart w:id="30" w:name="別紙2弁済スケジュール"/>
    <w:p>
      <w:pPr>
        <w:pStyle w:val="Heading3"/>
      </w:pPr>
      <w:r>
        <w:rPr>
          <w:rFonts w:hint="eastAsia"/>
        </w:rPr>
        <w:t xml:space="preserve">別紙2:弁済スケジュール</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rPr>
                <w:rFonts w:hint="eastAsia"/>
              </w:rPr>
              <w:t xml:space="preserve">回</w:t>
            </w:r>
          </w:p>
        </w:tc>
        <w:tc>
          <w:tcPr/>
          <w:p>
            <w:pPr>
              <w:pStyle w:val="Compact"/>
            </w:pPr>
            <w:r>
              <w:rPr>
                <w:rFonts w:hint="eastAsia"/>
              </w:rPr>
              <w:t xml:space="preserve">弁済期日</w:t>
            </w:r>
          </w:p>
        </w:tc>
        <w:tc>
          <w:tcPr/>
          <w:p>
            <w:pPr>
              <w:pStyle w:val="Compact"/>
            </w:pPr>
            <w:r>
              <w:rPr>
                <w:rFonts w:hint="eastAsia"/>
              </w:rPr>
              <w:t xml:space="preserve">弁済額</w:t>
            </w:r>
          </w:p>
        </w:tc>
        <w:tc>
          <w:tcPr/>
          <w:p>
            <w:pPr>
              <w:pStyle w:val="Compact"/>
            </w:pPr>
            <w:r>
              <w:rPr>
                <w:rFonts w:hint="eastAsia"/>
              </w:rPr>
              <w:t xml:space="preserve">元本充当額</w:t>
            </w:r>
          </w:p>
        </w:tc>
        <w:tc>
          <w:tcPr/>
          <w:p>
            <w:pPr>
              <w:pStyle w:val="Compact"/>
            </w:pPr>
            <w:r>
              <w:rPr>
                <w:rFonts w:hint="eastAsia"/>
              </w:rPr>
              <w:t xml:space="preserve">利息充当額</w:t>
            </w:r>
          </w:p>
        </w:tc>
        <w:tc>
          <w:tcPr/>
          <w:p>
            <w:pPr>
              <w:pStyle w:val="Compact"/>
            </w:pPr>
            <w:r>
              <w:rPr>
                <w:rFonts w:hint="eastAsia"/>
              </w:rPr>
              <w:t xml:space="preserve">残元本</w:t>
            </w:r>
          </w:p>
        </w:tc>
      </w:tr>
      <w:tr>
        <w:tc>
          <w:tcPr/>
          <w:p>
            <w:pPr>
              <w:pStyle w:val="Compact"/>
            </w:pPr>
            <w:r>
              <w:t xml:space="preserve">1</w:t>
            </w:r>
          </w:p>
        </w:tc>
        <w:tc>
          <w:tcPr/>
          <w:p>
            <w:pPr>
              <w:pStyle w:val="Compact"/>
            </w:pPr>
            <w:r>
              <w:rPr>
                <w:rFonts w:hint="eastAsia"/>
              </w:rPr>
              <w:t xml:space="preserve">YYYY/MM/末日</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r>
      <w:tr>
        <w:tc>
          <w:tcPr/>
          <w:p>
            <w:pPr>
              <w:pStyle w:val="Compact"/>
            </w:pPr>
            <w:r>
              <w:t xml:space="preserve">2</w:t>
            </w:r>
          </w:p>
        </w:tc>
        <w:tc>
          <w:tcPr/>
          <w:p>
            <w:pPr>
              <w:pStyle w:val="Compact"/>
            </w:pPr>
            <w:r>
              <w:rPr>
                <w:rFonts w:hint="eastAsia"/>
              </w:rPr>
              <w:t xml:space="preserve">YYYY/MM/末日</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r>
      <w:tr>
        <w:tc>
          <w:tcPr/>
          <w:p>
            <w:pPr>
              <w:pStyle w:val="Compact"/>
            </w:pPr>
            <w:r>
              <w:t xml:space="preserve">3</w:t>
            </w:r>
          </w:p>
        </w:tc>
        <w:tc>
          <w:tcPr/>
          <w:p>
            <w:pPr>
              <w:pStyle w:val="Compact"/>
            </w:pPr>
            <w:r>
              <w:rPr>
                <w:rFonts w:hint="eastAsia"/>
              </w:rPr>
              <w:t xml:space="preserve">YYYY/MM/末日</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r>
      <w:tr>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24</w:t>
            </w:r>
          </w:p>
        </w:tc>
        <w:tc>
          <w:tcPr/>
          <w:p>
            <w:pPr>
              <w:pStyle w:val="Compact"/>
            </w:pPr>
            <w:r>
              <w:rPr>
                <w:rFonts w:hint="eastAsia"/>
              </w:rPr>
              <w:t xml:space="preserve">YYYY/MM/末日</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[○○○]円</w:t>
            </w:r>
          </w:p>
        </w:tc>
        <w:tc>
          <w:tcPr/>
          <w:p>
            <w:pPr>
              <w:pStyle w:val="Compact"/>
            </w:pPr>
            <w:r>
              <w:rPr>
                <w:rFonts w:hint="eastAsia"/>
              </w:rPr>
              <w:t xml:space="preserve">0円</w:t>
            </w:r>
          </w:p>
        </w:tc>
      </w:tr>
      <w:tr>
        <w:tc>
          <w:tcPr/>
          <w:p>
            <w:pPr>
              <w:pStyle w:val="Compact"/>
            </w:pPr>
            <w:r>
              <w:rPr>
                <w:rFonts w:hint="eastAsia"/>
                <w:b/>
                <w:bCs/>
              </w:rPr>
              <w:t xml:space="preserve">合計</w:t>
            </w:r>
          </w:p>
        </w:tc>
        <w:tc>
          <w:tcPr/>
          <w:p>
            <w:pPr>
              <w:pStyle w:val="Compact"/>
            </w:pPr>
          </w:p>
        </w:tc>
        <w:tc>
          <w:tcPr/>
          <w:p>
            <w:pPr>
              <w:pStyle w:val="Compact"/>
            </w:pPr>
            <w:r>
              <w:rPr>
                <w:rFonts w:hint="eastAsia"/>
                <w:b/>
                <w:bCs/>
              </w:rPr>
              <w:t xml:space="preserve">[○○○,○○○]円</w:t>
            </w:r>
          </w:p>
        </w:tc>
        <w:tc>
          <w:tcPr/>
          <w:p>
            <w:pPr>
              <w:pStyle w:val="Compact"/>
            </w:pPr>
            <w:r>
              <w:rPr>
                <w:rFonts w:hint="eastAsia"/>
                <w:b/>
                <w:bCs/>
              </w:rPr>
              <w:t xml:space="preserve">[○○○,○○○]円</w:t>
            </w:r>
          </w:p>
        </w:tc>
        <w:tc>
          <w:tcPr/>
          <w:p>
            <w:pPr>
              <w:pStyle w:val="Compact"/>
            </w:pPr>
            <w:r>
              <w:rPr>
                <w:rFonts w:hint="eastAsia"/>
                <w:b/>
                <w:bCs/>
              </w:rPr>
              <w:t xml:space="preserve">[○○,○○○]円</w:t>
            </w:r>
          </w:p>
        </w:tc>
        <w:tc>
          <w:tcPr/>
          <w:p>
            <w:pPr>
              <w:pStyle w:val="Compact"/>
            </w:pPr>
          </w:p>
        </w:tc>
      </w:tr>
    </w:tbl>
    <w:bookmarkEnd w:id="30"/>
    <w:bookmarkStart w:id="31" w:name="別紙3担保物件目録担保設定時のみ"/>
    <w:p>
      <w:pPr>
        <w:pStyle w:val="Heading3"/>
      </w:pPr>
      <w:r>
        <w:rPr>
          <w:rFonts w:hint="eastAsia"/>
        </w:rPr>
        <w:t xml:space="preserve">別紙3:担保物件目録(担保設定時のみ)</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不動産の所在</w:t>
            </w:r>
          </w:p>
        </w:tc>
        <w:tc>
          <w:tcPr/>
          <w:p>
            <w:pPr>
              <w:pStyle w:val="Compact"/>
            </w:pPr>
            <w:r>
              <w:rPr>
                <w:rFonts w:hint="eastAsia"/>
              </w:rPr>
              <w:t xml:space="preserve">[都道府県・市区町村・町名・番地]</w:t>
            </w:r>
          </w:p>
        </w:tc>
      </w:tr>
      <w:tr>
        <w:tc>
          <w:tcPr/>
          <w:p>
            <w:pPr>
              <w:pStyle w:val="Compact"/>
            </w:pPr>
            <w:r>
              <w:rPr>
                <w:rFonts w:hint="eastAsia"/>
              </w:rPr>
              <w:t xml:space="preserve">地番・家屋番号</w:t>
            </w:r>
          </w:p>
        </w:tc>
        <w:tc>
          <w:tcPr/>
          <w:p>
            <w:pPr>
              <w:pStyle w:val="Compact"/>
            </w:pPr>
            <w:r>
              <w:rPr>
                <w:rFonts w:hint="eastAsia"/>
              </w:rPr>
              <w:t xml:space="preserve">[○○番○]</w:t>
            </w:r>
          </w:p>
        </w:tc>
      </w:tr>
      <w:tr>
        <w:tc>
          <w:tcPr/>
          <w:p>
            <w:pPr>
              <w:pStyle w:val="Compact"/>
            </w:pPr>
            <w:r>
              <w:rPr>
                <w:rFonts w:hint="eastAsia"/>
              </w:rPr>
              <w:t xml:space="preserve">地目・種類</w:t>
            </w:r>
          </w:p>
        </w:tc>
        <w:tc>
          <w:tcPr/>
          <w:p>
            <w:pPr>
              <w:pStyle w:val="Compact"/>
            </w:pPr>
            <w:r>
              <w:rPr>
                <w:rFonts w:hint="eastAsia"/>
              </w:rPr>
              <w:t xml:space="preserve">[宅地/家屋等]</w:t>
            </w:r>
          </w:p>
        </w:tc>
      </w:tr>
      <w:tr>
        <w:tc>
          <w:tcPr/>
          <w:p>
            <w:pPr>
              <w:pStyle w:val="Compact"/>
            </w:pPr>
            <w:r>
              <w:rPr>
                <w:rFonts w:hint="eastAsia"/>
              </w:rPr>
              <w:t xml:space="preserve">地積・床面積</w:t>
            </w:r>
          </w:p>
        </w:tc>
        <w:tc>
          <w:tcPr/>
          <w:p>
            <w:pPr>
              <w:pStyle w:val="Compact"/>
            </w:pPr>
            <w:r>
              <w:t xml:space="preserve">[○○○.○○㎡]</w:t>
            </w:r>
          </w:p>
        </w:tc>
      </w:tr>
      <w:tr>
        <w:tc>
          <w:tcPr/>
          <w:p>
            <w:pPr>
              <w:pStyle w:val="Compact"/>
            </w:pPr>
            <w:r>
              <w:rPr>
                <w:rFonts w:hint="eastAsia"/>
              </w:rPr>
              <w:t xml:space="preserve">抵当権者</w:t>
            </w:r>
          </w:p>
        </w:tc>
        <w:tc>
          <w:tcPr/>
          <w:p>
            <w:pPr>
              <w:pStyle w:val="Compact"/>
            </w:pPr>
            <w:r>
              <w:rPr>
                <w:rFonts w:hint="eastAsia"/>
              </w:rPr>
              <w:t xml:space="preserve">甲</w:t>
            </w:r>
          </w:p>
        </w:tc>
      </w:tr>
      <w:tr>
        <w:tc>
          <w:tcPr/>
          <w:p>
            <w:pPr>
              <w:pStyle w:val="Compact"/>
            </w:pPr>
            <w:r>
              <w:rPr>
                <w:rFonts w:hint="eastAsia"/>
              </w:rPr>
              <w:t xml:space="preserve">抵当権の順位</w:t>
            </w:r>
          </w:p>
        </w:tc>
        <w:tc>
          <w:tcPr/>
          <w:p>
            <w:pPr>
              <w:pStyle w:val="Compact"/>
            </w:pPr>
            <w:r>
              <w:rPr>
                <w:rFonts w:hint="eastAsia"/>
              </w:rPr>
              <w:t xml:space="preserve">[第○順位]</w:t>
            </w:r>
          </w:p>
        </w:tc>
      </w:tr>
      <w:tr>
        <w:tc>
          <w:tcPr/>
          <w:p>
            <w:pPr>
              <w:pStyle w:val="Compact"/>
            </w:pPr>
            <w:r>
              <w:rPr>
                <w:rFonts w:hint="eastAsia"/>
              </w:rPr>
              <w:t xml:space="preserve">被担保債権</w:t>
            </w:r>
          </w:p>
        </w:tc>
        <w:tc>
          <w:tcPr/>
          <w:p>
            <w:pPr>
              <w:pStyle w:val="Compact"/>
            </w:pPr>
            <w:r>
              <w:rPr>
                <w:rFonts w:hint="eastAsia"/>
              </w:rPr>
              <w:t xml:space="preserve">本契約に基づく本債務</w:t>
            </w:r>
          </w:p>
        </w:tc>
      </w:tr>
    </w:tbl>
    <w:p>
      <w:r>
        <w:pict>
          <v:rect style="width:0;height:1.5pt" o:hralign="center" o:hrstd="t" o:hr="t"/>
        </w:pict>
      </w:r>
    </w:p>
    <w:bookmarkEnd w:id="31"/>
    <w:bookmarkEnd w:id="32"/>
    <w:bookmarkStart w:id="36" w:name="印紙税について"/>
    <w:p>
      <w:pPr>
        <w:pStyle w:val="Heading2"/>
      </w:pPr>
      <w:r>
        <w:rPr>
          <w:rFonts w:hint="eastAsia"/>
        </w:rPr>
        <w:t xml:space="preserve">印紙税について</w:t>
      </w:r>
    </w:p>
    <w:p>
      <w:pPr>
        <w:pStyle w:val="FirstParagraph"/>
      </w:pPr>
      <w:r>
        <w:rPr>
          <w:rFonts w:hint="eastAsia"/>
        </w:rPr>
        <w:t xml:space="preserve">債務承認弁済契約書は、契約の性質により印紙税の判定が異なります。</w:t>
      </w:r>
    </w:p>
    <w:bookmarkStart w:id="33" w:name="印紙税の判定"/>
    <w:p>
      <w:pPr>
        <w:pStyle w:val="Heading3"/>
      </w:pPr>
      <w:r>
        <w:rPr>
          <w:rFonts w:hint="eastAsia"/>
        </w:rPr>
        <w:t xml:space="preserve">印紙税の判定</w:t>
      </w:r>
    </w:p>
    <w:tbl>
      <w:tblPr>
        <w:tblStyle w:val="Table"/>
        <w:tblW w:type="pct" w:w="5000"/>
        <w:tblLayout w:type="fixed"/>
        <w:tblLook w:firstRow="1" w:lastRow="0" w:firstColumn="0" w:lastColumn="0" w:noHBand="0" w:noVBand="0" w:val="0020"/>
      </w:tblPr>
      <w:tblGrid>
        <w:gridCol w:w="2436"/>
        <w:gridCol w:w="3655"/>
        <w:gridCol w:w="1827"/>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金銭消費貸借契約の性質を持つ場合</w:t>
            </w:r>
            <w:r>
              <w:rPr>
                <w:rFonts w:hint="eastAsia"/>
              </w:rPr>
              <w:t xml:space="preserve">(分割払い・弁済方法を定める一般的なケース)</w:t>
            </w:r>
          </w:p>
        </w:tc>
        <w:tc>
          <w:tcPr/>
          <w:p>
            <w:pPr>
              <w:pStyle w:val="Compact"/>
            </w:pPr>
            <w:r>
              <w:rPr>
                <w:rFonts w:hint="eastAsia"/>
              </w:rPr>
              <w:t xml:space="preserve">第1号文書(消費貸借に関する契約書)</w:t>
            </w:r>
          </w:p>
        </w:tc>
        <w:tc>
          <w:tcPr/>
          <w:p>
            <w:pPr>
              <w:pStyle w:val="Compact"/>
            </w:pPr>
            <w:r>
              <w:rPr>
                <w:rFonts w:hint="eastAsia"/>
              </w:rPr>
              <w:t xml:space="preserve">契約金額に応じて200円〜</w:t>
            </w:r>
          </w:p>
        </w:tc>
      </w:tr>
      <w:tr>
        <w:tc>
          <w:tcPr/>
          <w:p>
            <w:pPr>
              <w:pStyle w:val="Compact"/>
            </w:pPr>
            <w:r>
              <w:rPr>
                <w:rFonts w:hint="eastAsia"/>
                <w:b/>
                <w:bCs/>
              </w:rPr>
              <w:t xml:space="preserve">単純な債務承認のみで弁済方法を定めない場合</w:t>
            </w:r>
          </w:p>
        </w:tc>
        <w:tc>
          <w:tcPr/>
          <w:p>
            <w:pPr>
              <w:pStyle w:val="Compact"/>
            </w:pPr>
            <w:r>
              <w:rPr>
                <w:rFonts w:hint="eastAsia"/>
              </w:rPr>
              <w:t xml:space="preserve">非課税となる場合あり</w:t>
            </w:r>
          </w:p>
        </w:tc>
        <w:tc>
          <w:tcPr/>
          <w:p>
            <w:pPr>
              <w:pStyle w:val="Compact"/>
            </w:pPr>
            <w:r>
              <w:rPr>
                <w:rFonts w:hint="eastAsia"/>
              </w:rPr>
              <w:t xml:space="preserve">0円</w:t>
            </w:r>
          </w:p>
        </w:tc>
      </w:tr>
    </w:tbl>
    <w:bookmarkEnd w:id="33"/>
    <w:bookmarkStart w:id="34" w:name="第1号文書の印紙税額参考"/>
    <w:p>
      <w:pPr>
        <w:pStyle w:val="Heading3"/>
      </w:pPr>
      <w:r>
        <w:rPr>
          <w:rFonts w:hint="eastAsia"/>
        </w:rPr>
        <w:t xml:space="preserve">第1号文書の印紙税額(参考)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bl>
    <w:bookmarkEnd w:id="34"/>
    <w:bookmarkStart w:id="35"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。特に高額債権の場合、節税効果が大きくなります。</w:t>
      </w:r>
    </w:p>
    <w:p>
      <w:pPr>
        <w:pStyle w:val="BodyText"/>
      </w:pPr>
      <w:r>
        <w:rPr>
          <w:rFonts w:hint="eastAsia"/>
        </w:rPr>
        <w:t xml:space="preserve">(具体的な税務判断は税理士にご相談ください。)</w:t>
      </w:r>
    </w:p>
    <w:p>
      <w:r>
        <w:pict>
          <v:rect style="width:0;height:1.5pt" o:hralign="center" o:hrstd="t" o:hr="t"/>
        </w:pict>
      </w:r>
    </w:p>
    <w:bookmarkEnd w:id="35"/>
    <w:bookmarkEnd w:id="36"/>
    <w:bookmarkStart w:id="37"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本契約は、電子契約サービスでの締結が可能です。債務承認弁済契約特有のメリット:</w:t>
      </w:r>
    </w:p>
    <w:p>
      <w:pPr>
        <w:pStyle w:val="Compact"/>
        <w:numPr>
          <w:ilvl w:val="0"/>
          <w:numId w:val="1020"/>
        </w:numPr>
      </w:pPr>
      <w:r>
        <w:rPr>
          <w:rFonts w:hint="eastAsia"/>
          <w:b/>
          <w:bCs/>
        </w:rPr>
        <w:t xml:space="preserve">印紙税ゼロ</w:t>
      </w:r>
      <w:r>
        <w:rPr>
          <w:rFonts w:hint="eastAsia"/>
        </w:rPr>
        <w:t xml:space="preserve">(高額債権での節税効果大)</w:t>
      </w:r>
    </w:p>
    <w:p>
      <w:pPr>
        <w:pStyle w:val="Compact"/>
        <w:numPr>
          <w:ilvl w:val="0"/>
          <w:numId w:val="1020"/>
        </w:numPr>
      </w:pPr>
      <w:r>
        <w:rPr>
          <w:rFonts w:hint="eastAsia"/>
          <w:b/>
          <w:bCs/>
        </w:rPr>
        <w:t xml:space="preserve">タイムスタンプによる締結日の確実な証拠化</w:t>
      </w:r>
      <w:r>
        <w:rPr>
          <w:rFonts w:hint="eastAsia"/>
        </w:rPr>
        <w:t xml:space="preserve">(時効更新の証拠保全)</w:t>
      </w:r>
    </w:p>
    <w:p>
      <w:pPr>
        <w:pStyle w:val="Compact"/>
        <w:numPr>
          <w:ilvl w:val="0"/>
          <w:numId w:val="1020"/>
        </w:numPr>
      </w:pPr>
      <w:r>
        <w:rPr>
          <w:rFonts w:hint="eastAsia"/>
          <w:b/>
          <w:bCs/>
        </w:rPr>
        <w:t xml:space="preserve">改ざん検知</w:t>
      </w:r>
      <w:r>
        <w:rPr>
          <w:rFonts w:hint="eastAsia"/>
        </w:rPr>
        <w:t xml:space="preserve">(電子署名で内容変更を防止)</w:t>
      </w:r>
    </w:p>
    <w:p>
      <w:pPr>
        <w:pStyle w:val="Compact"/>
        <w:numPr>
          <w:ilvl w:val="0"/>
          <w:numId w:val="1020"/>
        </w:numPr>
      </w:pPr>
      <w:r>
        <w:rPr>
          <w:rFonts w:hint="eastAsia"/>
          <w:b/>
          <w:bCs/>
        </w:rPr>
        <w:t xml:space="preserve">電子帳簿保存法に自動対応</w:t>
      </w:r>
      <w:r>
        <w:rPr>
          <w:rFonts w:hint="eastAsia"/>
        </w:rPr>
        <w:t xml:space="preserve">(2024年1月完全義務化)</w:t>
      </w:r>
    </w:p>
    <w:p>
      <w:pPr>
        <w:pStyle w:val="Compact"/>
        <w:numPr>
          <w:ilvl w:val="0"/>
          <w:numId w:val="1020"/>
        </w:numPr>
      </w:pPr>
      <w:r>
        <w:rPr>
          <w:rFonts w:hint="eastAsia"/>
          <w:b/>
          <w:bCs/>
        </w:rPr>
        <w:t xml:space="preserve">遠方債務者・連帯保証人との契約締結が容易</w:t>
      </w:r>
    </w:p>
    <w:p>
      <w:pPr>
        <w:pStyle w:val="Compact"/>
        <w:numPr>
          <w:ilvl w:val="0"/>
          <w:numId w:val="1020"/>
        </w:numPr>
      </w:pPr>
      <w:r>
        <w:rPr>
          <w:rFonts w:hint="eastAsia"/>
          <w:b/>
          <w:bCs/>
        </w:rPr>
        <w:t xml:space="preserve">クラウドで一元管理</w:t>
      </w:r>
      <w:r>
        <w:rPr>
          <w:rFonts w:hint="eastAsia"/>
        </w:rPr>
        <w:t xml:space="preserve">(債権別・債務者別の検索性)</w:t>
      </w:r>
    </w:p>
    <w:p>
      <w:pPr>
        <w:pStyle w:val="Compact"/>
        <w:numPr>
          <w:ilvl w:val="0"/>
          <w:numId w:val="1020"/>
        </w:numPr>
      </w:pPr>
      <w:r>
        <w:rPr>
          <w:rFonts w:hint="eastAsia"/>
          <w:b/>
          <w:bCs/>
        </w:rPr>
        <w:t xml:space="preserve">スマホからも署名可能</w:t>
      </w:r>
      <w:r>
        <w:rPr>
          <w:rFonts w:hint="eastAsia"/>
        </w:rPr>
        <w:t xml:space="preserve">(債務者の対応容易化)</w:t>
      </w:r>
    </w:p>
    <w:p>
      <w:pPr>
        <w:pStyle w:val="Compact"/>
        <w:numPr>
          <w:ilvl w:val="0"/>
          <w:numId w:val="1020"/>
        </w:numPr>
      </w:pPr>
      <w:r>
        <w:rPr>
          <w:rFonts w:hint="eastAsia"/>
          <w:b/>
          <w:bCs/>
        </w:rPr>
        <w:t xml:space="preserve">複数案件・複数債務者の並行管理に最適</w:t>
      </w:r>
    </w:p>
    <w:p>
      <w:r>
        <w:pict>
          <v:rect style="width:0;height:1.5pt" o:hralign="center" o:hrstd="t" o:hr="t"/>
        </w:pict>
      </w:r>
    </w:p>
    <w:bookmarkEnd w:id="37"/>
    <w:bookmarkStart w:id="47"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※本テンプレートは弁護士監修ですが、債権の性質・金額・債務者の状況に応じた修正が必要です。重要案件は必ず弁護士・司法書士にご相談ください。</w:t>
      </w:r>
    </w:p>
    <w:bookmarkStart w:id="38" w:name="時効更新の効果民法第152条第1項"/>
    <w:p>
      <w:pPr>
        <w:pStyle w:val="Heading3"/>
      </w:pPr>
      <w:r>
        <w:rPr>
          <w:rFonts w:hint="eastAsia"/>
        </w:rPr>
        <w:t xml:space="preserve">時効更新の効果(民法第152条第1項)</w:t>
      </w:r>
    </w:p>
    <w:p>
      <w:pPr>
        <w:pStyle w:val="Compact"/>
        <w:numPr>
          <w:ilvl w:val="0"/>
          <w:numId w:val="1021"/>
        </w:numPr>
      </w:pPr>
      <w:r>
        <w:rPr>
          <w:rFonts w:hint="eastAsia"/>
        </w:rPr>
        <w:t xml:space="preserve">本契約締結により、債務者の承認の効果として時効が更新される。</w:t>
      </w:r>
    </w:p>
    <w:p>
      <w:pPr>
        <w:pStyle w:val="Compact"/>
        <w:numPr>
          <w:ilvl w:val="0"/>
          <w:numId w:val="1021"/>
        </w:numPr>
      </w:pPr>
      <w:r>
        <w:rPr>
          <w:rFonts w:hint="eastAsia"/>
        </w:rPr>
        <w:t xml:space="preserve">承認時点から新たに5年(又は10年)の時効期間が進行する。</w:t>
      </w:r>
    </w:p>
    <w:p>
      <w:pPr>
        <w:pStyle w:val="Compact"/>
        <w:numPr>
          <w:ilvl w:val="0"/>
          <w:numId w:val="1021"/>
        </w:numPr>
      </w:pPr>
      <w:r>
        <w:rPr>
          <w:rFonts w:hint="eastAsia"/>
        </w:rPr>
        <w:t xml:space="preserve">時効完成前に承認を取得することが重要(時効完成後の承認は時効援用権喪失の余地はあるが、リスクあり)。</w:t>
      </w:r>
    </w:p>
    <w:bookmarkEnd w:id="38"/>
    <w:bookmarkStart w:id="39" w:name="第1条債務の確認承認の重要性"/>
    <w:p>
      <w:pPr>
        <w:pStyle w:val="Heading3"/>
      </w:pPr>
      <w:r>
        <w:rPr>
          <w:rFonts w:hint="eastAsia"/>
        </w:rPr>
        <w:t xml:space="preserve">第1条(債務の確認・承認)の重要性</w:t>
      </w:r>
    </w:p>
    <w:p>
      <w:pPr>
        <w:pStyle w:val="Compact"/>
        <w:numPr>
          <w:ilvl w:val="0"/>
          <w:numId w:val="1022"/>
        </w:numPr>
      </w:pPr>
      <w:r>
        <w:rPr>
          <w:rFonts w:hint="eastAsia"/>
        </w:rPr>
        <w:t xml:space="preserve">債務の発生原因・金額を具体的に特定すること。</w:t>
      </w:r>
    </w:p>
    <w:p>
      <w:pPr>
        <w:pStyle w:val="Compact"/>
        <w:numPr>
          <w:ilvl w:val="0"/>
          <w:numId w:val="1022"/>
        </w:numPr>
      </w:pPr>
      <w:r>
        <w:rPr>
          <w:rFonts w:hint="eastAsia"/>
        </w:rPr>
        <w:t xml:space="preserve">別紙1「債務明細」で詳細を補完すること。</w:t>
      </w:r>
    </w:p>
    <w:p>
      <w:pPr>
        <w:pStyle w:val="Compact"/>
        <w:numPr>
          <w:ilvl w:val="0"/>
          <w:numId w:val="1022"/>
        </w:numPr>
      </w:pPr>
      <w:r>
        <w:rPr>
          <w:rFonts w:hint="eastAsia"/>
        </w:rPr>
        <w:t xml:space="preserve">既弁済金額がある場合は別紙1で明示すること。</w:t>
      </w:r>
    </w:p>
    <w:bookmarkEnd w:id="39"/>
    <w:bookmarkStart w:id="40" w:name="第2条弁済方法の選択"/>
    <w:p>
      <w:pPr>
        <w:pStyle w:val="Heading3"/>
      </w:pPr>
      <w:r>
        <w:rPr>
          <w:rFonts w:hint="eastAsia"/>
        </w:rPr>
        <w:t xml:space="preserve">第2条(弁済方法)の選択</w:t>
      </w:r>
    </w:p>
    <w:p>
      <w:pPr>
        <w:pStyle w:val="Compact"/>
        <w:numPr>
          <w:ilvl w:val="0"/>
          <w:numId w:val="1023"/>
        </w:numPr>
      </w:pPr>
      <w:r>
        <w:rPr>
          <w:rFonts w:hint="eastAsia"/>
        </w:rPr>
        <w:t xml:space="preserve">選択肢A〜Cから案件に応じて選択。</w:t>
      </w:r>
    </w:p>
    <w:p>
      <w:pPr>
        <w:pStyle w:val="Compact"/>
        <w:numPr>
          <w:ilvl w:val="0"/>
          <w:numId w:val="1023"/>
        </w:numPr>
      </w:pPr>
      <w:r>
        <w:rPr>
          <w:rFonts w:hint="eastAsia"/>
        </w:rPr>
        <w:t xml:space="preserve">不要な選択肢は削除すること。</w:t>
      </w:r>
    </w:p>
    <w:p>
      <w:pPr>
        <w:pStyle w:val="Compact"/>
        <w:numPr>
          <w:ilvl w:val="0"/>
          <w:numId w:val="1023"/>
        </w:numPr>
      </w:pPr>
      <w:r>
        <w:rPr>
          <w:rFonts w:hint="eastAsia"/>
        </w:rPr>
        <w:t xml:space="preserve">弁済期間は債務者の収入・支出を考慮した現実的な計画を設定。</w:t>
      </w:r>
    </w:p>
    <w:bookmarkEnd w:id="40"/>
    <w:bookmarkStart w:id="41" w:name="第7条期限の利益喪失の重要性"/>
    <w:p>
      <w:pPr>
        <w:pStyle w:val="Heading3"/>
      </w:pPr>
      <w:r>
        <w:rPr>
          <w:rFonts w:hint="eastAsia"/>
        </w:rPr>
        <w:t xml:space="preserve">第7条(期限の利益喪失)の重要性</w:t>
      </w:r>
    </w:p>
    <w:p>
      <w:pPr>
        <w:pStyle w:val="Compact"/>
        <w:numPr>
          <w:ilvl w:val="0"/>
          <w:numId w:val="1024"/>
        </w:numPr>
      </w:pPr>
      <w:r>
        <w:rPr>
          <w:rFonts w:hint="eastAsia"/>
        </w:rPr>
        <w:t xml:space="preserve">本条項がないと、1回の遅延で残額一括請求できない。</w:t>
      </w:r>
    </w:p>
    <w:p>
      <w:pPr>
        <w:pStyle w:val="Compact"/>
        <w:numPr>
          <w:ilvl w:val="0"/>
          <w:numId w:val="1024"/>
        </w:numPr>
      </w:pPr>
      <w:r>
        <w:rPr>
          <w:rFonts w:hint="eastAsia"/>
        </w:rPr>
        <w:t xml:space="preserve">期限の利益喪失条項は必ず入れること。</w:t>
      </w:r>
    </w:p>
    <w:p>
      <w:pPr>
        <w:pStyle w:val="Compact"/>
        <w:numPr>
          <w:ilvl w:val="0"/>
          <w:numId w:val="1024"/>
        </w:numPr>
      </w:pPr>
      <w:r>
        <w:rPr>
          <w:rFonts w:hint="eastAsia"/>
        </w:rPr>
        <w:t xml:space="preserve">無催告喪失事由を9号建てで網羅。</w:t>
      </w:r>
    </w:p>
    <w:bookmarkEnd w:id="41"/>
    <w:bookmarkStart w:id="42" w:name="第8条連帯保証の注意点"/>
    <w:p>
      <w:pPr>
        <w:pStyle w:val="Heading3"/>
      </w:pPr>
      <w:r>
        <w:rPr>
          <w:rFonts w:hint="eastAsia"/>
        </w:rPr>
        <w:t xml:space="preserve">第8条(連帯保証)の注意点</w:t>
      </w:r>
    </w:p>
    <w:p>
      <w:pPr>
        <w:pStyle w:val="Compact"/>
        <w:numPr>
          <w:ilvl w:val="0"/>
          <w:numId w:val="1025"/>
        </w:numPr>
      </w:pPr>
      <w:r>
        <w:rPr>
          <w:rFonts w:hint="eastAsia"/>
        </w:rPr>
        <w:t xml:space="preserve">個人の連帯保証では極度額の明示が必須(2020年民法改正・第465条の2)。</w:t>
      </w:r>
    </w:p>
    <w:p>
      <w:pPr>
        <w:pStyle w:val="Compact"/>
        <w:numPr>
          <w:ilvl w:val="0"/>
          <w:numId w:val="1025"/>
        </w:numPr>
      </w:pPr>
      <w:r>
        <w:rPr>
          <w:rFonts w:hint="eastAsia"/>
        </w:rPr>
        <w:t xml:space="preserve">明示しないと連帯保証契約は無効。</w:t>
      </w:r>
    </w:p>
    <w:p>
      <w:pPr>
        <w:pStyle w:val="Compact"/>
        <w:numPr>
          <w:ilvl w:val="0"/>
          <w:numId w:val="1025"/>
        </w:numPr>
      </w:pPr>
      <w:r>
        <w:rPr>
          <w:rFonts w:hint="eastAsia"/>
        </w:rPr>
        <w:t xml:space="preserve">事業に係る債務の個人連帯保証は、公正証書による意思確認が必要となるケースあり(民法第465条の6)。</w:t>
      </w:r>
    </w:p>
    <w:p>
      <w:pPr>
        <w:pStyle w:val="Compact"/>
        <w:numPr>
          <w:ilvl w:val="0"/>
          <w:numId w:val="1025"/>
        </w:numPr>
      </w:pPr>
      <w:r>
        <w:rPr>
          <w:rFonts w:hint="eastAsia"/>
        </w:rPr>
        <w:t xml:space="preserve">連帯保証契約は慎重に。</w:t>
      </w:r>
    </w:p>
    <w:bookmarkEnd w:id="42"/>
    <w:bookmarkStart w:id="43" w:name="公正証書化のすすめ"/>
    <w:p>
      <w:pPr>
        <w:pStyle w:val="Heading3"/>
      </w:pPr>
      <w:r>
        <w:rPr>
          <w:rFonts w:hint="eastAsia"/>
        </w:rPr>
        <w:t xml:space="preserve">公正証書化のすすめ</w:t>
      </w:r>
    </w:p>
    <w:p>
      <w:pPr>
        <w:pStyle w:val="Compact"/>
        <w:numPr>
          <w:ilvl w:val="0"/>
          <w:numId w:val="1026"/>
        </w:numPr>
      </w:pPr>
      <w:r>
        <w:rPr>
          <w:rFonts w:hint="eastAsia"/>
        </w:rPr>
        <w:t xml:space="preserve">強制執行認諾文言付き公正証書化により、判決なしで強制執行可能(民事執行法第22条第5号)。</w:t>
      </w:r>
    </w:p>
    <w:p>
      <w:pPr>
        <w:pStyle w:val="Compact"/>
        <w:numPr>
          <w:ilvl w:val="0"/>
          <w:numId w:val="1026"/>
        </w:numPr>
      </w:pPr>
      <w:r>
        <w:rPr>
          <w:rFonts w:hint="eastAsia"/>
        </w:rPr>
        <w:t xml:space="preserve">公証人手数料がかかる(数千円〜数万円)。</w:t>
      </w:r>
    </w:p>
    <w:p>
      <w:pPr>
        <w:pStyle w:val="Compact"/>
        <w:numPr>
          <w:ilvl w:val="0"/>
          <w:numId w:val="1026"/>
        </w:numPr>
      </w:pPr>
      <w:r>
        <w:rPr>
          <w:rFonts w:hint="eastAsia"/>
        </w:rPr>
        <w:t xml:space="preserve">高額債権・無担保債権・長期分割払いでは公正証書化を強く推奨。</w:t>
      </w:r>
    </w:p>
    <w:bookmarkEnd w:id="43"/>
    <w:bookmarkStart w:id="44" w:name="利息遅延損害金の上限利息制限法"/>
    <w:p>
      <w:pPr>
        <w:pStyle w:val="Heading3"/>
      </w:pPr>
      <w:r>
        <w:rPr>
          <w:rFonts w:hint="eastAsia"/>
        </w:rPr>
        <w:t xml:space="preserve">利息・遅延損害金の上限(利息制限法)</w:t>
      </w:r>
    </w:p>
    <w:p>
      <w:pPr>
        <w:pStyle w:val="Compact"/>
        <w:numPr>
          <w:ilvl w:val="0"/>
          <w:numId w:val="1027"/>
        </w:numPr>
      </w:pPr>
      <w:r>
        <w:rPr>
          <w:rFonts w:hint="eastAsia"/>
        </w:rPr>
        <w:t xml:space="preserve">利息制限法の上限を遵守すること。</w:t>
      </w:r>
    </w:p>
    <w:p>
      <w:pPr>
        <w:pStyle w:val="Compact"/>
        <w:numPr>
          <w:ilvl w:val="0"/>
          <w:numId w:val="1027"/>
        </w:numPr>
      </w:pPr>
      <w:r>
        <w:rPr>
          <w:rFonts w:hint="eastAsia"/>
        </w:rPr>
        <w:t xml:space="preserve">元本10万円未満:年20%、10万円〜100万円未満:年18%、100万円以上:年15%</w:t>
      </w:r>
    </w:p>
    <w:p>
      <w:pPr>
        <w:pStyle w:val="Compact"/>
        <w:numPr>
          <w:ilvl w:val="0"/>
          <w:numId w:val="1027"/>
        </w:numPr>
      </w:pPr>
      <w:r>
        <w:rPr>
          <w:rFonts w:hint="eastAsia"/>
        </w:rPr>
        <w:t xml:space="preserve">遅延損害金:利息の1.46倍まで(消費者向けは20%まで)</w:t>
      </w:r>
    </w:p>
    <w:bookmarkEnd w:id="44"/>
    <w:bookmarkStart w:id="45" w:name="編集時の注意"/>
    <w:p>
      <w:pPr>
        <w:pStyle w:val="Heading3"/>
      </w:pPr>
      <w:r>
        <w:rPr>
          <w:rFonts w:hint="eastAsia"/>
        </w:rPr>
        <w:t xml:space="preserve">編集時の注意</w:t>
      </w:r>
    </w:p>
    <w:p>
      <w:pPr>
        <w:pStyle w:val="Compact"/>
        <w:numPr>
          <w:ilvl w:val="0"/>
          <w:numId w:val="1028"/>
        </w:numPr>
      </w:pPr>
      <w:r>
        <w:t xml:space="preserve">[ </w:t>
      </w:r>
      <w:r>
        <w:rPr>
          <w:rFonts w:hint="eastAsia"/>
        </w:rPr>
        <w:t xml:space="preserve">]括弧内の箇所は、自社の状況に応じて編集してください。</w:t>
      </w:r>
    </w:p>
    <w:p>
      <w:pPr>
        <w:pStyle w:val="Compact"/>
        <w:numPr>
          <w:ilvl w:val="0"/>
          <w:numId w:val="1028"/>
        </w:numPr>
      </w:pPr>
      <w:r>
        <w:rPr>
          <w:rFonts w:hint="eastAsia"/>
        </w:rPr>
        <w:t xml:space="preserve">不要な選択肢・任意条項(連帯保証・担保・強制執行認諾)は削除してください。</w:t>
      </w:r>
    </w:p>
    <w:p>
      <w:pPr>
        <w:pStyle w:val="Compact"/>
        <w:numPr>
          <w:ilvl w:val="0"/>
          <w:numId w:val="1028"/>
        </w:numPr>
      </w:pPr>
      <w:r>
        <w:rPr>
          <w:rFonts w:hint="eastAsia"/>
        </w:rPr>
        <w:t xml:space="preserve">別紙2「弁済スケジュール」は弁済方法に応じて精密に作成してください。</w:t>
      </w:r>
    </w:p>
    <w:bookmarkEnd w:id="45"/>
    <w:bookmarkStart w:id="46" w:name="トラブル時の相談先"/>
    <w:p>
      <w:pPr>
        <w:pStyle w:val="Heading3"/>
      </w:pPr>
      <w:r>
        <w:rPr>
          <w:rFonts w:hint="eastAsia"/>
        </w:rPr>
        <w:t xml:space="preserve">トラブル時の相談先</w:t>
      </w:r>
    </w:p>
    <w:p>
      <w:pPr>
        <w:pStyle w:val="Compact"/>
        <w:numPr>
          <w:ilvl w:val="0"/>
          <w:numId w:val="1029"/>
        </w:numPr>
      </w:pPr>
      <w:r>
        <w:rPr>
          <w:rFonts w:hint="eastAsia"/>
          <w:b/>
          <w:bCs/>
        </w:rPr>
        <w:t xml:space="preserve">弁護士</w:t>
      </w:r>
      <w:r>
        <w:rPr>
          <w:rFonts w:hint="eastAsia"/>
        </w:rPr>
        <w:t xml:space="preserve">(債権回収・契約専門)</w:t>
      </w:r>
    </w:p>
    <w:p>
      <w:pPr>
        <w:pStyle w:val="Compact"/>
        <w:numPr>
          <w:ilvl w:val="0"/>
          <w:numId w:val="1029"/>
        </w:numPr>
      </w:pPr>
      <w:r>
        <w:rPr>
          <w:rFonts w:hint="eastAsia"/>
          <w:b/>
          <w:bCs/>
        </w:rPr>
        <w:t xml:space="preserve">司法書士</w:t>
      </w:r>
      <w:r>
        <w:rPr>
          <w:rFonts w:hint="eastAsia"/>
        </w:rPr>
        <w:t xml:space="preserve">(債務整理・登記)</w:t>
      </w:r>
    </w:p>
    <w:p>
      <w:pPr>
        <w:pStyle w:val="Compact"/>
        <w:numPr>
          <w:ilvl w:val="0"/>
          <w:numId w:val="1029"/>
        </w:numPr>
      </w:pPr>
      <w:r>
        <w:rPr>
          <w:rFonts w:hint="eastAsia"/>
          <w:b/>
          <w:bCs/>
        </w:rPr>
        <w:t xml:space="preserve">公証役場</w:t>
      </w:r>
      <w:r>
        <w:rPr>
          <w:rFonts w:hint="eastAsia"/>
        </w:rPr>
        <w:t xml:space="preserve">(公正証書作成)</w:t>
      </w:r>
    </w:p>
    <w:p>
      <w:pPr>
        <w:pStyle w:val="Compact"/>
        <w:numPr>
          <w:ilvl w:val="0"/>
          <w:numId w:val="1029"/>
        </w:numPr>
      </w:pPr>
      <w:r>
        <w:rPr>
          <w:rFonts w:hint="eastAsia"/>
          <w:b/>
          <w:bCs/>
        </w:rPr>
        <w:t xml:space="preserve">法テラス</w:t>
      </w:r>
      <w:r>
        <w:rPr>
          <w:rFonts w:hint="eastAsia"/>
        </w:rPr>
        <w:t xml:space="preserve">(法律相談)</w:t>
      </w:r>
    </w:p>
    <w:p>
      <w:pPr>
        <w:pStyle w:val="Compact"/>
        <w:numPr>
          <w:ilvl w:val="0"/>
          <w:numId w:val="1029"/>
        </w:numPr>
      </w:pPr>
      <w:r>
        <w:rPr>
          <w:rFonts w:hint="eastAsia"/>
          <w:b/>
          <w:bCs/>
        </w:rPr>
        <w:t xml:space="preserve">裁判所</w:t>
      </w:r>
      <w:r>
        <w:rPr>
          <w:rFonts w:hint="eastAsia"/>
        </w:rPr>
        <w:t xml:space="preserve">(支払督促・少額訴訟・通常訴訟)</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高額債権・連帯保証付き案件・公正証書化案件では、必ず弁護士・司法書士等の専門家にご相談ください。</w:t>
      </w:r>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2026-06-16T00:52:20Z</dcterms:created>
  <dcterms:modified xsi:type="dcterms:W3CDTF">2026-06-16T00:52:20Z</dcterms:modified>
</cp:coreProperties>
</file>

<file path=docProps/custom.xml><?xml version="1.0" encoding="utf-8"?>
<Properties xmlns="http://schemas.openxmlformats.org/officeDocument/2006/custom-properties" xmlns:vt="http://schemas.openxmlformats.org/officeDocument/2006/docPropsVTypes"/>
</file>