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産業廃棄物処理委託契約書</w:t>
      </w:r>
    </w:p>
    <w:p>
      <w:pPr>
        <w:pStyle w:val="FirstParagraph"/>
      </w:pPr>
      <w:r>
        <w:rPr>
          <w:highlight w:val="yellow"/>
        </w:rPr>
        <w:t xml:space="preserve">[甲の商号]</w:t>
      </w:r>
      <w:r>
        <w:rPr>
          <w:rFonts w:hint="eastAsia"/>
        </w:rPr>
        <w:t xml:space="preserve">(以下「甲」という。)と</w:t>
      </w:r>
      <w:r>
        <w:rPr>
          <w:highlight w:val="yellow"/>
        </w:rPr>
        <w:t xml:space="preserve">[乙の商号]</w:t>
      </w:r>
      <w:r>
        <w:rPr>
          <w:rFonts w:hint="eastAsia"/>
        </w:rPr>
        <w:t xml:space="preserve">(以下「乙」という。)とは、甲がその事業活動に伴い排出する産業廃棄物の収集運搬及び処分に関し、次のとおり産業廃棄物処理委託契約(以下「本契約」という。)を締結する。</w:t>
      </w:r>
    </w:p>
    <w:p/>
    <w:p>
      <w:pPr>
        <w:pStyle w:val="BodyText"/>
      </w:pPr>
      <w:r>
        <w:rPr>
          <w:rFonts w:hint="eastAsia"/>
        </w:rPr>
        <w:t xml:space="preserve">乙の許可(廃棄物の処理及び清掃に関する法律施行規則第8条の4の2第3号の事業の範囲)</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乙の許可</w:t>
            </w:r>
          </w:p>
        </w:tc>
        <w:tc>
          <w:tcPr/>
          <w:p>
            <w:pPr>
              <w:pStyle w:val="Compact"/>
            </w:pPr>
            <w:r>
              <w:rPr>
                <w:rFonts w:hint="eastAsia"/>
              </w:rPr>
              <w:t xml:space="preserve">産業廃棄物収集運搬業</w:t>
            </w:r>
          </w:p>
        </w:tc>
        <w:tc>
          <w:tcPr/>
          <w:p>
            <w:pPr>
              <w:pStyle w:val="Compact"/>
            </w:pPr>
            <w:r>
              <w:rPr>
                <w:rFonts w:hint="eastAsia"/>
              </w:rPr>
              <w:t xml:space="preserve">産業廃棄物処分業</w:t>
            </w:r>
          </w:p>
        </w:tc>
      </w:tr>
      <w:tr>
        <w:tc>
          <w:tcPr/>
          <w:p>
            <w:pPr>
              <w:pStyle w:val="Compact"/>
            </w:pPr>
            <w:r>
              <w:rPr>
                <w:rFonts w:hint="eastAsia"/>
              </w:rPr>
              <w:t xml:space="preserve">許可番号</w:t>
            </w:r>
          </w:p>
        </w:tc>
        <w:tc>
          <w:tcPr/>
          <w:p>
            <w:pPr>
              <w:pStyle w:val="Compact"/>
            </w:pPr>
            <w:r>
              <w:rPr>
                <w:highlight w:val="yellow"/>
              </w:rPr>
              <w:t xml:space="preserve">[収集運搬業の許可番号]</w:t>
            </w:r>
          </w:p>
        </w:tc>
        <w:tc>
          <w:tcPr/>
          <w:p>
            <w:pPr>
              <w:pStyle w:val="Compact"/>
            </w:pPr>
            <w:r>
              <w:rPr>
                <w:highlight w:val="yellow"/>
              </w:rPr>
              <w:t xml:space="preserve">[処分業の許可番号]</w:t>
            </w:r>
          </w:p>
        </w:tc>
      </w:tr>
      <w:tr>
        <w:tc>
          <w:tcPr/>
          <w:p>
            <w:pPr>
              <w:pStyle w:val="Compact"/>
            </w:pPr>
            <w:r>
              <w:rPr>
                <w:rFonts w:hint="eastAsia"/>
              </w:rPr>
              <w:t xml:space="preserve">許可をした都道府県知事又は市長</w:t>
            </w:r>
          </w:p>
        </w:tc>
        <w:tc>
          <w:tcPr/>
          <w:p>
            <w:pPr>
              <w:pStyle w:val="Compact"/>
            </w:pPr>
            <w:r>
              <w:rPr>
                <w:highlight w:val="yellow"/>
              </w:rPr>
              <w:t xml:space="preserve">[許可をした知事又は市長の名称]</w:t>
            </w:r>
          </w:p>
        </w:tc>
        <w:tc>
          <w:tcPr/>
          <w:p>
            <w:pPr>
              <w:pStyle w:val="Compact"/>
            </w:pPr>
            <w:r>
              <w:rPr>
                <w:highlight w:val="yellow"/>
              </w:rPr>
              <w:t xml:space="preserve">[許可をした知事又は市長の名称]</w:t>
            </w:r>
          </w:p>
        </w:tc>
      </w:tr>
      <w:tr>
        <w:tc>
          <w:tcPr/>
          <w:p>
            <w:pPr>
              <w:pStyle w:val="Compact"/>
            </w:pPr>
            <w:r>
              <w:rPr>
                <w:rFonts w:hint="eastAsia"/>
              </w:rPr>
              <w:t xml:space="preserve">許可の有効期限</w:t>
            </w:r>
          </w:p>
        </w:tc>
        <w:tc>
          <w:tcPr/>
          <w:p>
            <w:pPr>
              <w:pStyle w:val="Compact"/>
            </w:pPr>
            <w:r>
              <w:rPr>
                <w:highlight w:val="yellow"/>
              </w:rPr>
              <w:t xml:space="preserve">[YYYY年MM月DD日]</w:t>
            </w:r>
          </w:p>
        </w:tc>
        <w:tc>
          <w:tcPr/>
          <w:p>
            <w:pPr>
              <w:pStyle w:val="Compact"/>
            </w:pPr>
            <w:r>
              <w:rPr>
                <w:highlight w:val="yellow"/>
              </w:rPr>
              <w:t xml:space="preserve">[YYYY年MM月DD日]</w:t>
            </w:r>
          </w:p>
        </w:tc>
      </w:tr>
      <w:tr>
        <w:tc>
          <w:tcPr/>
          <w:p>
            <w:pPr>
              <w:pStyle w:val="Compact"/>
            </w:pPr>
            <w:r>
              <w:rPr>
                <w:rFonts w:hint="eastAsia"/>
              </w:rPr>
              <w:t xml:space="preserve">事業の範囲(取り扱う産業廃棄物の種類)</w:t>
            </w:r>
          </w:p>
        </w:tc>
        <w:tc>
          <w:tcPr/>
          <w:p>
            <w:pPr>
              <w:pStyle w:val="Compact"/>
            </w:pPr>
            <w:r>
              <w:rPr>
                <w:highlight w:val="yellow"/>
              </w:rPr>
              <w:t xml:space="preserve">[収集運搬業の事業の範囲]</w:t>
            </w:r>
          </w:p>
        </w:tc>
        <w:tc>
          <w:tcPr/>
          <w:p>
            <w:pPr>
              <w:pStyle w:val="Compact"/>
            </w:pPr>
            <w:r>
              <w:rPr>
                <w:highlight w:val="yellow"/>
              </w:rPr>
              <w:t xml:space="preserve">[処分業の事業の範囲]</w:t>
            </w:r>
          </w:p>
        </w:tc>
      </w:tr>
      <w:tr>
        <w:tc>
          <w:tcPr/>
          <w:p>
            <w:pPr>
              <w:pStyle w:val="Compact"/>
            </w:pPr>
            <w:r>
              <w:rPr>
                <w:rFonts w:hint="eastAsia"/>
              </w:rPr>
              <w:t xml:space="preserve">許可証の写し</w:t>
            </w:r>
          </w:p>
        </w:tc>
        <w:tc>
          <w:tcPr/>
          <w:p>
            <w:pPr>
              <w:pStyle w:val="Compact"/>
            </w:pPr>
            <w:r>
              <w:rPr>
                <w:rFonts w:hint="eastAsia"/>
              </w:rPr>
              <w:t xml:space="preserve">別紙4のとおり添付する</w:t>
            </w:r>
          </w:p>
        </w:tc>
        <w:tc>
          <w:tcPr/>
          <w:p>
            <w:pPr>
              <w:pStyle w:val="Compact"/>
            </w:pPr>
            <w:r>
              <w:rPr>
                <w:rFonts w:hint="eastAsia"/>
              </w:rPr>
              <w:t xml:space="preserve">別紙4のとおり添付する</w:t>
            </w:r>
          </w:p>
        </w:tc>
      </w:tr>
    </w:tbl>
    <w:p/>
    <w:p>
      <w:pPr>
        <w:pStyle w:val="Heading3"/>
      </w:pPr>
      <w:r>
        <w:rPr>
          <w:rFonts w:hint="eastAsia"/>
        </w:rPr>
        <w:t xml:space="preserve">第1条(目的)</w:t>
      </w:r>
    </w:p>
    <w:p>
      <w:pPr>
        <w:pStyle w:val="FirstParagraph"/>
      </w:pPr>
      <w:r>
        <w:rPr>
          <w:rFonts w:hint="eastAsia"/>
        </w:rPr>
        <w:t xml:space="preserve">1 甲は、その事業活動に伴い生ずる産業廃棄物の収集運搬及び処分を乙に委託し、乙はこれを受託する。</w:t>
      </w:r>
    </w:p>
    <w:p>
      <w:pPr>
        <w:pStyle w:val="BodyText"/>
      </w:pPr>
      <w:r>
        <w:rPr>
          <w:rFonts w:hint="eastAsia"/>
        </w:rPr>
        <w:t xml:space="preserve">2 本契約において、「法」とは廃棄物の処理及び清掃に関する法律を、「令」とは廃棄物の処理及び清掃に関する法律施行令を、「規則」とは廃棄物の処理及び清掃に関する法律施行規則をいう。</w:t>
      </w:r>
    </w:p>
    <w:p>
      <w:pPr>
        <w:pStyle w:val="BodyText"/>
      </w:pPr>
      <w:r>
        <w:rPr>
          <w:rFonts w:hint="eastAsia"/>
        </w:rPr>
        <w:t xml:space="preserve">3 法第11条第1項は、事業者は、その産業廃棄物を自ら処理しなければならないと定めている。甲は、本契約により処理を委託した後も、この責任を免れない。</w:t>
      </w:r>
    </w:p>
    <w:p>
      <w:pPr>
        <w:pStyle w:val="BodyText"/>
      </w:pPr>
      <w:r>
        <w:rPr>
          <w:rFonts w:hint="eastAsia"/>
        </w:rPr>
        <w:t xml:space="preserve">4 法第12条第6項は、事業者が産業廃棄物の運搬又は処分を委託する場合には政令で定める基準に従わなければならないと定めている。本契約は、令第6条の2の委託基準に従い、書面により締結するものである。</w:t>
      </w:r>
    </w:p>
    <w:p>
      <w:pPr>
        <w:pStyle w:val="BodyText"/>
      </w:pPr>
      <w:r>
        <w:rPr>
          <w:rFonts w:hint="eastAsia"/>
        </w:rPr>
        <w:t xml:space="preserve">5 本契約は、乙が産業廃棄物収集運搬業の許可及び産業廃棄物処分業の許可の両方を受けていることを前提として、運搬と処分とを1通の契約書により委託するものである。乙がいずれか一方の許可のみを受けている場合には、本契約書を用いない。</w:t>
      </w:r>
    </w:p>
    <w:p>
      <w:pPr>
        <w:pStyle w:val="BodyText"/>
      </w:pPr>
      <w:r>
        <w:rPr>
          <w:rFonts w:hint="eastAsia"/>
        </w:rPr>
        <w:t xml:space="preserve">6 収集運搬と処分とを同一の者に委託する場合を除き、甲は、収集運搬を受託する者及び処分を受託する者のそれぞれと別に契約を締結する。</w:t>
      </w:r>
    </w:p>
    <w:p>
      <w:pPr>
        <w:pStyle w:val="BodyText"/>
      </w:pPr>
      <w:r>
        <w:rPr>
          <w:rFonts w:hint="eastAsia"/>
        </w:rPr>
        <w:t xml:space="preserve">7 本契約書及び別紙1から別紙4までは、一体のものとして取り扱う。</w:t>
      </w:r>
    </w:p>
    <w:p>
      <w:pPr>
        <w:pStyle w:val="BodyText"/>
      </w:pPr>
      <w:r>
        <w:rPr>
          <w:rFonts w:hint="eastAsia"/>
        </w:rPr>
        <w:t xml:space="preserve">8 排出事業者、収集運搬を受託する者及び処分を受託する者を1通の契約書の当事者とする取扱いについては、自治体によって取扱いが異なる。甲及び乙は、所管の自治体に確認する。</w:t>
      </w:r>
    </w:p>
    <w:p/>
    <w:p>
      <w:pPr>
        <w:pStyle w:val="Heading3"/>
      </w:pPr>
      <w:r>
        <w:rPr>
          <w:rFonts w:hint="eastAsia"/>
        </w:rPr>
        <w:t xml:space="preserve">第2条(委託の範囲及び乙の事業の範囲)</w:t>
      </w:r>
    </w:p>
    <w:p>
      <w:pPr>
        <w:pStyle w:val="FirstParagraph"/>
      </w:pPr>
      <w:r>
        <w:rPr>
          <w:rFonts w:hint="eastAsia"/>
        </w:rPr>
        <w:t xml:space="preserve">1 法第12条第5項は、事業者がその産業廃棄物の運搬又は処分を他人に委託する場合には、その運搬については産業廃棄物収集運搬業者その他環境省令で定める者に、その処分については産業廃棄物処分業者その他環境省令で定める者にそれぞれ委託しなければならないと定めている。</w:t>
      </w:r>
    </w:p>
    <w:p>
      <w:pPr>
        <w:pStyle w:val="BodyText"/>
      </w:pPr>
      <w:r>
        <w:rPr>
          <w:rFonts w:hint="eastAsia"/>
        </w:rPr>
        <w:t xml:space="preserve">2 令第6条の2第1号は、運搬について、他人の産業廃棄物の運搬を業として行うことができる者であって委託しようとする産業廃棄物の運搬がその事業の範囲に含まれるものに委託することを、同条第2号は、処分又は再生について、他人の産業廃棄物の処分又は再生を業として行うことができる者であって委託しようとする産業廃棄物の処分又は再生がその事業の範囲に含まれるものに委託することを、それぞれ定めている。</w:t>
      </w:r>
    </w:p>
    <w:p>
      <w:pPr>
        <w:pStyle w:val="BodyText"/>
      </w:pPr>
      <w:r>
        <w:rPr>
          <w:rFonts w:hint="eastAsia"/>
        </w:rPr>
        <w:t xml:space="preserve">3 法第14条第1項は、産業廃棄物の収集又は運搬を業として行おうとする者は、当該業を行おうとする区域(運搬のみを業として行う場合にあっては、産業廃棄物の積卸しを行う区域に限る。)を管轄する都道府県知事の許可を受けなければならないと定めている。甲は、積込みの場所及び荷卸しの場所を管轄する区域について、乙が収集運搬業の許可を受けていることを確認する。</w:t>
      </w:r>
    </w:p>
    <w:p>
      <w:pPr>
        <w:pStyle w:val="BodyText"/>
      </w:pPr>
      <w:r>
        <w:rPr>
          <w:rFonts w:hint="eastAsia"/>
        </w:rPr>
        <w:t xml:space="preserve">4 規則第8条の4の2第3号は、受託者が産業廃棄物収集運搬業又は産業廃棄物処分業の許可を受けた者である場合には、その事業の範囲を委託契約書に含めることを定めている。乙の事業の範囲は、冒頭の乙の許可の欄に記載したとおりとする。</w:t>
      </w:r>
    </w:p>
    <w:p>
      <w:pPr>
        <w:pStyle w:val="BodyText"/>
      </w:pPr>
      <w:r>
        <w:rPr>
          <w:rFonts w:hint="eastAsia"/>
        </w:rPr>
        <w:t xml:space="preserve">5 甲は、委託する産業廃棄物が乙の事業の範囲に含まれることを、別紙4に添付する許可証の写しにより確認する。</w:t>
      </w:r>
    </w:p>
    <w:p>
      <w:pPr>
        <w:pStyle w:val="BodyText"/>
      </w:pPr>
      <w:r>
        <w:rPr>
          <w:rFonts w:hint="eastAsia"/>
        </w:rPr>
        <w:t xml:space="preserve">6 委託する産業廃棄物が乙の事業の範囲に含まれないことが判明したときは、甲は、当該産業廃棄物の委託を行わない。</w:t>
      </w:r>
    </w:p>
    <w:p/>
    <w:p>
      <w:pPr>
        <w:pStyle w:val="Heading3"/>
      </w:pPr>
      <w:r>
        <w:rPr>
          <w:rFonts w:hint="eastAsia"/>
        </w:rPr>
        <w:t xml:space="preserve">第3条(委託する産業廃棄物の種類及び数量)</w:t>
      </w:r>
    </w:p>
    <w:p>
      <w:pPr>
        <w:pStyle w:val="FirstParagraph"/>
      </w:pPr>
      <w:r>
        <w:rPr>
          <w:rFonts w:hint="eastAsia"/>
        </w:rPr>
        <w:t xml:space="preserve">1 令第6条の2第4号イは、委託する産業廃棄物の種類及び数量を委託契約書に含めることを定めている。</w:t>
      </w:r>
    </w:p>
    <w:p>
      <w:pPr>
        <w:pStyle w:val="BodyText"/>
      </w:pPr>
      <w:r>
        <w:rPr>
          <w:rFonts w:hint="eastAsia"/>
        </w:rPr>
        <w:t xml:space="preserve">2 甲が乙に委託する産業廃棄物の種類、数量、荷姿及び排出事業場は、別紙1のとおりとする。</w:t>
      </w:r>
    </w:p>
    <w:p>
      <w:pPr>
        <w:pStyle w:val="BodyText"/>
      </w:pPr>
      <w:r>
        <w:rPr>
          <w:rFonts w:hint="eastAsia"/>
        </w:rPr>
        <w:t xml:space="preserve">3 別紙1の数量は、有効期間中の予定数量である。予定数量と実際の数量とが異なることは、本契約の効力に影響しない。</w:t>
      </w:r>
    </w:p>
    <w:p>
      <w:pPr>
        <w:pStyle w:val="BodyText"/>
      </w:pPr>
      <w:r>
        <w:rPr>
          <w:rFonts w:hint="eastAsia"/>
        </w:rPr>
        <w:t xml:space="preserve">4 別紙1に記載のない種類の産業廃棄物は、本契約の対象としない。これを委託しようとするときは、第21条により別紙1を変更する。</w:t>
      </w:r>
    </w:p>
    <w:p>
      <w:pPr>
        <w:pStyle w:val="BodyText"/>
      </w:pPr>
      <w:r>
        <w:rPr>
          <w:rFonts w:hint="eastAsia"/>
        </w:rPr>
        <w:t xml:space="preserve">5 委託する産業廃棄物に石綿含有産業廃棄物、水銀使用製品産業廃棄物又は水銀含有ばいじん等が含まれるときは、その旨を別紙1及び別紙3に記載する。</w:t>
      </w:r>
    </w:p>
    <w:p>
      <w:pPr>
        <w:pStyle w:val="BodyText"/>
      </w:pPr>
      <w:r>
        <w:rPr>
          <w:rFonts w:hint="eastAsia"/>
        </w:rPr>
        <w:t xml:space="preserve">6 特別管理産業廃棄物は、本契約の対象としない。特別管理産業廃棄物を委託するときは、別の契約書による。</w:t>
      </w:r>
    </w:p>
    <w:p/>
    <w:p>
      <w:pPr>
        <w:pStyle w:val="Heading3"/>
      </w:pPr>
      <w:r>
        <w:rPr>
          <w:rFonts w:hint="eastAsia"/>
        </w:rPr>
        <w:t xml:space="preserve">第4条(排出事業場及び産業廃棄物の引渡し)</w:t>
      </w:r>
    </w:p>
    <w:p>
      <w:pPr>
        <w:pStyle w:val="FirstParagraph"/>
      </w:pPr>
      <w:r>
        <w:rPr>
          <w:rFonts w:hint="eastAsia"/>
        </w:rPr>
        <w:t xml:space="preserve">1 甲が産業廃棄物を排出する事業場の名称及び所在地は、別紙1のとおりとする。</w:t>
      </w:r>
    </w:p>
    <w:p>
      <w:pPr>
        <w:pStyle w:val="BodyText"/>
      </w:pPr>
      <w:r>
        <w:rPr>
          <w:rFonts w:hint="eastAsia"/>
        </w:rPr>
        <w:t xml:space="preserve">2 建設工事に伴い生ずる廃棄物の処理については、法第21条の3第1項が、当該建設工事の注文者から直接建設工事を請け負った建設業を営む者(元請業者)を事業者とすると定めている。本契約に係る産業廃棄物は、次のいずれかに当たる。</w:t>
      </w:r>
    </w:p>
    <w:p>
      <w:pPr>
        <w:pStyle w:val="BodyText"/>
      </w:pPr>
      <w:r>
        <w:rPr>
          <w:rFonts w:hint="eastAsia"/>
        </w:rPr>
        <w:t xml:space="preserve">□ 建設工事に伴い生ずる廃棄物ではない。</w:t>
      </w:r>
    </w:p>
    <w:p>
      <w:pPr>
        <w:pStyle w:val="BodyText"/>
      </w:pPr>
      <w:r>
        <w:rPr>
          <w:rFonts w:hint="eastAsia"/>
        </w:rPr>
        <w:t xml:space="preserve">□ 建設工事に伴い生ずる廃棄物であり、甲は当該建設工事の元請業者である。</w:t>
      </w:r>
    </w:p>
    <w:p>
      <w:pPr>
        <w:pStyle w:val="BodyText"/>
      </w:pPr>
      <w:r>
        <w:rPr>
          <w:rFonts w:hint="eastAsia"/>
        </w:rPr>
        <w:t xml:space="preserve">3 甲は、別紙1に記載した場所において、乙に産業廃棄物を引き渡す。</w:t>
      </w:r>
    </w:p>
    <w:p>
      <w:pPr>
        <w:pStyle w:val="BodyText"/>
      </w:pPr>
      <w:r>
        <w:rPr>
          <w:rFonts w:hint="eastAsia"/>
        </w:rPr>
        <w:t xml:space="preserve">4 引渡しの日時及び頻度は、</w:t>
      </w:r>
      <w:r>
        <w:rPr>
          <w:highlight w:val="yellow"/>
        </w:rPr>
        <w:t xml:space="preserve">[引渡しの日時及び頻度]</w:t>
      </w:r>
      <w:r>
        <w:rPr>
          <w:rFonts w:hint="eastAsia"/>
        </w:rPr>
        <w:t xml:space="preserve">とする。</w:t>
      </w:r>
    </w:p>
    <w:p>
      <w:pPr>
        <w:pStyle w:val="BodyText"/>
      </w:pPr>
      <w:r>
        <w:rPr>
          <w:rFonts w:hint="eastAsia"/>
        </w:rPr>
        <w:t xml:space="preserve">5 甲は、引き渡す産業廃棄物の種類及び数量が別紙1の範囲内であること並びに第11条の情報のとおりであることを確認したうえで引き渡す。</w:t>
      </w:r>
    </w:p>
    <w:p>
      <w:pPr>
        <w:pStyle w:val="BodyText"/>
      </w:pPr>
      <w:r>
        <w:rPr>
          <w:rFonts w:hint="eastAsia"/>
        </w:rPr>
        <w:t xml:space="preserve">6 乙は、引渡しを受けた産業廃棄物が別紙1又は第11条の情報と異なるときは、その受取りを拒むことができる。この場合、乙は、直ちに甲に通知する。</w:t>
      </w:r>
    </w:p>
    <w:p/>
    <w:p>
      <w:pPr>
        <w:pStyle w:val="Heading3"/>
      </w:pPr>
      <w:r>
        <w:rPr>
          <w:rFonts w:hint="eastAsia"/>
        </w:rPr>
        <w:t xml:space="preserve">第5条(運搬)</w:t>
      </w:r>
    </w:p>
    <w:p>
      <w:pPr>
        <w:pStyle w:val="FirstParagraph"/>
      </w:pPr>
      <w:r>
        <w:rPr>
          <w:rFonts w:hint="eastAsia"/>
        </w:rPr>
        <w:t xml:space="preserve">1 令第6条の2第4号ロは、産業廃棄物の運搬を委託するときは、運搬の最終目的地の所在地を委託契約書に含めることを定めている。</w:t>
      </w:r>
    </w:p>
    <w:p>
      <w:pPr>
        <w:pStyle w:val="BodyText"/>
      </w:pPr>
      <w:r>
        <w:rPr>
          <w:rFonts w:hint="eastAsia"/>
        </w:rPr>
        <w:t xml:space="preserve">2 運搬に関する事項は、次のとおりとする。</w:t>
      </w:r>
    </w:p>
    <w:p>
      <w:pPr>
        <w:pStyle w:val="Compact"/>
        <w:numPr>
          <w:ilvl w:val="0"/>
          <w:numId w:val="2000"/>
        </w:numPr>
        <w:ind w:left="1080" w:hanging="360"/>
      </w:pPr>
      <w:r>
        <w:rPr>
          <w:rFonts w:hint="eastAsia"/>
        </w:rPr>
        <w:t xml:space="preserve">積込みを行う場所 </w:t>
      </w:r>
      <w:r>
        <w:rPr>
          <w:highlight w:val="yellow"/>
        </w:rPr>
        <w:t xml:space="preserve">[積込みを行う場所の名称及び所在地]</w:t>
      </w:r>
    </w:p>
    <w:p>
      <w:pPr>
        <w:pStyle w:val="Compact"/>
        <w:numPr>
          <w:ilvl w:val="0"/>
          <w:numId w:val="2000"/>
        </w:numPr>
        <w:ind w:left="1080" w:hanging="360"/>
      </w:pPr>
      <w:r>
        <w:rPr>
          <w:rFonts w:hint="eastAsia"/>
        </w:rPr>
        <w:t xml:space="preserve">運搬の最終目的地の名称 </w:t>
      </w:r>
      <w:r>
        <w:rPr>
          <w:highlight w:val="yellow"/>
        </w:rPr>
        <w:t xml:space="preserve">[運搬の最終目的地の名称]</w:t>
      </w:r>
    </w:p>
    <w:p>
      <w:pPr>
        <w:pStyle w:val="Compact"/>
        <w:numPr>
          <w:ilvl w:val="0"/>
          <w:numId w:val="2000"/>
        </w:numPr>
        <w:ind w:left="1080" w:hanging="360"/>
      </w:pPr>
      <w:r>
        <w:rPr>
          <w:rFonts w:hint="eastAsia"/>
        </w:rPr>
        <w:t xml:space="preserve">運搬の最終目的地の所在地 </w:t>
      </w:r>
      <w:r>
        <w:rPr>
          <w:highlight w:val="yellow"/>
        </w:rPr>
        <w:t xml:space="preserve">[運搬の最終目的地の所在地]</w:t>
      </w:r>
    </w:p>
    <w:p>
      <w:pPr>
        <w:pStyle w:val="Compact"/>
        <w:numPr>
          <w:ilvl w:val="0"/>
          <w:numId w:val="2000"/>
        </w:numPr>
        <w:ind w:left="1080" w:hanging="360"/>
      </w:pPr>
      <w:r>
        <w:rPr>
          <w:rFonts w:hint="eastAsia"/>
        </w:rPr>
        <w:t xml:space="preserve">運搬の経路 </w:t>
      </w:r>
      <w:r>
        <w:rPr>
          <w:highlight w:val="yellow"/>
        </w:rPr>
        <w:t xml:space="preserve">[運搬の経路(定めない場合は「定めない」と記入する)]</w:t>
      </w:r>
    </w:p>
    <w:p>
      <w:pPr>
        <w:pStyle w:val="BodyText"/>
      </w:pPr>
      <w:r>
        <w:rPr>
          <w:rFonts w:hint="eastAsia"/>
        </w:rPr>
        <w:t xml:space="preserve">3 運搬の最終目的地は、第7条の処分の場所と同一とする。両者が異なるときは、その理由及び双方の所在地を別紙2に記載する。</w:t>
      </w:r>
    </w:p>
    <w:p>
      <w:pPr>
        <w:pStyle w:val="BodyText"/>
      </w:pPr>
      <w:r>
        <w:rPr>
          <w:rFonts w:hint="eastAsia"/>
        </w:rPr>
        <w:t xml:space="preserve">4 運搬に使用する車両その他の運搬の用に供する施設は、別紙2に記載する。</w:t>
      </w:r>
    </w:p>
    <w:p>
      <w:pPr>
        <w:pStyle w:val="BodyText"/>
      </w:pPr>
      <w:r>
        <w:rPr>
          <w:rFonts w:hint="eastAsia"/>
        </w:rPr>
        <w:t xml:space="preserve">5 乙は、運搬に当たり、法及び令に定める産業廃棄物の収集運搬の基準に従う。</w:t>
      </w:r>
    </w:p>
    <w:p>
      <w:pPr>
        <w:pStyle w:val="BodyText"/>
      </w:pPr>
      <w:r>
        <w:rPr>
          <w:rFonts w:hint="eastAsia"/>
        </w:rPr>
        <w:t xml:space="preserve">6 乙は、運搬を行う者に、許可証の写し及び第15条の産業廃棄物管理票を携帯させる。</w:t>
      </w:r>
    </w:p>
    <w:p/>
    <w:p>
      <w:pPr>
        <w:pStyle w:val="Heading3"/>
      </w:pPr>
      <w:r>
        <w:rPr>
          <w:rFonts w:hint="eastAsia"/>
        </w:rPr>
        <w:t xml:space="preserve">第6条(積替え又は保管)</w:t>
      </w:r>
    </w:p>
    <w:p>
      <w:pPr>
        <w:pStyle w:val="FirstParagraph"/>
      </w:pPr>
      <w:r>
        <w:rPr>
          <w:rFonts w:hint="eastAsia"/>
        </w:rPr>
        <w:t xml:space="preserve">1 規則第8条の4の2第4号は、産業廃棄物の運搬に係る委託契約について、受託者が積替え又は保管を行う場合には、当該積替え又は保管を行う場所の所在地並びに当該場所において保管できる産業廃棄物の種類及び当該場所に係る積替えのための保管上限を、委託契約書に含めることを定めている。</w:t>
      </w:r>
    </w:p>
    <w:p>
      <w:pPr>
        <w:pStyle w:val="BodyText"/>
      </w:pPr>
      <w:r>
        <w:rPr>
          <w:rFonts w:hint="eastAsia"/>
        </w:rPr>
        <w:t xml:space="preserve">2 本契約における積替え又は保管は、次のいずれかによる。</w:t>
      </w:r>
    </w:p>
    <w:p>
      <w:pPr>
        <w:pStyle w:val="BodyText"/>
      </w:pPr>
      <w:r>
        <w:rPr>
          <w:rFonts w:hint="eastAsia"/>
        </w:rPr>
        <w:t xml:space="preserve">□ 積替え又は保管を行わない。</w:t>
      </w:r>
    </w:p>
    <w:p>
      <w:pPr>
        <w:pStyle w:val="BodyText"/>
      </w:pPr>
      <w:r>
        <w:rPr>
          <w:rFonts w:hint="eastAsia"/>
        </w:rPr>
        <w:t xml:space="preserve">□ 積替え又は保管を行う。この場合の事項は、次項による。</w:t>
      </w:r>
    </w:p>
    <w:p>
      <w:pPr>
        <w:pStyle w:val="BodyText"/>
      </w:pPr>
      <w:r>
        <w:rPr>
          <w:rFonts w:hint="eastAsia"/>
        </w:rPr>
        <w:t xml:space="preserve">3 積替え又は保管を行う場合の事項は、次のとおりとする。</w:t>
      </w:r>
    </w:p>
    <w:p>
      <w:pPr>
        <w:pStyle w:val="Compact"/>
        <w:numPr>
          <w:ilvl w:val="0"/>
          <w:numId w:val="2001"/>
        </w:numPr>
        <w:ind w:left="1080" w:hanging="360"/>
      </w:pPr>
      <w:r>
        <w:rPr>
          <w:rFonts w:hint="eastAsia"/>
        </w:rPr>
        <w:t xml:space="preserve">積替え又は保管を行う場所の名称 </w:t>
      </w:r>
      <w:r>
        <w:rPr>
          <w:highlight w:val="yellow"/>
        </w:rPr>
        <w:t xml:space="preserve">[積替え又は保管を行う場所の名称]</w:t>
      </w:r>
    </w:p>
    <w:p>
      <w:pPr>
        <w:pStyle w:val="Compact"/>
        <w:numPr>
          <w:ilvl w:val="0"/>
          <w:numId w:val="2001"/>
        </w:numPr>
        <w:ind w:left="1080" w:hanging="360"/>
      </w:pPr>
      <w:r>
        <w:rPr>
          <w:rFonts w:hint="eastAsia"/>
        </w:rPr>
        <w:t xml:space="preserve">積替え又は保管を行う場所の所在地 </w:t>
      </w:r>
      <w:r>
        <w:rPr>
          <w:highlight w:val="yellow"/>
        </w:rPr>
        <w:t xml:space="preserve">[積替え又は保管を行う場所の所在地]</w:t>
      </w:r>
    </w:p>
    <w:p>
      <w:pPr>
        <w:pStyle w:val="Compact"/>
        <w:numPr>
          <w:ilvl w:val="0"/>
          <w:numId w:val="2001"/>
        </w:numPr>
        <w:ind w:left="1080" w:hanging="360"/>
      </w:pPr>
      <w:r>
        <w:rPr>
          <w:rFonts w:hint="eastAsia"/>
        </w:rPr>
        <w:t xml:space="preserve">当該場所において保管できる産業廃棄物の種類 </w:t>
      </w:r>
      <w:r>
        <w:rPr>
          <w:highlight w:val="yellow"/>
        </w:rPr>
        <w:t xml:space="preserve">[保管できる産業廃棄物の種類]</w:t>
      </w:r>
    </w:p>
    <w:p>
      <w:pPr>
        <w:pStyle w:val="Compact"/>
        <w:numPr>
          <w:ilvl w:val="0"/>
          <w:numId w:val="2001"/>
        </w:numPr>
        <w:ind w:left="1080" w:hanging="360"/>
      </w:pPr>
      <w:r>
        <w:rPr>
          <w:rFonts w:hint="eastAsia"/>
        </w:rPr>
        <w:t xml:space="preserve">積替えのための保管上限 </w:t>
      </w:r>
      <w:r>
        <w:rPr>
          <w:highlight w:val="yellow"/>
        </w:rPr>
        <w:t xml:space="preserve">[積替えのための保管上限]</w:t>
      </w:r>
    </w:p>
    <w:p>
      <w:pPr>
        <w:pStyle w:val="BodyText"/>
      </w:pPr>
      <w:r>
        <w:rPr>
          <w:rFonts w:hint="eastAsia"/>
        </w:rPr>
        <w:t xml:space="preserve">4 規則第8条の4の2第5号は、前号の場合において、当該委託契約に係る産業廃棄物が安定型産業廃棄物であるときは、当該積替え又は保管を行う場所において他の廃棄物と混合することの許否等に関する事項を、委託契約書に含めることを定めている。本契約における取扱いは、次のいずれかによる。</w:t>
      </w:r>
    </w:p>
    <w:p>
      <w:pPr>
        <w:pStyle w:val="BodyText"/>
      </w:pPr>
      <w:r>
        <w:rPr>
          <w:rFonts w:hint="eastAsia"/>
        </w:rPr>
        <w:t xml:space="preserve">□ 委託する産業廃棄物に安定型産業廃棄物を含まない。</w:t>
      </w:r>
    </w:p>
    <w:p>
      <w:pPr>
        <w:pStyle w:val="BodyText"/>
      </w:pPr>
      <w:r>
        <w:rPr>
          <w:rFonts w:hint="eastAsia"/>
        </w:rPr>
        <w:t xml:space="preserve">□ 安定型産業廃棄物を含む。他の廃棄物と混合することを許さない。</w:t>
      </w:r>
    </w:p>
    <w:p>
      <w:pPr>
        <w:pStyle w:val="BodyText"/>
      </w:pPr>
      <w:r>
        <w:rPr>
          <w:rFonts w:hint="eastAsia"/>
        </w:rPr>
        <w:t xml:space="preserve">□ 安定型産業廃棄物を含む。他の廃棄物と混合することを許す。混合することができる廃棄物の種類及び条件は、</w:t>
      </w:r>
      <w:r>
        <w:rPr>
          <w:highlight w:val="yellow"/>
        </w:rPr>
        <w:t xml:space="preserve">[混合の条件]</w:t>
      </w:r>
      <w:r>
        <w:rPr>
          <w:rFonts w:hint="eastAsia"/>
        </w:rPr>
        <w:t xml:space="preserve">とする。</w:t>
      </w:r>
    </w:p>
    <w:p>
      <w:pPr>
        <w:pStyle w:val="BodyText"/>
      </w:pPr>
      <w:r>
        <w:rPr>
          <w:rFonts w:hint="eastAsia"/>
        </w:rPr>
        <w:t xml:space="preserve">5 乙は、積替え又は保管を行う場所において、保管上限を超えて産業廃棄物を保管しない。</w:t>
      </w:r>
    </w:p>
    <w:p>
      <w:pPr>
        <w:pStyle w:val="BodyText"/>
      </w:pPr>
      <w:r>
        <w:rPr>
          <w:rFonts w:hint="eastAsia"/>
        </w:rPr>
        <w:t xml:space="preserve">6 前項の保管上限は、令第6条第1項第1号ホにより、環境省令で定める場合を除き、当該保管の場所における1日当たりの平均的な搬出量に7を乗じて得られる数量を超えない数量とする。算出した数量が別紙4に添付する許可証の写しの記載と異なるときは、甲及び乙は、締結の前にこれを確認する。</w:t>
      </w:r>
    </w:p>
    <w:p/>
    <w:p>
      <w:pPr>
        <w:pStyle w:val="Heading3"/>
      </w:pPr>
      <w:r>
        <w:rPr>
          <w:rFonts w:hint="eastAsia"/>
        </w:rPr>
        <w:t xml:space="preserve">第7条(処分)</w:t>
      </w:r>
    </w:p>
    <w:p>
      <w:pPr>
        <w:pStyle w:val="FirstParagraph"/>
      </w:pPr>
      <w:r>
        <w:rPr>
          <w:rFonts w:hint="eastAsia"/>
        </w:rPr>
        <w:t xml:space="preserve">1 令第6条の2第4号ハは、産業廃棄物の処分又は再生を委託するときは、その処分又は再生の場所の所在地、その処分又は再生の方法及びその処分又は再生に係る施設の処理能力を、委託契約書に含めることを定めている。</w:t>
      </w:r>
    </w:p>
    <w:p>
      <w:pPr>
        <w:pStyle w:val="BodyText"/>
      </w:pPr>
      <w:r>
        <w:rPr>
          <w:rFonts w:hint="eastAsia"/>
        </w:rPr>
        <w:t xml:space="preserve">2 処分又は再生の場所の所在地、方法及び施設の処理能力は、別紙2のとおりとする。施設の処理能力の欄は、空欄のまま締結しない。</w:t>
      </w:r>
    </w:p>
    <w:p>
      <w:pPr>
        <w:pStyle w:val="BodyText"/>
      </w:pPr>
      <w:r>
        <w:rPr>
          <w:rFonts w:hint="eastAsia"/>
        </w:rPr>
        <w:t xml:space="preserve">3 乙が行う処分は、次のいずれかによる。</w:t>
      </w:r>
    </w:p>
    <w:p>
      <w:pPr>
        <w:pStyle w:val="BodyText"/>
      </w:pPr>
      <w:r>
        <w:rPr>
          <w:rFonts w:hint="eastAsia"/>
        </w:rPr>
        <w:t xml:space="preserve">□ 最終処分(埋立処分、海洋投入処分又は再生)を行う。この場合、第8条は適用しない。</w:t>
      </w:r>
    </w:p>
    <w:p>
      <w:pPr>
        <w:pStyle w:val="BodyText"/>
      </w:pPr>
      <w:r>
        <w:rPr>
          <w:rFonts w:hint="eastAsia"/>
        </w:rPr>
        <w:t xml:space="preserve">□ 中間処理を行う。この場合の最終処分は、第8条による。</w:t>
      </w:r>
    </w:p>
    <w:p>
      <w:pPr>
        <w:pStyle w:val="BodyText"/>
      </w:pPr>
      <w:r>
        <w:rPr>
          <w:rFonts w:hint="eastAsia"/>
        </w:rPr>
        <w:t xml:space="preserve">4 令第6条の2第4号ニは、産業廃棄物の処分又は再生を委託する場合において、当該産業廃棄物が法第15条の4の5第1項の許可を受けて輸入された廃棄物であるときは、その旨を委託契約書に含めることを定めている。本契約における取扱いは、次のいずれかによる。</w:t>
      </w:r>
    </w:p>
    <w:p>
      <w:pPr>
        <w:pStyle w:val="BodyText"/>
      </w:pPr>
      <w:r>
        <w:rPr>
          <w:rFonts w:hint="eastAsia"/>
        </w:rPr>
        <w:t xml:space="preserve">□ 委託する産業廃棄物は、輸入された廃棄物ではない。</w:t>
      </w:r>
    </w:p>
    <w:p>
      <w:pPr>
        <w:pStyle w:val="BodyText"/>
      </w:pPr>
      <w:r>
        <w:rPr>
          <w:rFonts w:hint="eastAsia"/>
        </w:rPr>
        <w:t xml:space="preserve">□ 委託する産業廃棄物は、法第15条の4の5第1項の許可を受けて輸入された廃棄物である。</w:t>
      </w:r>
    </w:p>
    <w:p>
      <w:pPr>
        <w:pStyle w:val="BodyText"/>
      </w:pPr>
      <w:r>
        <w:rPr>
          <w:rFonts w:hint="eastAsia"/>
        </w:rPr>
        <w:t xml:space="preserve">5 令第6条の2第3号は、輸入された廃棄物(当該廃棄物を輸入した者が自らその処分又は再生を行うものとして法第15条の4の5第1項の許可を受けて輸入されたものに限る。)の処分又は再生を委託しないことを定め、ただし書で、災害その他の特別な事情があることにより当該廃棄物の適正な処分又は再生が困難であることについて環境大臣の確認を受けたときは、この限りでないとしている。</w:t>
      </w:r>
    </w:p>
    <w:p>
      <w:pPr>
        <w:pStyle w:val="BodyText"/>
      </w:pPr>
      <w:r>
        <w:rPr>
          <w:rFonts w:hint="eastAsia"/>
        </w:rPr>
        <w:t xml:space="preserve">6 乙は、処分に当たり、法及び令に定める産業廃棄物の処分の基準に従う。</w:t>
      </w:r>
    </w:p>
    <w:p>
      <w:pPr>
        <w:pStyle w:val="BodyText"/>
      </w:pPr>
      <w:r>
        <w:rPr>
          <w:rFonts w:hint="eastAsia"/>
        </w:rPr>
        <w:t xml:space="preserve">7 乙は、処分の場所又は方法を変更しようとするときは、あらかじめ甲に通知し、第21条により別紙2を変更する。</w:t>
      </w:r>
    </w:p>
    <w:p/>
    <w:p>
      <w:pPr>
        <w:pStyle w:val="Heading3"/>
      </w:pPr>
      <w:r>
        <w:rPr>
          <w:rFonts w:hint="eastAsia"/>
        </w:rPr>
        <w:t xml:space="preserve">第8条(最終処分)</w:t>
      </w:r>
    </w:p>
    <w:p>
      <w:pPr>
        <w:pStyle w:val="FirstParagraph"/>
      </w:pPr>
      <w:r>
        <w:rPr>
          <w:rFonts w:hint="eastAsia"/>
        </w:rPr>
        <w:t xml:space="preserve">1 令第6条の2第4号ホは、産業廃棄物の処分(最終処分を除く。)を委託するときは、当該産業廃棄物に係る最終処分の場所の所在地、最終処分の方法及び最終処分に係る施設の処理能力を、委託契約書に含めることを定めている。</w:t>
      </w:r>
    </w:p>
    <w:p>
      <w:pPr>
        <w:pStyle w:val="BodyText"/>
      </w:pPr>
      <w:r>
        <w:rPr>
          <w:rFonts w:hint="eastAsia"/>
        </w:rPr>
        <w:t xml:space="preserve">2 前条第3項により乙が中間処理を行う場合の最終処分の場所の所在地、方法及び施設の処理能力は、別紙2のとおりとする。</w:t>
      </w:r>
    </w:p>
    <w:p>
      <w:pPr>
        <w:pStyle w:val="BodyText"/>
      </w:pPr>
      <w:r>
        <w:rPr>
          <w:rFonts w:hint="eastAsia"/>
        </w:rPr>
        <w:t xml:space="preserve">3 最終処分の場所が2以上あるときは、そのすべてを別紙2に記載する。1か所だけを記載して他を省略しない。</w:t>
      </w:r>
    </w:p>
    <w:p>
      <w:pPr>
        <w:pStyle w:val="BodyText"/>
      </w:pPr>
      <w:r>
        <w:rPr>
          <w:rFonts w:hint="eastAsia"/>
        </w:rPr>
        <w:t xml:space="preserve">4 乙は、中間処理の後の産業廃棄物(中間処理産業廃棄物)の最終処分が終了するまで、その行程を把握する。</w:t>
      </w:r>
    </w:p>
    <w:p>
      <w:pPr>
        <w:pStyle w:val="BodyText"/>
      </w:pPr>
      <w:r>
        <w:rPr>
          <w:rFonts w:hint="eastAsia"/>
        </w:rPr>
        <w:t xml:space="preserve">5 乙は、最終処分の場所、方法又は施設の処理能力を変更しようとするときは、あらかじめ甲に通知し、第21条により別紙2を変更する。</w:t>
      </w:r>
    </w:p>
    <w:p>
      <w:pPr>
        <w:pStyle w:val="BodyText"/>
      </w:pPr>
      <w:r>
        <w:rPr>
          <w:rFonts w:hint="eastAsia"/>
        </w:rPr>
        <w:t xml:space="preserve">6 法第12条第5項の最終処分とは、埋立処分、海洋投入処分又は再生をいう。</w:t>
      </w:r>
    </w:p>
    <w:p/>
    <w:p>
      <w:pPr>
        <w:pStyle w:val="Heading3"/>
      </w:pPr>
      <w:r>
        <w:rPr>
          <w:rFonts w:hint="eastAsia"/>
        </w:rPr>
        <w:t xml:space="preserve">第9条(委託契約の有効期間)</w:t>
      </w:r>
    </w:p>
    <w:p>
      <w:pPr>
        <w:pStyle w:val="FirstParagraph"/>
      </w:pPr>
      <w:r>
        <w:rPr>
          <w:rFonts w:hint="eastAsia"/>
        </w:rPr>
        <w:t xml:space="preserve">1 規則第8条の4の2第1号は、委託契約の有効期間を委託契約書に含めることを定めている。</w:t>
      </w:r>
    </w:p>
    <w:p>
      <w:pPr>
        <w:pStyle w:val="BodyText"/>
      </w:pPr>
      <w:r>
        <w:rPr>
          <w:rFonts w:hint="eastAsia"/>
        </w:rPr>
        <w:t xml:space="preserve">2 本契約の有効期間は、</w:t>
      </w:r>
      <w:r>
        <w:rPr>
          <w:highlight w:val="yellow"/>
        </w:rPr>
        <w:t xml:space="preserve">[YYYY年MM月DD日]</w:t>
      </w:r>
      <w:r>
        <w:rPr>
          <w:rFonts w:hint="eastAsia"/>
        </w:rPr>
        <w:t xml:space="preserve">から</w:t>
      </w:r>
      <w:r>
        <w:rPr>
          <w:highlight w:val="yellow"/>
        </w:rPr>
        <w:t xml:space="preserve">[YYYY年MM月DD日]</w:t>
      </w:r>
      <w:r>
        <w:rPr>
          <w:rFonts w:hint="eastAsia"/>
        </w:rPr>
        <w:t xml:space="preserve">までとする。</w:t>
      </w:r>
    </w:p>
    <w:p>
      <w:pPr>
        <w:pStyle w:val="BodyText"/>
      </w:pPr>
      <w:r>
        <w:rPr>
          <w:rFonts w:hint="eastAsia"/>
        </w:rPr>
        <w:t xml:space="preserve">3 有効期間の満了後の取扱いは、次のいずれかによる。</w:t>
      </w:r>
    </w:p>
    <w:p>
      <w:pPr>
        <w:pStyle w:val="BodyText"/>
      </w:pPr>
      <w:r>
        <w:rPr>
          <w:rFonts w:hint="eastAsia"/>
        </w:rPr>
        <w:t xml:space="preserve">□ 更新しない。有効期間の満了により本契約は終了する。</w:t>
      </w:r>
    </w:p>
    <w:p>
      <w:pPr>
        <w:pStyle w:val="BodyText"/>
      </w:pPr>
      <w:r>
        <w:rPr>
          <w:rFonts w:hint="eastAsia"/>
        </w:rPr>
        <w:t xml:space="preserve">□ 甲又は乙のいずれからも書面による別段の申出がないときは、同一の条件で更新する。更新後の有効期間は</w:t>
      </w:r>
      <w:r>
        <w:rPr>
          <w:highlight w:val="yellow"/>
        </w:rPr>
        <w:t xml:space="preserve">[更新後の有効期間]</w:t>
      </w:r>
      <w:r>
        <w:rPr>
          <w:rFonts w:hint="eastAsia"/>
        </w:rPr>
        <w:t xml:space="preserve">とする。</w:t>
      </w:r>
    </w:p>
    <w:p>
      <w:pPr>
        <w:pStyle w:val="BodyText"/>
      </w:pPr>
      <w:r>
        <w:rPr>
          <w:rFonts w:hint="eastAsia"/>
        </w:rPr>
        <w:t xml:space="preserve">4 前項により更新する場合において、乙の許可の有効期限が更新後の有効期間の末日より前に到来するときは、第13条により許可証の写しを差し替える。</w:t>
      </w:r>
    </w:p>
    <w:p>
      <w:pPr>
        <w:pStyle w:val="BodyText"/>
      </w:pPr>
      <w:r>
        <w:rPr>
          <w:rFonts w:hint="eastAsia"/>
        </w:rPr>
        <w:t xml:space="preserve">5 有効期間が満了し、又は本契約が解除された場合における未処理の産業廃棄物の取扱いは、第22条による。</w:t>
      </w:r>
    </w:p>
    <w:p/>
    <w:p>
      <w:pPr>
        <w:pStyle w:val="Heading3"/>
      </w:pPr>
      <w:r>
        <w:rPr>
          <w:rFonts w:hint="eastAsia"/>
        </w:rPr>
        <w:t xml:space="preserve">第10条(委託料金及び適正な対価)</w:t>
      </w:r>
    </w:p>
    <w:p>
      <w:pPr>
        <w:pStyle w:val="FirstParagraph"/>
      </w:pPr>
      <w:r>
        <w:rPr>
          <w:rFonts w:hint="eastAsia"/>
        </w:rPr>
        <w:t xml:space="preserve">1 規則第8条の4の2第2号は、委託者が受託者に支払う料金を委託契約書に含めることを定めている。</w:t>
      </w:r>
    </w:p>
    <w:p>
      <w:pPr>
        <w:pStyle w:val="BodyText"/>
      </w:pPr>
      <w:r>
        <w:rPr>
          <w:rFonts w:hint="eastAsia"/>
        </w:rPr>
        <w:t xml:space="preserve">2 甲が乙に支払う料金は、次のとおりとする。収集運搬に係る料金と処分に係る料金とは、区分して記載する。</w:t>
      </w:r>
    </w:p>
    <w:p>
      <w:pPr>
        <w:pStyle w:val="Compact"/>
        <w:numPr>
          <w:ilvl w:val="0"/>
          <w:numId w:val="2002"/>
        </w:numPr>
        <w:ind w:left="1080" w:hanging="360"/>
      </w:pPr>
      <w:r>
        <w:rPr>
          <w:rFonts w:hint="eastAsia"/>
        </w:rPr>
        <w:t xml:space="preserve">収集運搬に係る料金の単価 </w:t>
      </w:r>
      <w:r>
        <w:rPr>
          <w:highlight w:val="yellow"/>
        </w:rPr>
        <w:t xml:space="preserve">[収集運搬の単価及びその単位]</w:t>
      </w:r>
    </w:p>
    <w:p>
      <w:pPr>
        <w:pStyle w:val="Compact"/>
        <w:numPr>
          <w:ilvl w:val="0"/>
          <w:numId w:val="2002"/>
        </w:numPr>
        <w:ind w:left="1080" w:hanging="360"/>
      </w:pPr>
      <w:r>
        <w:rPr>
          <w:rFonts w:hint="eastAsia"/>
        </w:rPr>
        <w:t xml:space="preserve">収集運搬に係る予定数量 </w:t>
      </w:r>
      <w:r>
        <w:rPr>
          <w:highlight w:val="yellow"/>
        </w:rPr>
        <w:t xml:space="preserve">[収集運搬の予定数量]</w:t>
      </w:r>
    </w:p>
    <w:p>
      <w:pPr>
        <w:pStyle w:val="Compact"/>
        <w:numPr>
          <w:ilvl w:val="0"/>
          <w:numId w:val="2002"/>
        </w:numPr>
        <w:ind w:left="1080" w:hanging="360"/>
      </w:pPr>
      <w:r>
        <w:rPr>
          <w:rFonts w:hint="eastAsia"/>
        </w:rPr>
        <w:t xml:space="preserve">処分に係る料金の単価 </w:t>
      </w:r>
      <w:r>
        <w:rPr>
          <w:highlight w:val="yellow"/>
        </w:rPr>
        <w:t xml:space="preserve">[処分の単価及びその単位]</w:t>
      </w:r>
    </w:p>
    <w:p>
      <w:pPr>
        <w:pStyle w:val="Compact"/>
        <w:numPr>
          <w:ilvl w:val="0"/>
          <w:numId w:val="2002"/>
        </w:numPr>
        <w:ind w:left="1080" w:hanging="360"/>
      </w:pPr>
      <w:r>
        <w:rPr>
          <w:rFonts w:hint="eastAsia"/>
        </w:rPr>
        <w:t xml:space="preserve">処分に係る予定数量 </w:t>
      </w:r>
      <w:r>
        <w:rPr>
          <w:highlight w:val="yellow"/>
        </w:rPr>
        <w:t xml:space="preserve">[処分の予定数量]</w:t>
      </w:r>
    </w:p>
    <w:p>
      <w:pPr>
        <w:pStyle w:val="Compact"/>
        <w:numPr>
          <w:ilvl w:val="0"/>
          <w:numId w:val="2002"/>
        </w:numPr>
        <w:ind w:left="1080" w:hanging="360"/>
      </w:pPr>
      <w:r>
        <w:rPr>
          <w:rFonts w:hint="eastAsia"/>
        </w:rPr>
        <w:t xml:space="preserve">料金の総額 </w:t>
      </w:r>
      <w:r>
        <w:rPr>
          <w:highlight w:val="yellow"/>
        </w:rPr>
        <w:t xml:space="preserve">[有効期間中の料金の総額]</w:t>
      </w:r>
    </w:p>
    <w:p>
      <w:pPr>
        <w:pStyle w:val="BodyText"/>
      </w:pPr>
      <w:r>
        <w:rPr>
          <w:rFonts w:hint="eastAsia"/>
        </w:rPr>
        <w:t xml:space="preserve">3 料金の内訳及び種類ごとの単価は、別紙1に記載する。</w:t>
      </w:r>
    </w:p>
    <w:p>
      <w:pPr>
        <w:pStyle w:val="BodyText"/>
      </w:pPr>
      <w:r>
        <w:rPr>
          <w:rFonts w:hint="eastAsia"/>
        </w:rPr>
        <w:t xml:space="preserve">4 支払の時期及び方法は、次のとおりとする。</w:t>
      </w:r>
    </w:p>
    <w:p>
      <w:pPr>
        <w:pStyle w:val="Compact"/>
        <w:numPr>
          <w:ilvl w:val="0"/>
          <w:numId w:val="2003"/>
        </w:numPr>
        <w:ind w:left="1080" w:hanging="360"/>
      </w:pPr>
      <w:r>
        <w:rPr>
          <w:rFonts w:hint="eastAsia"/>
        </w:rPr>
        <w:t xml:space="preserve">締切日 </w:t>
      </w:r>
      <w:r>
        <w:rPr>
          <w:highlight w:val="yellow"/>
        </w:rPr>
        <w:t xml:space="preserve">[料金の締切日]</w:t>
      </w:r>
    </w:p>
    <w:p>
      <w:pPr>
        <w:pStyle w:val="Compact"/>
        <w:numPr>
          <w:ilvl w:val="0"/>
          <w:numId w:val="2003"/>
        </w:numPr>
        <w:ind w:left="1080" w:hanging="360"/>
      </w:pPr>
      <w:r>
        <w:rPr>
          <w:rFonts w:hint="eastAsia"/>
        </w:rPr>
        <w:t xml:space="preserve">支払日 </w:t>
      </w:r>
      <w:r>
        <w:rPr>
          <w:highlight w:val="yellow"/>
        </w:rPr>
        <w:t xml:space="preserve">[料金の支払日]</w:t>
      </w:r>
    </w:p>
    <w:p>
      <w:pPr>
        <w:pStyle w:val="Compact"/>
        <w:numPr>
          <w:ilvl w:val="0"/>
          <w:numId w:val="2003"/>
        </w:numPr>
        <w:ind w:left="1080" w:hanging="360"/>
      </w:pPr>
      <w:r>
        <w:rPr>
          <w:rFonts w:hint="eastAsia"/>
        </w:rPr>
        <w:t xml:space="preserve">支払方法 </w:t>
      </w:r>
      <w:r>
        <w:rPr>
          <w:highlight w:val="yellow"/>
        </w:rPr>
        <w:t xml:space="preserve">[乙の指定する口座への振込その他の方法]</w:t>
      </w:r>
    </w:p>
    <w:p>
      <w:pPr>
        <w:pStyle w:val="BodyText"/>
      </w:pPr>
      <w:r>
        <w:rPr>
          <w:rFonts w:hint="eastAsia"/>
        </w:rPr>
        <w:t xml:space="preserve">5 前項の振込みに要する手数料は、</w:t>
      </w:r>
      <w:r>
        <w:rPr>
          <w:highlight w:val="yellow"/>
        </w:rPr>
        <w:t xml:space="preserve">[振込手数料の負担者]</w:t>
      </w:r>
      <w:r>
        <w:rPr>
          <w:rFonts w:hint="eastAsia"/>
        </w:rPr>
        <w:t xml:space="preserve">の負担とする。</w:t>
      </w:r>
    </w:p>
    <w:p>
      <w:pPr>
        <w:pStyle w:val="BodyText"/>
      </w:pPr>
      <w:r>
        <w:rPr>
          <w:rFonts w:hint="eastAsia"/>
        </w:rPr>
        <w:t xml:space="preserve">6 料金を変更しようとするときは、第21条により書面で行う。</w:t>
      </w:r>
    </w:p>
    <w:p>
      <w:pPr>
        <w:pStyle w:val="BodyText"/>
      </w:pPr>
      <w:r>
        <w:rPr>
          <w:rFonts w:hint="eastAsia"/>
        </w:rPr>
        <w:t xml:space="preserve">7 法第19条の6第1項は、生活環境の保全上支障が生じ、又は生ずるおそれがあり、かつ、同項各号のいずれにも該当すると認められるときは、都道府県知事は、その事業活動に伴い当該産業廃棄物を生じた事業者(排出事業者等)に対し、期限を定めて、支障の除去等の措置を講ずべきことを命ずることができると定めている。委託した後も、甲が命令の名宛人となり得る。</w:t>
      </w:r>
    </w:p>
    <w:p>
      <w:pPr>
        <w:pStyle w:val="BodyText"/>
      </w:pPr>
      <w:r>
        <w:rPr>
          <w:rFonts w:hint="eastAsia"/>
        </w:rPr>
        <w:t xml:space="preserve">8 甲は、第2項の料金が、委託する産業廃棄物の適正な処理に要する費用を下回らないことを確認する。確認の方法は、次のいずれかによる。</w:t>
      </w:r>
    </w:p>
    <w:p>
      <w:pPr>
        <w:pStyle w:val="BodyText"/>
      </w:pPr>
      <w:r>
        <w:rPr>
          <w:rFonts w:hint="eastAsia"/>
        </w:rPr>
        <w:t xml:space="preserve">□ 乙から料金の内訳及び算定の根拠の説明を受けて確認した。</w:t>
      </w:r>
    </w:p>
    <w:p>
      <w:pPr>
        <w:pStyle w:val="BodyText"/>
      </w:pPr>
      <w:r>
        <w:rPr>
          <w:rFonts w:hint="eastAsia"/>
        </w:rPr>
        <w:t xml:space="preserve">□ 他の許可業者からも見積りを取り、料金の水準を比較して確認した。</w:t>
      </w:r>
    </w:p>
    <w:p>
      <w:pPr>
        <w:pStyle w:val="BodyText"/>
      </w:pPr>
      <w:r>
        <w:rPr>
          <w:rFonts w:hint="eastAsia"/>
        </w:rPr>
        <w:t xml:space="preserve">□ </w:t>
      </w:r>
      <w:r>
        <w:rPr>
          <w:highlight w:val="yellow"/>
        </w:rPr>
        <w:t xml:space="preserve">[適正な対価であることを確認した方法]</w:t>
      </w:r>
      <w:r>
        <w:rPr>
          <w:rFonts w:hint="eastAsia"/>
        </w:rPr>
        <w:t xml:space="preserve">により確認した。</w:t>
      </w:r>
    </w:p>
    <w:p>
      <w:pPr>
        <w:pStyle w:val="BodyText"/>
      </w:pPr>
      <w:r>
        <w:rPr>
          <w:rFonts w:hint="eastAsia"/>
        </w:rPr>
        <w:t xml:space="preserve">9 甲は、前項の確認に用いた見積書その他の資料を、本契約書とともに保存する。</w:t>
      </w:r>
    </w:p>
    <w:p/>
    <w:p>
      <w:pPr>
        <w:pStyle w:val="Heading3"/>
      </w:pPr>
      <w:r>
        <w:rPr>
          <w:rFonts w:hint="eastAsia"/>
        </w:rPr>
        <w:t xml:space="preserve">第11条(適正な処理に必要な情報の提供)</w:t>
      </w:r>
    </w:p>
    <w:p>
      <w:pPr>
        <w:pStyle w:val="FirstParagraph"/>
      </w:pPr>
      <w:r>
        <w:rPr>
          <w:rFonts w:hint="eastAsia"/>
        </w:rPr>
        <w:t xml:space="preserve">1 規則第8条の4の2第6号は、委託者の有する委託した産業廃棄物の適正な処理のために必要な事項に関する情報を、委託契約書に含めることを定めている。同号は、その事項として次のものを掲げている。</w:t>
      </w:r>
    </w:p>
    <w:p>
      <w:pPr>
        <w:pStyle w:val="Compact"/>
        <w:numPr>
          <w:ilvl w:val="0"/>
          <w:numId w:val="2004"/>
        </w:numPr>
        <w:ind w:left="1080" w:hanging="360"/>
      </w:pPr>
      <w:r>
        <w:rPr>
          <w:rFonts w:hint="eastAsia"/>
        </w:rPr>
        <w:t xml:space="preserve">当該産業廃棄物の性状及び荷姿に関する事項</w:t>
      </w:r>
    </w:p>
    <w:p>
      <w:pPr>
        <w:pStyle w:val="Compact"/>
        <w:numPr>
          <w:ilvl w:val="0"/>
          <w:numId w:val="2004"/>
        </w:numPr>
        <w:ind w:left="1080" w:hanging="360"/>
      </w:pPr>
      <w:r>
        <w:rPr>
          <w:rFonts w:hint="eastAsia"/>
        </w:rPr>
        <w:t xml:space="preserve">通常の保管状況の下での腐敗、揮発等当該産業廃棄物の性状の変化に関する事項</w:t>
      </w:r>
    </w:p>
    <w:p>
      <w:pPr>
        <w:pStyle w:val="Compact"/>
        <w:numPr>
          <w:ilvl w:val="0"/>
          <w:numId w:val="2004"/>
        </w:numPr>
        <w:ind w:left="1080" w:hanging="360"/>
      </w:pPr>
      <w:r>
        <w:rPr>
          <w:rFonts w:hint="eastAsia"/>
        </w:rPr>
        <w:t xml:space="preserve">他の廃棄物との混合等により生ずる支障に関する事項</w:t>
      </w:r>
    </w:p>
    <w:p>
      <w:pPr>
        <w:pStyle w:val="Compact"/>
        <w:numPr>
          <w:ilvl w:val="0"/>
          <w:numId w:val="2004"/>
        </w:numPr>
        <w:ind w:left="1080" w:hanging="360"/>
      </w:pPr>
      <w:r>
        <w:rPr>
          <w:rFonts w:hint="eastAsia"/>
        </w:rPr>
        <w:t xml:space="preserve">当該産業廃棄物が廃パーソナルコンピュータ、廃ユニット形エアコンディショナー、廃テレビジョン受信機、廃電子レンジ、廃衣類乾燥機、廃電気冷蔵庫又は廃電気洗濯機であって、日本産業規格C0950号に規定する含有マークが付されたものである場合には、当該含有マークの表示に関する事項</w:t>
      </w:r>
    </w:p>
    <w:p>
      <w:pPr>
        <w:pStyle w:val="Compact"/>
        <w:numPr>
          <w:ilvl w:val="0"/>
          <w:numId w:val="2004"/>
        </w:numPr>
        <w:ind w:left="1080" w:hanging="360"/>
      </w:pPr>
      <w:r>
        <w:rPr>
          <w:rFonts w:hint="eastAsia"/>
        </w:rPr>
        <w:t xml:space="preserve">委託する産業廃棄物に石綿含有産業廃棄物、水銀使用製品産業廃棄物又は水銀含有ばいじん等が含まれる場合は、その旨</w:t>
      </w:r>
    </w:p>
    <w:p>
      <w:pPr>
        <w:pStyle w:val="Compact"/>
        <w:numPr>
          <w:ilvl w:val="0"/>
          <w:numId w:val="2004"/>
        </w:numPr>
        <w:ind w:left="1080" w:hanging="360"/>
      </w:pPr>
      <w:r>
        <w:rPr>
          <w:rFonts w:hint="eastAsia"/>
        </w:rPr>
        <w:t xml:space="preserve">委託者が特定化学物質の環境への排出量の把握等及び管理の改善の促進に関する法律に規定する第一種指定化学物質等取扱事業者である場合であって、かつ、委託する産業廃棄物に同法に規定する第一種指定化学物質が含まれ、又は付着している場合には、その旨並びに当該産業廃棄物に含まれ、又は付着している当該物質の名称及び量又は割合</w:t>
      </w:r>
    </w:p>
    <w:p>
      <w:pPr>
        <w:pStyle w:val="Compact"/>
        <w:numPr>
          <w:ilvl w:val="0"/>
          <w:numId w:val="2004"/>
        </w:numPr>
        <w:ind w:left="1080" w:hanging="360"/>
      </w:pPr>
      <w:r>
        <w:rPr>
          <w:rFonts w:hint="eastAsia"/>
        </w:rPr>
        <w:t xml:space="preserve">その他当該産業廃棄物を取り扱う際に注意すべき事項</w:t>
      </w:r>
    </w:p>
    <w:p>
      <w:pPr>
        <w:pStyle w:val="BodyText"/>
      </w:pPr>
      <w:r>
        <w:rPr>
          <w:rFonts w:hint="eastAsia"/>
        </w:rPr>
        <w:t xml:space="preserve">2 甲は、前項の情報を別紙3の廃棄物データシートに記載し、本契約の締結の時までに乙に提供する。別紙3は、本契約書の一部を構成する。</w:t>
      </w:r>
    </w:p>
    <w:p>
      <w:pPr>
        <w:pStyle w:val="BodyText"/>
      </w:pPr>
      <w:r>
        <w:rPr>
          <w:rFonts w:hint="eastAsia"/>
        </w:rPr>
        <w:t xml:space="preserve">3 別紙3は、委託する産業廃棄物の種類ごとに作成する。</w:t>
      </w:r>
    </w:p>
    <w:p>
      <w:pPr>
        <w:pStyle w:val="BodyText"/>
      </w:pPr>
      <w:r>
        <w:rPr>
          <w:rFonts w:hint="eastAsia"/>
        </w:rPr>
        <w:t xml:space="preserve">4 甲は、別紙3に記載した情報が正確であることについて責任を負う。</w:t>
      </w:r>
    </w:p>
    <w:p>
      <w:pPr>
        <w:pStyle w:val="BodyText"/>
      </w:pPr>
      <w:r>
        <w:rPr>
          <w:rFonts w:hint="eastAsia"/>
        </w:rPr>
        <w:t xml:space="preserve">5 乙は、別紙3に記載された情報に基づいて運搬及び処分を行う。別紙3の記載と実際の産業廃棄物とが異なるときは、乙は、第4条第6項により受取りを拒むことができる。</w:t>
      </w:r>
    </w:p>
    <w:p>
      <w:pPr>
        <w:pStyle w:val="BodyText"/>
      </w:pPr>
      <w:r>
        <w:rPr>
          <w:rFonts w:hint="eastAsia"/>
        </w:rPr>
        <w:t xml:space="preserve">6 前項により受取りを拒んだ場合において、既に運搬に着手しているときは、乙は、直ちに甲に通知し、その取扱いを甲と協議する。</w:t>
      </w:r>
    </w:p>
    <w:p/>
    <w:p>
      <w:pPr>
        <w:pStyle w:val="Heading3"/>
      </w:pPr>
      <w:r>
        <w:rPr>
          <w:rFonts w:hint="eastAsia"/>
        </w:rPr>
        <w:t xml:space="preserve">第12条(情報に変更があった場合の伝達方法)</w:t>
      </w:r>
    </w:p>
    <w:p>
      <w:pPr>
        <w:pStyle w:val="FirstParagraph"/>
      </w:pPr>
      <w:r>
        <w:rPr>
          <w:rFonts w:hint="eastAsia"/>
        </w:rPr>
        <w:t xml:space="preserve">1 規則第8条の4の2第7号は、委託契約の有効期間中に当該産業廃棄物に係る前号の情報に変更があった場合の当該情報の伝達方法に関する事項を、委託契約書に含めることを定めている。</w:t>
      </w:r>
    </w:p>
    <w:p>
      <w:pPr>
        <w:pStyle w:val="BodyText"/>
      </w:pPr>
      <w:r>
        <w:rPr>
          <w:rFonts w:hint="eastAsia"/>
        </w:rPr>
        <w:t xml:space="preserve">2 甲は、別紙3に記載した情報に変更があったときは、変更後の産業廃棄物を引き渡す前に、次の方法により乙に伝達する。</w:t>
      </w:r>
    </w:p>
    <w:p>
      <w:pPr>
        <w:pStyle w:val="BodyText"/>
      </w:pPr>
      <w:r>
        <w:rPr>
          <w:rFonts w:hint="eastAsia"/>
        </w:rPr>
        <w:t xml:space="preserve">□ 変更後の別紙3を書面で交付する方法</w:t>
      </w:r>
    </w:p>
    <w:p>
      <w:pPr>
        <w:pStyle w:val="BodyText"/>
      </w:pPr>
      <w:r>
        <w:rPr>
          <w:rFonts w:hint="eastAsia"/>
        </w:rPr>
        <w:t xml:space="preserve">□ 変更後の別紙3を電磁的記録により送信する方法。送信先は</w:t>
      </w:r>
      <w:r>
        <w:rPr>
          <w:highlight w:val="yellow"/>
        </w:rPr>
        <w:t xml:space="preserve">[変更を伝達する電子メールアドレス]</w:t>
      </w:r>
      <w:r>
        <w:rPr>
          <w:rFonts w:hint="eastAsia"/>
        </w:rPr>
        <w:t xml:space="preserve">とする。</w:t>
      </w:r>
    </w:p>
    <w:p>
      <w:pPr>
        <w:pStyle w:val="BodyText"/>
      </w:pPr>
      <w:r>
        <w:rPr>
          <w:rFonts w:hint="eastAsia"/>
        </w:rPr>
        <w:t xml:space="preserve">□ </w:t>
      </w:r>
      <w:r>
        <w:rPr>
          <w:highlight w:val="yellow"/>
        </w:rPr>
        <w:t xml:space="preserve">[情報の変更を伝達する方法]</w:t>
      </w:r>
    </w:p>
    <w:p>
      <w:pPr>
        <w:pStyle w:val="BodyText"/>
      </w:pPr>
      <w:r>
        <w:rPr>
          <w:rFonts w:hint="eastAsia"/>
        </w:rPr>
        <w:t xml:space="preserve">3 前項の伝達は、変更の内容、変更の理由及び変更後の情報が適用される時期を明らかにして行う。</w:t>
      </w:r>
    </w:p>
    <w:p>
      <w:pPr>
        <w:pStyle w:val="BodyText"/>
      </w:pPr>
      <w:r>
        <w:rPr>
          <w:rFonts w:hint="eastAsia"/>
        </w:rPr>
        <w:t xml:space="preserve">4 乙は、前項の伝達を受けたときは、遅滞なく、受領した旨を甲に回答する。</w:t>
      </w:r>
    </w:p>
    <w:p>
      <w:pPr>
        <w:pStyle w:val="BodyText"/>
      </w:pPr>
      <w:r>
        <w:rPr>
          <w:rFonts w:hint="eastAsia"/>
        </w:rPr>
        <w:t xml:space="preserve">5 甲は、第2項により伝達した書面又は電磁的記録の写しを、本契約書とともに保存する。</w:t>
      </w:r>
    </w:p>
    <w:p>
      <w:pPr>
        <w:pStyle w:val="BodyText"/>
      </w:pPr>
      <w:r>
        <w:rPr>
          <w:rFonts w:hint="eastAsia"/>
        </w:rPr>
        <w:t xml:space="preserve">6 情報の変更により運搬又は処分の方法を変更する必要が生じたときは、第21条により本契約の内容を変更する。</w:t>
      </w:r>
    </w:p>
    <w:p/>
    <w:p>
      <w:pPr>
        <w:pStyle w:val="Heading3"/>
      </w:pPr>
      <w:r>
        <w:rPr>
          <w:rFonts w:hint="eastAsia"/>
        </w:rPr>
        <w:t xml:space="preserve">第13条(許可証の写しの添付及び差し替え)</w:t>
      </w:r>
    </w:p>
    <w:p>
      <w:pPr>
        <w:pStyle w:val="FirstParagraph"/>
      </w:pPr>
      <w:r>
        <w:rPr>
          <w:rFonts w:hint="eastAsia"/>
        </w:rPr>
        <w:t xml:space="preserve">1 令第6条の2第4号は、委託契約書に環境省令で定める書面が添付されていることを定めている。規則第8条の4第1号及び第2号は、その書面を、受託者が他人の産業廃棄物の運搬又は処分若しくは再生を業として行うことができる者であって、委託しようとする産業廃棄物の運搬又は処分若しくは再生がその事業の範囲に含まれるものであることを証する書面としている。本契約は運搬と処分の両方を委託するものであるから、両号の書面が要る。</w:t>
      </w:r>
    </w:p>
    <w:p>
      <w:pPr>
        <w:pStyle w:val="BodyText"/>
      </w:pPr>
      <w:r>
        <w:rPr>
          <w:rFonts w:hint="eastAsia"/>
        </w:rPr>
        <w:t xml:space="preserve">2 乙は、本契約の締結の時までに、産業廃棄物収集運搬業の許可証の写し及び産業廃棄物処分業の許可証の写しを甲に交付する。甲は、これを別紙4に添付する。</w:t>
      </w:r>
    </w:p>
    <w:p>
      <w:pPr>
        <w:pStyle w:val="BodyText"/>
      </w:pPr>
      <w:r>
        <w:rPr>
          <w:rFonts w:hint="eastAsia"/>
        </w:rPr>
        <w:t xml:space="preserve">3 前項の写しは、許可番号、許可をした都道府県知事又は市長、許可の有効期限及び事業の範囲が判読できるものでなければならない。</w:t>
      </w:r>
    </w:p>
    <w:p>
      <w:pPr>
        <w:pStyle w:val="BodyText"/>
      </w:pPr>
      <w:r>
        <w:rPr>
          <w:rFonts w:hint="eastAsia"/>
        </w:rPr>
        <w:t xml:space="preserve">4 乙は、許可の更新を受けたとき、又は許可の内容に変更があったときは、遅滞なく、新たな許可証の写しを甲に交付する。甲は、別紙4の許可の更新管理表に記録し、写しを差し替える。</w:t>
      </w:r>
    </w:p>
    <w:p>
      <w:pPr>
        <w:pStyle w:val="BodyText"/>
      </w:pPr>
      <w:r>
        <w:rPr>
          <w:rFonts w:hint="eastAsia"/>
        </w:rPr>
        <w:t xml:space="preserve">5 乙は、許可の取消し、事業の全部又は一部の停止その他許可の効力に影響する処分を受けたときは、直ちに甲に通知する。</w:t>
      </w:r>
    </w:p>
    <w:p>
      <w:pPr>
        <w:pStyle w:val="BodyText"/>
      </w:pPr>
      <w:r>
        <w:rPr>
          <w:rFonts w:hint="eastAsia"/>
        </w:rPr>
        <w:t xml:space="preserve">6 甲は、許可の有効期限が到来する前に、乙に対し新たな許可証の写しの交付を求める。新たな許可証の写しの交付がないときは、甲は、当該許可に係る業務の委託を停止することができる。</w:t>
      </w:r>
    </w:p>
    <w:p>
      <w:pPr>
        <w:pStyle w:val="BodyText"/>
      </w:pPr>
      <w:r>
        <w:rPr>
          <w:rFonts w:hint="eastAsia"/>
        </w:rPr>
        <w:t xml:space="preserve">7 差し替えの前の許可証の写しは、廃棄せず、第20条により保存する。</w:t>
      </w:r>
    </w:p>
    <w:p/>
    <w:p>
      <w:pPr>
        <w:pStyle w:val="Heading3"/>
      </w:pPr>
      <w:r>
        <w:rPr>
          <w:rFonts w:hint="eastAsia"/>
        </w:rPr>
        <w:t xml:space="preserve">第14条(再委託の禁止)</w:t>
      </w:r>
    </w:p>
    <w:p>
      <w:pPr>
        <w:pStyle w:val="FirstParagraph"/>
      </w:pPr>
      <w:r>
        <w:rPr>
          <w:rFonts w:hint="eastAsia"/>
        </w:rPr>
        <w:t xml:space="preserve">1 法第14条第16項は、産業廃棄物収集運搬業者は、産業廃棄物の収集若しくは運搬又は処分を、産業廃棄物処分業者は、産業廃棄物の処分を、それぞれ他人に委託してはならないと定め、ただし書で、事業者から委託を受けた産業廃棄物の収集若しくは運搬又は処分を政令で定める基準に従って委託する場合その他環境省令で定める場合は、この限りでないとしている。</w:t>
      </w:r>
    </w:p>
    <w:p>
      <w:pPr>
        <w:pStyle w:val="BodyText"/>
      </w:pPr>
      <w:r>
        <w:rPr>
          <w:rFonts w:hint="eastAsia"/>
        </w:rPr>
        <w:t xml:space="preserve">2 乙は、本契約により委託を受けた業務を他人に委託してはならない。</w:t>
      </w:r>
    </w:p>
    <w:p>
      <w:pPr>
        <w:pStyle w:val="BodyText"/>
      </w:pPr>
      <w:r>
        <w:rPr>
          <w:rFonts w:hint="eastAsia"/>
        </w:rPr>
        <w:t xml:space="preserve">3 前項にかかわらず、車両の故障、施設の故障その他真にやむを得ない事由が生じたときは、乙は、法、令及び規則に定める再委託の基準に従い、あらかじめ甲の書面による承諾を得て、業務を再委託することができる。</w:t>
      </w:r>
    </w:p>
    <w:p>
      <w:pPr>
        <w:pStyle w:val="BodyText"/>
      </w:pPr>
      <w:r>
        <w:rPr>
          <w:rFonts w:hint="eastAsia"/>
        </w:rPr>
        <w:t xml:space="preserve">4 前項の承諾を求めるときは、乙は、あらかじめ、再受託者の氏名又は名称及び住所、再受託者の許可番号並びに当該委託が令第6条の2第1号又は第2号に掲げる基準に適合するものであることを甲に明らかにする。</w:t>
      </w:r>
    </w:p>
    <w:p>
      <w:pPr>
        <w:pStyle w:val="BodyText"/>
      </w:pPr>
      <w:r>
        <w:rPr>
          <w:rFonts w:hint="eastAsia"/>
        </w:rPr>
        <w:t xml:space="preserve">5 甲が第3項の承諾をするときは、承諾書に、委託した産業廃棄物の種類及び数量、乙の氏名又は名称、住所及び許可番号、承諾の年月日並びに再受託者の氏名又は名称、住所及び許可番号を記載する。</w:t>
      </w:r>
    </w:p>
    <w:p>
      <w:pPr>
        <w:pStyle w:val="BodyText"/>
      </w:pPr>
      <w:r>
        <w:rPr>
          <w:rFonts w:hint="eastAsia"/>
        </w:rPr>
        <w:t xml:space="preserve">6 甲は、前項の承諾書の写しを、承諾をした日から5年間保存する。</w:t>
      </w:r>
    </w:p>
    <w:p>
      <w:pPr>
        <w:pStyle w:val="BodyText"/>
      </w:pPr>
      <w:r>
        <w:rPr>
          <w:rFonts w:hint="eastAsia"/>
        </w:rPr>
        <w:t xml:space="preserve">7 乙は、再受託者に産業廃棄物を引き渡す際には、本契約書に記載されている令第6条の2第4号イからハまで及びホに掲げる事項を記載した文書を再受託者に交付する。</w:t>
      </w:r>
    </w:p>
    <w:p>
      <w:pPr>
        <w:pStyle w:val="BodyText"/>
      </w:pPr>
      <w:r>
        <w:rPr>
          <w:rFonts w:hint="eastAsia"/>
        </w:rPr>
        <w:t xml:space="preserve">8 甲の承諾を得ないで行われた再委託は、第22条の解除の事由となる。</w:t>
      </w:r>
    </w:p>
    <w:p/>
    <w:p>
      <w:pPr>
        <w:pStyle w:val="Heading3"/>
      </w:pPr>
      <w:r>
        <w:rPr>
          <w:rFonts w:hint="eastAsia"/>
        </w:rPr>
        <w:t xml:space="preserve">第15条(産業廃棄物管理票)</w:t>
      </w:r>
    </w:p>
    <w:p>
      <w:pPr>
        <w:pStyle w:val="FirstParagraph"/>
      </w:pPr>
      <w:r>
        <w:rPr>
          <w:rFonts w:hint="eastAsia"/>
        </w:rPr>
        <w:t xml:space="preserve">1 法第12条の3第1項は、その事業活動に伴い産業廃棄物を生ずる事業者は、その産業廃棄物の運搬又は処分を他人に委託する場合には、当該委託に係る産業廃棄物の引渡しと同時に、当該産業廃棄物の運搬を受託した者に対し、産業廃棄物管理票を交付しなければならないと定めている。</w:t>
      </w:r>
    </w:p>
    <w:p>
      <w:pPr>
        <w:pStyle w:val="BodyText"/>
      </w:pPr>
      <w:r>
        <w:rPr>
          <w:rFonts w:hint="eastAsia"/>
        </w:rPr>
        <w:t xml:space="preserve">2 管理票の交付は、産業廃棄物の引渡しと同時に、その都度行うものである。本契約の締結とは別の義務であり、本契約書は管理票を兼ねない。</w:t>
      </w:r>
    </w:p>
    <w:p>
      <w:pPr>
        <w:pStyle w:val="BodyText"/>
      </w:pPr>
      <w:r>
        <w:rPr>
          <w:rFonts w:hint="eastAsia"/>
        </w:rPr>
        <w:t xml:space="preserve">3 甲は、産業廃棄物の種類ごとに、かつ、運搬先ごとに管理票を交付する。</w:t>
      </w:r>
    </w:p>
    <w:p>
      <w:pPr>
        <w:pStyle w:val="BodyText"/>
      </w:pPr>
      <w:r>
        <w:rPr>
          <w:rFonts w:hint="eastAsia"/>
        </w:rPr>
        <w:t xml:space="preserve">4 管理票の交付に代えて電子情報処理組織を使用するかどうかは、次のいずれかによる。</w:t>
      </w:r>
    </w:p>
    <w:p>
      <w:pPr>
        <w:pStyle w:val="BodyText"/>
      </w:pPr>
      <w:r>
        <w:rPr>
          <w:rFonts w:hint="eastAsia"/>
        </w:rPr>
        <w:t xml:space="preserve">□ 紙の管理票を交付する。</w:t>
      </w:r>
    </w:p>
    <w:p>
      <w:pPr>
        <w:pStyle w:val="BodyText"/>
      </w:pPr>
      <w:r>
        <w:rPr>
          <w:rFonts w:hint="eastAsia"/>
        </w:rPr>
        <w:t xml:space="preserve">□ 法第12条の5の電子情報処理組織を使用する。甲及び乙は、いずれも情報処理センターの加入者である。</w:t>
      </w:r>
    </w:p>
    <w:p>
      <w:pPr>
        <w:pStyle w:val="BodyText"/>
      </w:pPr>
      <w:r>
        <w:rPr>
          <w:rFonts w:hint="eastAsia"/>
        </w:rPr>
        <w:t xml:space="preserve">5 乙は、運搬を終了したとき及び処分を終了したときは、それぞれ法令に定めるところにより、管理票にその旨を記載し、その写しを甲に送付する。前項により電子情報処理組織を使用するときは、法令に定めるところにより情報処理センターに報告する。</w:t>
      </w:r>
    </w:p>
    <w:p>
      <w:pPr>
        <w:pStyle w:val="BodyText"/>
      </w:pPr>
      <w:r>
        <w:rPr>
          <w:rFonts w:hint="eastAsia"/>
        </w:rPr>
        <w:t xml:space="preserve">6 乙は、中間処理を行う場合において、その後の処分を他人に委託するときは、法令に定めるところにより管理票を交付し、又は回付する。</w:t>
      </w:r>
    </w:p>
    <w:p>
      <w:pPr>
        <w:pStyle w:val="BodyText"/>
      </w:pPr>
      <w:r>
        <w:rPr>
          <w:rFonts w:hint="eastAsia"/>
        </w:rPr>
        <w:t xml:space="preserve">7 甲は、法令に定める期間内に管理票の写しの送付を受けないときは、乙に対しその理由を照会し、必要な措置を講ずる。</w:t>
      </w:r>
    </w:p>
    <w:p>
      <w:pPr>
        <w:pStyle w:val="BodyText"/>
      </w:pPr>
      <w:r>
        <w:rPr>
          <w:rFonts w:hint="eastAsia"/>
        </w:rPr>
        <w:t xml:space="preserve">8 甲及び乙は、管理票及びその写しを、法令に定める期間保存する。</w:t>
      </w:r>
    </w:p>
    <w:p>
      <w:pPr>
        <w:pStyle w:val="BodyText"/>
      </w:pPr>
      <w:r>
        <w:rPr>
          <w:rFonts w:hint="eastAsia"/>
        </w:rPr>
        <w:t xml:space="preserve">9 管理票の交付を要しない場合は、規則の定めるところによる。</w:t>
      </w:r>
    </w:p>
    <w:p/>
    <w:p>
      <w:pPr>
        <w:pStyle w:val="Heading3"/>
      </w:pPr>
      <w:r>
        <w:rPr>
          <w:rFonts w:hint="eastAsia"/>
        </w:rPr>
        <w:t xml:space="preserve">第16条(受託業務の終了の報告)</w:t>
      </w:r>
    </w:p>
    <w:p>
      <w:pPr>
        <w:pStyle w:val="FirstParagraph"/>
      </w:pPr>
      <w:r>
        <w:rPr>
          <w:rFonts w:hint="eastAsia"/>
        </w:rPr>
        <w:t xml:space="preserve">1 規則第8条の4の2第8号は、受託業務終了時の受託者の委託者への報告に関する事項を、委託契約書に含めることを定めている。</w:t>
      </w:r>
    </w:p>
    <w:p>
      <w:pPr>
        <w:pStyle w:val="BodyText"/>
      </w:pPr>
      <w:r>
        <w:rPr>
          <w:rFonts w:hint="eastAsia"/>
        </w:rPr>
        <w:t xml:space="preserve">2 乙は、受託した業務を終了したときは、次の方法により甲に報告する。</w:t>
      </w:r>
    </w:p>
    <w:p>
      <w:pPr>
        <w:pStyle w:val="BodyText"/>
      </w:pPr>
      <w:r>
        <w:rPr>
          <w:rFonts w:hint="eastAsia"/>
        </w:rPr>
        <w:t xml:space="preserve">□ 第15条による管理票の写しの送付又は情報処理センターへの報告をもって報告に代える。</w:t>
      </w:r>
    </w:p>
    <w:p>
      <w:pPr>
        <w:pStyle w:val="BodyText"/>
      </w:pPr>
      <w:r>
        <w:rPr>
          <w:rFonts w:hint="eastAsia"/>
        </w:rPr>
        <w:t xml:space="preserve">□ 別に報告書を作成して交付する。報告書の様式は、</w:t>
      </w:r>
      <w:r>
        <w:rPr>
          <w:highlight w:val="yellow"/>
        </w:rPr>
        <w:t xml:space="preserve">[報告書の様式]</w:t>
      </w:r>
      <w:r>
        <w:rPr>
          <w:rFonts w:hint="eastAsia"/>
        </w:rPr>
        <w:t xml:space="preserve">とする。</w:t>
      </w:r>
    </w:p>
    <w:p>
      <w:pPr>
        <w:pStyle w:val="BodyText"/>
      </w:pPr>
      <w:r>
        <w:rPr>
          <w:rFonts w:hint="eastAsia"/>
        </w:rPr>
        <w:t xml:space="preserve">□ </w:t>
      </w:r>
      <w:r>
        <w:rPr>
          <w:highlight w:val="yellow"/>
        </w:rPr>
        <w:t xml:space="preserve">[受託業務の終了を報告する方法]</w:t>
      </w:r>
    </w:p>
    <w:p>
      <w:pPr>
        <w:pStyle w:val="BodyText"/>
      </w:pPr>
      <w:r>
        <w:rPr>
          <w:rFonts w:hint="eastAsia"/>
        </w:rPr>
        <w:t xml:space="preserve">3 前項の報告には、受託した産業廃棄物の種類及び数量、運搬を終了した年月日、処分を終了した年月日並びに処分の方法を含める。</w:t>
      </w:r>
    </w:p>
    <w:p>
      <w:pPr>
        <w:pStyle w:val="BodyText"/>
      </w:pPr>
      <w:r>
        <w:rPr>
          <w:rFonts w:hint="eastAsia"/>
        </w:rPr>
        <w:t xml:space="preserve">4 乙が中間処理を行う場合、乙は、最終処分が終了した旨についても甲に報告する。</w:t>
      </w:r>
    </w:p>
    <w:p>
      <w:pPr>
        <w:pStyle w:val="BodyText"/>
      </w:pPr>
      <w:r>
        <w:rPr>
          <w:rFonts w:hint="eastAsia"/>
        </w:rPr>
        <w:t xml:space="preserve">5 甲は、報告の内容が別紙1及び別紙2の記載と相違ないことを確認する。相違があるときは、甲は、乙に対し説明を求める。</w:t>
      </w:r>
    </w:p>
    <w:p/>
    <w:p>
      <w:pPr>
        <w:pStyle w:val="Heading3"/>
      </w:pPr>
      <w:r>
        <w:rPr>
          <w:rFonts w:hint="eastAsia"/>
        </w:rPr>
        <w:t xml:space="preserve">第17条(処理が困難となったときの通知)</w:t>
      </w:r>
    </w:p>
    <w:p>
      <w:pPr>
        <w:pStyle w:val="FirstParagraph"/>
      </w:pPr>
      <w:r>
        <w:rPr>
          <w:rFonts w:hint="eastAsia"/>
        </w:rPr>
        <w:t xml:space="preserve">1 法第14条第13項は、産業廃棄物収集運搬業者及び産業廃棄物処分業者は、現に委託を受けている産業廃棄物の収集、運搬又は処分を適正に行うことが困難となり、又は困難となるおそれがある事由として環境省令で定める事由が生じたときは、環境省令で定めるところにより、遅滞なく、その旨を当該委託をした者に書面により通知しなければならないと定めている。</w:t>
      </w:r>
    </w:p>
    <w:p>
      <w:pPr>
        <w:pStyle w:val="BodyText"/>
      </w:pPr>
      <w:r>
        <w:rPr>
          <w:rFonts w:hint="eastAsia"/>
        </w:rPr>
        <w:t xml:space="preserve">2 乙は、前項の通知をしたときは、直ちに、甲との間で未処理の産業廃棄物の取扱いを協議する。</w:t>
      </w:r>
    </w:p>
    <w:p>
      <w:pPr>
        <w:pStyle w:val="BodyText"/>
      </w:pPr>
      <w:r>
        <w:rPr>
          <w:rFonts w:hint="eastAsia"/>
        </w:rPr>
        <w:t xml:space="preserve">3 甲は、第1項の通知を受けたときは、次の措置を講ずる。</w:t>
      </w:r>
    </w:p>
    <w:p>
      <w:pPr>
        <w:pStyle w:val="Compact"/>
        <w:numPr>
          <w:ilvl w:val="0"/>
          <w:numId w:val="2005"/>
        </w:numPr>
        <w:ind w:left="1080" w:hanging="360"/>
      </w:pPr>
      <w:r>
        <w:rPr>
          <w:rFonts w:hint="eastAsia"/>
        </w:rPr>
        <w:t xml:space="preserve">未処理の産業廃棄物の所在及び数量を確認すること</w:t>
      </w:r>
    </w:p>
    <w:p>
      <w:pPr>
        <w:pStyle w:val="Compact"/>
        <w:numPr>
          <w:ilvl w:val="0"/>
          <w:numId w:val="2005"/>
        </w:numPr>
        <w:ind w:left="1080" w:hanging="360"/>
      </w:pPr>
      <w:r>
        <w:rPr>
          <w:rFonts w:hint="eastAsia"/>
        </w:rPr>
        <w:t xml:space="preserve">新たな産業廃棄物の引渡しを停止すること</w:t>
      </w:r>
    </w:p>
    <w:p>
      <w:pPr>
        <w:pStyle w:val="Compact"/>
        <w:numPr>
          <w:ilvl w:val="0"/>
          <w:numId w:val="2005"/>
        </w:numPr>
        <w:ind w:left="1080" w:hanging="360"/>
      </w:pPr>
      <w:r>
        <w:rPr>
          <w:rFonts w:hint="eastAsia"/>
        </w:rPr>
        <w:t xml:space="preserve">交付した管理票について、法令に定めるところにより必要な措置を講ずること</w:t>
      </w:r>
    </w:p>
    <w:p>
      <w:pPr>
        <w:pStyle w:val="Compact"/>
        <w:numPr>
          <w:ilvl w:val="0"/>
          <w:numId w:val="2005"/>
        </w:numPr>
        <w:ind w:left="1080" w:hanging="360"/>
      </w:pPr>
      <w:r>
        <w:rPr>
          <w:rFonts w:hint="eastAsia"/>
        </w:rPr>
        <w:t xml:space="preserve">他の許可業者への委託その他適正な処理のために必要な措置を検討すること</w:t>
      </w:r>
    </w:p>
    <w:p>
      <w:pPr>
        <w:pStyle w:val="BodyText"/>
      </w:pPr>
      <w:r>
        <w:rPr>
          <w:rFonts w:hint="eastAsia"/>
        </w:rPr>
        <w:t xml:space="preserve">4 前項の措置に要した費用の負担は、甲及び乙が協議して定める。乙の責めに帰すべき事由により処理が困難となったときは、乙が負担する。</w:t>
      </w:r>
    </w:p>
    <w:p>
      <w:pPr>
        <w:pStyle w:val="BodyText"/>
      </w:pPr>
      <w:r>
        <w:rPr>
          <w:rFonts w:hint="eastAsia"/>
        </w:rPr>
        <w:t xml:space="preserve">5 甲は、第1項の通知に係る書面を、本契約書とともに保存する。</w:t>
      </w:r>
    </w:p>
    <w:p/>
    <w:p>
      <w:pPr>
        <w:pStyle w:val="Heading3"/>
      </w:pPr>
      <w:r>
        <w:rPr>
          <w:rFonts w:hint="eastAsia"/>
        </w:rPr>
        <w:t xml:space="preserve">第18条(甲による処理状況の確認)</w:t>
      </w:r>
    </w:p>
    <w:p>
      <w:pPr>
        <w:pStyle w:val="FirstParagraph"/>
      </w:pPr>
      <w:r>
        <w:rPr>
          <w:rFonts w:hint="eastAsia"/>
        </w:rPr>
        <w:t xml:space="preserve">1 法第12条第7項は、事業者は、その産業廃棄物の運搬又は処分を委託する場合には、当該産業廃棄物の処理の状況に関する確認を行い、当該産業廃棄物について発生から最終処分が終了するまでの一連の処理の行程における処理が適正に行われるために必要な措置を講ずるように努めなければならないと定めている。</w:t>
      </w:r>
    </w:p>
    <w:p>
      <w:pPr>
        <w:pStyle w:val="BodyText"/>
      </w:pPr>
      <w:r>
        <w:rPr>
          <w:rFonts w:hint="eastAsia"/>
        </w:rPr>
        <w:t xml:space="preserve">2 甲は、前項により、乙の処理の状況を確認する。確認の方法は、次のいずれかによる。</w:t>
      </w:r>
    </w:p>
    <w:p>
      <w:pPr>
        <w:pStyle w:val="BodyText"/>
      </w:pPr>
      <w:r>
        <w:rPr>
          <w:rFonts w:hint="eastAsia"/>
        </w:rPr>
        <w:t xml:space="preserve">□ 乙の処分の場所に立ち入って確認する。</w:t>
      </w:r>
    </w:p>
    <w:p>
      <w:pPr>
        <w:pStyle w:val="BodyText"/>
      </w:pPr>
      <w:r>
        <w:rPr>
          <w:rFonts w:hint="eastAsia"/>
        </w:rPr>
        <w:t xml:space="preserve">□ 乙が提出する処理の実績に関する書面により確認する。</w:t>
      </w:r>
    </w:p>
    <w:p>
      <w:pPr>
        <w:pStyle w:val="BodyText"/>
      </w:pPr>
      <w:r>
        <w:rPr>
          <w:rFonts w:hint="eastAsia"/>
        </w:rPr>
        <w:t xml:space="preserve">□ 乙が公表する処理の状況に関する情報により確認する。</w:t>
      </w:r>
    </w:p>
    <w:p>
      <w:pPr>
        <w:pStyle w:val="BodyText"/>
      </w:pPr>
      <w:r>
        <w:rPr>
          <w:rFonts w:hint="eastAsia"/>
        </w:rPr>
        <w:t xml:space="preserve">□ </w:t>
      </w:r>
      <w:r>
        <w:rPr>
          <w:highlight w:val="yellow"/>
        </w:rPr>
        <w:t xml:space="preserve">[処理状況を確認する方法]</w:t>
      </w:r>
    </w:p>
    <w:p>
      <w:pPr>
        <w:pStyle w:val="BodyText"/>
      </w:pPr>
      <w:r>
        <w:rPr>
          <w:rFonts w:hint="eastAsia"/>
        </w:rPr>
        <w:t xml:space="preserve">3 前項の確認の頻度は、</w:t>
      </w:r>
      <w:r>
        <w:rPr>
          <w:highlight w:val="yellow"/>
        </w:rPr>
        <w:t xml:space="preserve">[処理状況を確認する頻度]</w:t>
      </w:r>
      <w:r>
        <w:rPr>
          <w:rFonts w:hint="eastAsia"/>
        </w:rPr>
        <w:t xml:space="preserve">とする。</w:t>
      </w:r>
    </w:p>
    <w:p>
      <w:pPr>
        <w:pStyle w:val="BodyText"/>
      </w:pPr>
      <w:r>
        <w:rPr>
          <w:rFonts w:hint="eastAsia"/>
        </w:rPr>
        <w:t xml:space="preserve">4 乙は、甲が前2項の確認を行うことに協力し、甲の求めに応じて、処理の状況に関する資料を提示する。</w:t>
      </w:r>
    </w:p>
    <w:p>
      <w:pPr>
        <w:pStyle w:val="BodyText"/>
      </w:pPr>
      <w:r>
        <w:rPr>
          <w:rFonts w:hint="eastAsia"/>
        </w:rPr>
        <w:t xml:space="preserve">5 甲は、第2項により立入りを行う場合において、乙の施設の安全管理上の指示に従う。</w:t>
      </w:r>
    </w:p>
    <w:p>
      <w:pPr>
        <w:pStyle w:val="BodyText"/>
      </w:pPr>
      <w:r>
        <w:rPr>
          <w:rFonts w:hint="eastAsia"/>
        </w:rPr>
        <w:t xml:space="preserve">6 甲は、確認の結果を記録し、本契約書とともに保存する。</w:t>
      </w:r>
    </w:p>
    <w:p/>
    <w:p>
      <w:pPr>
        <w:pStyle w:val="Heading3"/>
      </w:pPr>
      <w:r>
        <w:rPr>
          <w:rFonts w:hint="eastAsia"/>
        </w:rPr>
        <w:t xml:space="preserve">第19条(産業廃棄物処理基準の遵守及び事故時の措置)</w:t>
      </w:r>
    </w:p>
    <w:p>
      <w:pPr>
        <w:pStyle w:val="FirstParagraph"/>
      </w:pPr>
      <w:r>
        <w:rPr>
          <w:rFonts w:hint="eastAsia"/>
        </w:rPr>
        <w:t xml:space="preserve">1 法第14条第12項は、産業廃棄物収集運搬業者及び産業廃棄物処分業者は、産業廃棄物処理基準に従い、産業廃棄物の収集若しくは運搬又は処分を行わなければならないと定めている。</w:t>
      </w:r>
    </w:p>
    <w:p>
      <w:pPr>
        <w:pStyle w:val="BodyText"/>
      </w:pPr>
      <w:r>
        <w:rPr>
          <w:rFonts w:hint="eastAsia"/>
        </w:rPr>
        <w:t xml:space="preserve">2 乙は、本契約により受託した業務を、法令及び本契約に従って適正に行う。</w:t>
      </w:r>
    </w:p>
    <w:p>
      <w:pPr>
        <w:pStyle w:val="BodyText"/>
      </w:pPr>
      <w:r>
        <w:rPr>
          <w:rFonts w:hint="eastAsia"/>
        </w:rPr>
        <w:t xml:space="preserve">3 乙は、受託した産業廃棄物を、他の廃棄物と区分して取り扱う。別紙3において混合を許した場合を除き、他の廃棄物と混合しない。</w:t>
      </w:r>
    </w:p>
    <w:p>
      <w:pPr>
        <w:pStyle w:val="BodyText"/>
      </w:pPr>
      <w:r>
        <w:rPr>
          <w:rFonts w:hint="eastAsia"/>
        </w:rPr>
        <w:t xml:space="preserve">4 運搬又は処分の過程で産業廃棄物の飛散、流出、地下浸透その他の事故が生じたときは、乙は、直ちに応急の措置を講じ、甲及び所管の自治体に通知する。</w:t>
      </w:r>
    </w:p>
    <w:p>
      <w:pPr>
        <w:pStyle w:val="BodyText"/>
      </w:pPr>
      <w:r>
        <w:rPr>
          <w:rFonts w:hint="eastAsia"/>
        </w:rPr>
        <w:t xml:space="preserve">5 前項の事故の原因、経過及び講じた措置は、乙が書面により甲に報告する。</w:t>
      </w:r>
    </w:p>
    <w:p/>
    <w:p>
      <w:pPr>
        <w:pStyle w:val="Heading3"/>
      </w:pPr>
      <w:r>
        <w:rPr>
          <w:rFonts w:hint="eastAsia"/>
        </w:rPr>
        <w:t xml:space="preserve">第20条(契約書及び添付書面の保存)</w:t>
      </w:r>
    </w:p>
    <w:p>
      <w:pPr>
        <w:pStyle w:val="FirstParagraph"/>
      </w:pPr>
      <w:r>
        <w:rPr>
          <w:rFonts w:hint="eastAsia"/>
        </w:rPr>
        <w:t xml:space="preserve">1 令第6条の2第5号は、委託契約書及び添付書面を、その契約の終了の日から環境省令で定める期間保存することを定めている。規則第8条の4の3は、その期間を5年としている。</w:t>
      </w:r>
    </w:p>
    <w:p>
      <w:pPr>
        <w:pStyle w:val="BodyText"/>
      </w:pPr>
      <w:r>
        <w:rPr>
          <w:rFonts w:hint="eastAsia"/>
        </w:rPr>
        <w:t xml:space="preserve">2 甲は、本契約書及びその添付書面を、本契約の終了の日から5年間保存する。</w:t>
      </w:r>
    </w:p>
    <w:p>
      <w:pPr>
        <w:pStyle w:val="BodyText"/>
      </w:pPr>
      <w:r>
        <w:rPr>
          <w:rFonts w:hint="eastAsia"/>
        </w:rPr>
        <w:t xml:space="preserve">3 保存の起算点は、契約の締結の日ではなく、本契約の終了の日である。更新したときは、更新後の契約の終了の日から起算する。</w:t>
      </w:r>
    </w:p>
    <w:p>
      <w:pPr>
        <w:pStyle w:val="BodyText"/>
      </w:pPr>
      <w:r>
        <w:rPr>
          <w:rFonts w:hint="eastAsia"/>
        </w:rPr>
        <w:t xml:space="preserve">4 乙も、本契約書及びその添付書面を、前項と同じ期間保存する。</w:t>
      </w:r>
    </w:p>
    <w:p>
      <w:pPr>
        <w:pStyle w:val="BodyText"/>
      </w:pPr>
      <w:r>
        <w:rPr>
          <w:rFonts w:hint="eastAsia"/>
        </w:rPr>
        <w:t xml:space="preserve">5 保存の対象には、本契約書のほか、別紙1から別紙4まで、許可証の写し(差し替えの前のものを含む。)、第12条により伝達した情報の変更の記録、第14条の承諾書の写し及び第21条の変更の書面を含む。</w:t>
      </w:r>
    </w:p>
    <w:p>
      <w:pPr>
        <w:pStyle w:val="BodyText"/>
      </w:pPr>
      <w:r>
        <w:rPr>
          <w:rFonts w:hint="eastAsia"/>
        </w:rPr>
        <w:t xml:space="preserve">6 保存の方法は、次のいずれかによる。</w:t>
      </w:r>
    </w:p>
    <w:p>
      <w:pPr>
        <w:pStyle w:val="BodyText"/>
      </w:pPr>
      <w:r>
        <w:rPr>
          <w:rFonts w:hint="eastAsia"/>
        </w:rPr>
        <w:t xml:space="preserve">□ 紙により保存する。</w:t>
      </w:r>
    </w:p>
    <w:p>
      <w:pPr>
        <w:pStyle w:val="BodyText"/>
      </w:pPr>
      <w:r>
        <w:rPr>
          <w:rFonts w:hint="eastAsia"/>
        </w:rPr>
        <w:t xml:space="preserve">□ 電磁的記録により保存する。</w:t>
      </w:r>
    </w:p>
    <w:p/>
    <w:p>
      <w:pPr>
        <w:pStyle w:val="Heading3"/>
      </w:pPr>
      <w:r>
        <w:rPr>
          <w:rFonts w:hint="eastAsia"/>
        </w:rPr>
        <w:t xml:space="preserve">第21条(契約内容の変更)</w:t>
      </w:r>
    </w:p>
    <w:p>
      <w:pPr>
        <w:pStyle w:val="FirstParagraph"/>
      </w:pPr>
      <w:r>
        <w:rPr>
          <w:rFonts w:hint="eastAsia"/>
        </w:rPr>
        <w:t xml:space="preserve">1 本契約の内容を変更しようとするときは、甲及び乙は、書面により行う。口頭による変更は、その効力を生じない。</w:t>
      </w:r>
    </w:p>
    <w:p>
      <w:pPr>
        <w:pStyle w:val="BodyText"/>
      </w:pPr>
      <w:r>
        <w:rPr>
          <w:rFonts w:hint="eastAsia"/>
        </w:rPr>
        <w:t xml:space="preserve">2 次に掲げる事項を変更するときは、変更の内容、変更の理由及び変更の効力が生ずる日を記載した書面を作成し、甲及び乙が記名押印又は電子署名を行う。</w:t>
      </w:r>
    </w:p>
    <w:p>
      <w:pPr>
        <w:pStyle w:val="Compact"/>
        <w:numPr>
          <w:ilvl w:val="0"/>
          <w:numId w:val="2006"/>
        </w:numPr>
        <w:ind w:left="1080" w:hanging="360"/>
      </w:pPr>
      <w:r>
        <w:rPr>
          <w:rFonts w:hint="eastAsia"/>
        </w:rPr>
        <w:t xml:space="preserve">委託する産業廃棄物の種類又は数量(別紙1)</w:t>
      </w:r>
    </w:p>
    <w:p>
      <w:pPr>
        <w:pStyle w:val="Compact"/>
        <w:numPr>
          <w:ilvl w:val="0"/>
          <w:numId w:val="2006"/>
        </w:numPr>
        <w:ind w:left="1080" w:hanging="360"/>
      </w:pPr>
      <w:r>
        <w:rPr>
          <w:rFonts w:hint="eastAsia"/>
        </w:rPr>
        <w:t xml:space="preserve">運搬の最終目的地の所在地</w:t>
      </w:r>
    </w:p>
    <w:p>
      <w:pPr>
        <w:pStyle w:val="Compact"/>
        <w:numPr>
          <w:ilvl w:val="0"/>
          <w:numId w:val="2006"/>
        </w:numPr>
        <w:ind w:left="1080" w:hanging="360"/>
      </w:pPr>
      <w:r>
        <w:rPr>
          <w:rFonts w:hint="eastAsia"/>
        </w:rPr>
        <w:t xml:space="preserve">積替え又は保管を行う場所の所在地、保管できる産業廃棄物の種類又は保管上限</w:t>
      </w:r>
    </w:p>
    <w:p>
      <w:pPr>
        <w:pStyle w:val="Compact"/>
        <w:numPr>
          <w:ilvl w:val="0"/>
          <w:numId w:val="2006"/>
        </w:numPr>
        <w:ind w:left="1080" w:hanging="360"/>
      </w:pPr>
      <w:r>
        <w:rPr>
          <w:rFonts w:hint="eastAsia"/>
        </w:rPr>
        <w:t xml:space="preserve">処分又は再生の場所の所在地、方法又は施設の処理能力(別紙2)</w:t>
      </w:r>
    </w:p>
    <w:p>
      <w:pPr>
        <w:pStyle w:val="Compact"/>
        <w:numPr>
          <w:ilvl w:val="0"/>
          <w:numId w:val="2006"/>
        </w:numPr>
        <w:ind w:left="1080" w:hanging="360"/>
      </w:pPr>
      <w:r>
        <w:rPr>
          <w:rFonts w:hint="eastAsia"/>
        </w:rPr>
        <w:t xml:space="preserve">最終処分の場所の所在地、方法又は施設の処理能力(別紙2)</w:t>
      </w:r>
    </w:p>
    <w:p>
      <w:pPr>
        <w:pStyle w:val="Compact"/>
        <w:numPr>
          <w:ilvl w:val="0"/>
          <w:numId w:val="2006"/>
        </w:numPr>
        <w:ind w:left="1080" w:hanging="360"/>
      </w:pPr>
      <w:r>
        <w:rPr>
          <w:rFonts w:hint="eastAsia"/>
        </w:rPr>
        <w:t xml:space="preserve">委託契約の有効期間</w:t>
      </w:r>
    </w:p>
    <w:p>
      <w:pPr>
        <w:pStyle w:val="Compact"/>
        <w:numPr>
          <w:ilvl w:val="0"/>
          <w:numId w:val="2006"/>
        </w:numPr>
        <w:ind w:left="1080" w:hanging="360"/>
      </w:pPr>
      <w:r>
        <w:rPr>
          <w:rFonts w:hint="eastAsia"/>
        </w:rPr>
        <w:t xml:space="preserve">委託者が受託者に支払う料金</w:t>
      </w:r>
    </w:p>
    <w:p>
      <w:pPr>
        <w:pStyle w:val="Compact"/>
        <w:numPr>
          <w:ilvl w:val="0"/>
          <w:numId w:val="2006"/>
        </w:numPr>
        <w:ind w:left="1080" w:hanging="360"/>
      </w:pPr>
      <w:r>
        <w:rPr>
          <w:rFonts w:hint="eastAsia"/>
        </w:rPr>
        <w:t xml:space="preserve">受託者の事業の範囲</w:t>
      </w:r>
    </w:p>
    <w:p>
      <w:pPr>
        <w:pStyle w:val="BodyText"/>
      </w:pPr>
      <w:r>
        <w:rPr>
          <w:rFonts w:hint="eastAsia"/>
        </w:rPr>
        <w:t xml:space="preserve">3 前項の書面は、本契約書の一部を構成し、第20条により保存する。</w:t>
      </w:r>
    </w:p>
    <w:p>
      <w:pPr>
        <w:pStyle w:val="BodyText"/>
      </w:pPr>
      <w:r>
        <w:rPr>
          <w:rFonts w:hint="eastAsia"/>
        </w:rPr>
        <w:t xml:space="preserve">4 別紙3に記載した情報の変更の伝達は、第12条による。この伝達をもって、前2項の書面に代えることはできない。</w:t>
      </w:r>
    </w:p>
    <w:p>
      <w:pPr>
        <w:pStyle w:val="BodyText"/>
      </w:pPr>
      <w:r>
        <w:rPr>
          <w:rFonts w:hint="eastAsia"/>
        </w:rPr>
        <w:t xml:space="preserve">5 乙の商号、住所又は代表者に変更があったときは、乙は、遅滞なく甲に通知する。</w:t>
      </w:r>
    </w:p>
    <w:p/>
    <w:p>
      <w:pPr>
        <w:pStyle w:val="Heading3"/>
      </w:pPr>
      <w:r>
        <w:rPr>
          <w:rFonts w:hint="eastAsia"/>
        </w:rPr>
        <w:t xml:space="preserve">第22条(契約の解除及び解除した場合の未処理の産業廃棄物の取扱い)</w:t>
      </w:r>
    </w:p>
    <w:p>
      <w:pPr>
        <w:pStyle w:val="FirstParagraph"/>
      </w:pPr>
      <w:r>
        <w:rPr>
          <w:rFonts w:hint="eastAsia"/>
        </w:rPr>
        <w:t xml:space="preserve">1 規則第8条の4の2第9号は、委託契約を解除した場合の処理されない産業廃棄物の取扱いに関する事項を、委託契約書に含めることを定めている。</w:t>
      </w:r>
    </w:p>
    <w:p>
      <w:pPr>
        <w:pStyle w:val="BodyText"/>
      </w:pPr>
      <w:r>
        <w:rPr>
          <w:rFonts w:hint="eastAsia"/>
        </w:rPr>
        <w:t xml:space="preserve">2 甲は、乙が次のいずれかに該当したときは、催告をしないで本契約を解除することができる。</w:t>
      </w:r>
    </w:p>
    <w:p>
      <w:pPr>
        <w:pStyle w:val="Compact"/>
        <w:numPr>
          <w:ilvl w:val="0"/>
          <w:numId w:val="2007"/>
        </w:numPr>
        <w:ind w:left="1080" w:hanging="360"/>
      </w:pPr>
      <w:r>
        <w:rPr>
          <w:rFonts w:hint="eastAsia"/>
        </w:rPr>
        <w:t xml:space="preserve">許可が取り消され、又は事業の全部若しくは一部の停止を命じられたとき</w:t>
      </w:r>
    </w:p>
    <w:p>
      <w:pPr>
        <w:pStyle w:val="Compact"/>
        <w:numPr>
          <w:ilvl w:val="0"/>
          <w:numId w:val="2007"/>
        </w:numPr>
        <w:ind w:left="1080" w:hanging="360"/>
      </w:pPr>
      <w:r>
        <w:rPr>
          <w:rFonts w:hint="eastAsia"/>
        </w:rPr>
        <w:t xml:space="preserve">許可の有効期限が経過し、第13条による新たな許可証の写しの交付がないとき</w:t>
      </w:r>
    </w:p>
    <w:p>
      <w:pPr>
        <w:pStyle w:val="Compact"/>
        <w:numPr>
          <w:ilvl w:val="0"/>
          <w:numId w:val="2007"/>
        </w:numPr>
        <w:ind w:left="1080" w:hanging="360"/>
      </w:pPr>
      <w:r>
        <w:rPr>
          <w:rFonts w:hint="eastAsia"/>
        </w:rPr>
        <w:t xml:space="preserve">第14条に違反して再委託をしたとき</w:t>
      </w:r>
    </w:p>
    <w:p>
      <w:pPr>
        <w:pStyle w:val="BodyText"/>
      </w:pPr>
      <w:r>
        <w:rPr>
          <w:rFonts w:hint="eastAsia"/>
        </w:rPr>
        <w:t xml:space="preserve">3 甲は、乙が本契約に違反し、相当の期間を定めた催告を受けても是正しないときは、本契約を解除することができる。</w:t>
      </w:r>
    </w:p>
    <w:p>
      <w:pPr>
        <w:pStyle w:val="BodyText"/>
      </w:pPr>
      <w:r>
        <w:rPr>
          <w:rFonts w:hint="eastAsia"/>
        </w:rPr>
        <w:t xml:space="preserve">4 乙は、甲が料金の支払を怠り、催告を受けても支払わないときは、本契約を解除することができる。</w:t>
      </w:r>
    </w:p>
    <w:p>
      <w:pPr>
        <w:pStyle w:val="BodyText"/>
      </w:pPr>
      <w:r>
        <w:rPr>
          <w:rFonts w:hint="eastAsia"/>
        </w:rPr>
        <w:t xml:space="preserve">5 甲及び乙は、書面により合意して本契約を解除することができる。</w:t>
      </w:r>
    </w:p>
    <w:p>
      <w:pPr>
        <w:pStyle w:val="BodyText"/>
      </w:pPr>
      <w:r>
        <w:rPr>
          <w:rFonts w:hint="eastAsia"/>
        </w:rPr>
        <w:t xml:space="preserve">6 本契約が解除され、又は有効期間が満了した場合において、乙が引渡しを受けた産業廃棄物で処理されていないものがあるときは、次のいずれかによる。</w:t>
      </w:r>
    </w:p>
    <w:p>
      <w:pPr>
        <w:pStyle w:val="BodyText"/>
      </w:pPr>
      <w:r>
        <w:rPr>
          <w:rFonts w:hint="eastAsia"/>
        </w:rPr>
        <w:t xml:space="preserve">□ 乙が、自らの費用により、本契約の定めに従って当該産業廃棄物の処理を完了する。</w:t>
      </w:r>
    </w:p>
    <w:p>
      <w:pPr>
        <w:pStyle w:val="BodyText"/>
      </w:pPr>
      <w:r>
        <w:rPr>
          <w:rFonts w:hint="eastAsia"/>
        </w:rPr>
        <w:t xml:space="preserve">□ 乙が、甲の指定する場所に当該産業廃棄物を返還する。返還に要する費用は、</w:t>
      </w:r>
      <w:r>
        <w:rPr>
          <w:highlight w:val="yellow"/>
        </w:rPr>
        <w:t xml:space="preserve">[未処理の産業廃棄物の返還に要する費用の負担者]</w:t>
      </w:r>
      <w:r>
        <w:rPr>
          <w:rFonts w:hint="eastAsia"/>
        </w:rPr>
        <w:t xml:space="preserve">が負担する。</w:t>
      </w:r>
    </w:p>
    <w:p>
      <w:pPr>
        <w:pStyle w:val="BodyText"/>
      </w:pPr>
      <w:r>
        <w:rPr>
          <w:rFonts w:hint="eastAsia"/>
        </w:rPr>
        <w:t xml:space="preserve">□ 甲及び乙が協議して定める。協議が調うまでの間、乙は、当該産業廃棄物を善良な管理者の注意をもって保管する。</w:t>
      </w:r>
    </w:p>
    <w:p>
      <w:pPr>
        <w:pStyle w:val="BodyText"/>
      </w:pPr>
      <w:r>
        <w:rPr>
          <w:rFonts w:hint="eastAsia"/>
        </w:rPr>
        <w:t xml:space="preserve">7 前項の取扱いを定めるまでの間も、甲の法第11条第1項及び法第12条第7項に基づく立場は変わらない。甲は、当該産業廃棄物の所在及び数量を把握する。</w:t>
      </w:r>
    </w:p>
    <w:p>
      <w:pPr>
        <w:pStyle w:val="BodyText"/>
      </w:pPr>
      <w:r>
        <w:rPr>
          <w:rFonts w:hint="eastAsia"/>
        </w:rPr>
        <w:t xml:space="preserve">8 解除の時点で交付済みの管理票の取扱いは、法令の定めるところによる。</w:t>
      </w:r>
    </w:p>
    <w:p>
      <w:pPr>
        <w:pStyle w:val="BodyText"/>
      </w:pPr>
      <w:r>
        <w:rPr>
          <w:rFonts w:hint="eastAsia"/>
        </w:rPr>
        <w:t xml:space="preserve">9 解除は、既に終了した業務に係る料金の支払義務に影響しない。</w:t>
      </w:r>
    </w:p>
    <w:p/>
    <w:p>
      <w:pPr>
        <w:pStyle w:val="Heading3"/>
      </w:pPr>
      <w:r>
        <w:rPr>
          <w:rFonts w:hint="eastAsia"/>
        </w:rPr>
        <w:t xml:space="preserve">第23条(損害賠償及び権利義務の譲渡の禁止)</w:t>
      </w:r>
    </w:p>
    <w:p>
      <w:pPr>
        <w:pStyle w:val="FirstParagraph"/>
      </w:pPr>
      <w:r>
        <w:rPr>
          <w:rFonts w:hint="eastAsia"/>
        </w:rPr>
        <w:t xml:space="preserve">1 甲又は乙は、本契約に違反して相手方に損害を与えたときは、その損害を賠償する。</w:t>
      </w:r>
    </w:p>
    <w:p>
      <w:pPr>
        <w:pStyle w:val="BodyText"/>
      </w:pPr>
      <w:r>
        <w:rPr>
          <w:rFonts w:hint="eastAsia"/>
        </w:rPr>
        <w:t xml:space="preserve">2 甲が別紙3に記載した情報の誤りにより乙に損害が生じたときは、甲がその損害を賠償する。</w:t>
      </w:r>
    </w:p>
    <w:p>
      <w:pPr>
        <w:pStyle w:val="BodyText"/>
      </w:pPr>
      <w:r>
        <w:rPr>
          <w:rFonts w:hint="eastAsia"/>
        </w:rPr>
        <w:t xml:space="preserve">3 乙が受託した産業廃棄物の処理を適正に行わなかったことにより甲が費用を負担したときは、甲は、乙に対しその費用を請求することができる。</w:t>
      </w:r>
    </w:p>
    <w:p>
      <w:pPr>
        <w:pStyle w:val="BodyText"/>
      </w:pPr>
      <w:r>
        <w:rPr>
          <w:rFonts w:hint="eastAsia"/>
        </w:rPr>
        <w:t xml:space="preserve">4 甲及び乙は、本契約上の地位並びに本契約から生ずる権利及び義務を、相手方の書面による承諾を得ないで第三者に譲渡し、又は担保に供してはならない。</w:t>
      </w:r>
    </w:p>
    <w:p>
      <w:pPr>
        <w:pStyle w:val="BodyText"/>
      </w:pPr>
      <w:r>
        <w:rPr>
          <w:rFonts w:hint="eastAsia"/>
        </w:rPr>
        <w:t xml:space="preserve">5 甲及び乙は、自らが暴力団、暴力団員その他の反社会的勢力に該当せず、将来にわたっても該当しないことを表明する。相手方がこれに反したときは、催告をしないで本契約を解除することができる。</w:t>
      </w:r>
    </w:p>
    <w:p/>
    <w:p>
      <w:pPr>
        <w:pStyle w:val="Heading3"/>
      </w:pPr>
      <w:r>
        <w:rPr>
          <w:rFonts w:hint="eastAsia"/>
        </w:rPr>
        <w:t xml:space="preserve">第24条(協議、合意管轄及び本書の作成)</w:t>
      </w:r>
    </w:p>
    <w:p>
      <w:pPr>
        <w:pStyle w:val="FirstParagraph"/>
      </w:pPr>
      <w:r>
        <w:rPr>
          <w:rFonts w:hint="eastAsia"/>
        </w:rPr>
        <w:t xml:space="preserve">1 本契約に定めのない事項又は本契約の解釈について疑義が生じた事項については、甲及び乙は、誠実に協議して解決する。</w:t>
      </w:r>
    </w:p>
    <w:p>
      <w:pPr>
        <w:pStyle w:val="BodyText"/>
      </w:pPr>
      <w:r>
        <w:rPr>
          <w:rFonts w:hint="eastAsia"/>
        </w:rPr>
        <w:t xml:space="preserve">2 前項によっても解決しないときの管轄は、次のいずれかによる。</w:t>
      </w:r>
    </w:p>
    <w:p>
      <w:pPr>
        <w:pStyle w:val="BodyText"/>
      </w:pPr>
      <w:r>
        <w:rPr>
          <w:rFonts w:hint="eastAsia"/>
        </w:rPr>
        <w:t xml:space="preserve">□ 甲の本店所在地を管轄する地方裁判所を第一審の専属的合意管轄裁判所とする。</w:t>
      </w:r>
    </w:p>
    <w:p>
      <w:pPr>
        <w:pStyle w:val="BodyText"/>
      </w:pPr>
      <w:r>
        <w:rPr>
          <w:rFonts w:hint="eastAsia"/>
        </w:rPr>
        <w:t xml:space="preserve">□ 乙の本店所在地を管轄する地方裁判所を第一審の専属的合意管轄裁判所とする。</w:t>
      </w:r>
    </w:p>
    <w:p>
      <w:pPr>
        <w:pStyle w:val="BodyText"/>
      </w:pPr>
      <w:r>
        <w:rPr>
          <w:rFonts w:hint="eastAsia"/>
        </w:rPr>
        <w:t xml:space="preserve">□ </w:t>
      </w:r>
      <w:r>
        <w:rPr>
          <w:highlight w:val="yellow"/>
        </w:rPr>
        <w:t xml:space="preserve">[合意する裁判所の名称]</w:t>
      </w:r>
      <w:r>
        <w:rPr>
          <w:rFonts w:hint="eastAsia"/>
        </w:rPr>
        <w:t xml:space="preserve">を第一審の専属的合意管轄裁判所とする。</w:t>
      </w:r>
    </w:p>
    <w:p>
      <w:pPr>
        <w:pStyle w:val="BodyText"/>
      </w:pPr>
      <w:r>
        <w:rPr>
          <w:rFonts w:hint="eastAsia"/>
        </w:rPr>
        <w:t xml:space="preserve">3 本書の作成方法は、次のいずれかによる。</w:t>
      </w:r>
    </w:p>
    <w:p>
      <w:pPr>
        <w:pStyle w:val="BodyText"/>
      </w:pPr>
      <w:r>
        <w:rPr>
          <w:rFonts w:hint="eastAsia"/>
        </w:rPr>
        <w:t xml:space="preserve">□ 本書2通を作成し、甲及び乙が記名押印の上、各1通を保有する。</w:t>
      </w:r>
    </w:p>
    <w:p>
      <w:pPr>
        <w:pStyle w:val="BodyText"/>
      </w:pPr>
      <w:r>
        <w:rPr>
          <w:rFonts w:hint="eastAsia"/>
        </w:rPr>
        <w:t xml:space="preserve">□ 本書の電磁的記録1通を作成し、甲及び乙が電子署名を付した上で、各自これを保存する。</w:t>
      </w:r>
    </w:p>
    <w:p>
      <w:pPr>
        <w:pStyle w:val="BodyText"/>
      </w:pPr>
      <w:r>
        <w:rPr>
          <w:rFonts w:hint="eastAsia"/>
        </w:rPr>
        <w:t xml:space="preserve">4 令第6条の2第4号は、委託契約は書面により行うことを定めている。他方、環境省の所管する法令に係る民間事業者等が行う書面の保存等における情報通信の技術の利用に関する法律施行規則は、別表第二(作成)に令第6条の2第4号を、別表第一(保存)に令第6条の2第4号及び第5号を掲げている。前項により電磁的記録として作成しようとするときは、甲及び乙は、この2つを併せて所管の自治体に取扱いを確認する。</w:t>
      </w:r>
    </w:p>
    <w:p>
      <w:pPr>
        <w:pStyle w:val="BodyText"/>
      </w:pPr>
      <w:r>
        <w:rPr>
          <w:rFonts w:hint="eastAsia"/>
        </w:rPr>
        <w:t xml:space="preserve">5 本契約の締結の権限は、原則として甲及び乙の代表者にある。工場長、現場事務所長その他の者が締結するときは、その者が締結の権限を委任されていることを確認する。</w:t>
      </w:r>
    </w:p>
    <w:p/>
    <w:p>
      <w:pPr>
        <w:pStyle w:val="BodyText"/>
      </w:pPr>
      <w:r>
        <w:rPr>
          <w:rFonts w:hint="eastAsia"/>
        </w:rPr>
        <w:t xml:space="preserve">本契約の成立を証するため、甲及び乙は、次のとおり記名押印又は電子署名を行う。</w:t>
      </w:r>
    </w:p>
    <w:p/>
    <w:p>
      <w:pPr>
        <w:pStyle w:val="BodyText"/>
      </w:pPr>
      <w:r>
        <w:rPr>
          <w:highlight w:val="yellow"/>
        </w:rPr>
        <w:t xml:space="preserve">[YYYY年MM月DD日]</w:t>
      </w:r>
    </w:p>
    <w:p/>
    <w:p>
      <w:pPr>
        <w:pStyle w:val="BodyText"/>
      </w:pPr>
      <w:r>
        <w:rPr>
          <w:rFonts w:hint="eastAsia"/>
        </w:rPr>
        <w:t xml:space="preserve">甲(排出事業者)</w:t>
      </w:r>
    </w:p>
    <w:p>
      <w:pPr>
        <w:pStyle w:val="BodyText"/>
      </w:pPr>
      <w:r>
        <w:rPr>
          <w:rFonts w:hint="eastAsia"/>
        </w:rPr>
        <w:t xml:space="preserve">住所 </w:t>
      </w:r>
      <w:r>
        <w:rPr>
          <w:highlight w:val="yellow"/>
        </w:rPr>
        <w:t xml:space="preserve">[甲の住所又は本店所在地]</w:t>
      </w:r>
    </w:p>
    <w:p>
      <w:pPr>
        <w:pStyle w:val="BodyText"/>
      </w:pPr>
      <w:r>
        <w:rPr>
          <w:rFonts w:hint="eastAsia"/>
        </w:rPr>
        <w:t xml:space="preserve">商号 </w:t>
      </w:r>
      <w:r>
        <w:rPr>
          <w:highlight w:val="yellow"/>
        </w:rPr>
        <w:t xml:space="preserve">[甲の商号]</w:t>
      </w:r>
    </w:p>
    <w:p>
      <w:pPr>
        <w:pStyle w:val="BodyText"/>
      </w:pPr>
      <w:r>
        <w:rPr>
          <w:rFonts w:hint="eastAsia"/>
        </w:rPr>
        <w:t xml:space="preserve">代表者 </w:t>
      </w:r>
      <w:r>
        <w:rPr>
          <w:highlight w:val="yellow"/>
        </w:rPr>
        <w:t xml:space="preserve">[甲の代表者の役職及び氏名]</w:t>
      </w:r>
    </w:p>
    <w:p>
      <w:pPr>
        <w:pStyle w:val="BodyText"/>
      </w:pPr>
      <w:r>
        <w:rPr>
          <w:rFonts w:hint="eastAsia"/>
        </w:rPr>
        <w:t xml:space="preserve">(記名押印又は電子署名)</w:t>
      </w:r>
    </w:p>
    <w:p/>
    <w:p>
      <w:pPr>
        <w:pStyle w:val="BodyText"/>
      </w:pPr>
      <w:r>
        <w:rPr>
          <w:rFonts w:hint="eastAsia"/>
        </w:rPr>
        <w:t xml:space="preserve">乙(処理業者)</w:t>
      </w:r>
    </w:p>
    <w:p>
      <w:pPr>
        <w:pStyle w:val="BodyText"/>
      </w:pPr>
      <w:r>
        <w:rPr>
          <w:rFonts w:hint="eastAsia"/>
        </w:rPr>
        <w:t xml:space="preserve">住所 </w:t>
      </w:r>
      <w:r>
        <w:rPr>
          <w:highlight w:val="yellow"/>
        </w:rPr>
        <w:t xml:space="preserve">[乙の本店所在地]</w:t>
      </w:r>
    </w:p>
    <w:p>
      <w:pPr>
        <w:pStyle w:val="BodyText"/>
      </w:pPr>
      <w:r>
        <w:rPr>
          <w:rFonts w:hint="eastAsia"/>
        </w:rPr>
        <w:t xml:space="preserve">商号 </w:t>
      </w:r>
      <w:r>
        <w:rPr>
          <w:highlight w:val="yellow"/>
        </w:rPr>
        <w:t xml:space="preserve">[乙の商号]</w:t>
      </w:r>
    </w:p>
    <w:p>
      <w:pPr>
        <w:pStyle w:val="BodyText"/>
      </w:pPr>
      <w:r>
        <w:rPr>
          <w:rFonts w:hint="eastAsia"/>
        </w:rPr>
        <w:t xml:space="preserve">代表者 </w:t>
      </w:r>
      <w:r>
        <w:rPr>
          <w:highlight w:val="yellow"/>
        </w:rPr>
        <w:t xml:space="preserve">[乙の代表者の役職及び氏名]</w:t>
      </w:r>
    </w:p>
    <w:p>
      <w:pPr>
        <w:pStyle w:val="BodyText"/>
      </w:pPr>
      <w:r>
        <w:rPr>
          <w:rFonts w:hint="eastAsia"/>
        </w:rPr>
        <w:t xml:space="preserve">産業廃棄物収集運搬業の許可番号 </w:t>
      </w:r>
      <w:r>
        <w:rPr>
          <w:highlight w:val="yellow"/>
        </w:rPr>
        <w:t xml:space="preserve">[収集運搬業の許可番号]</w:t>
      </w:r>
    </w:p>
    <w:p>
      <w:pPr>
        <w:pStyle w:val="BodyText"/>
      </w:pPr>
      <w:r>
        <w:rPr>
          <w:rFonts w:hint="eastAsia"/>
        </w:rPr>
        <w:t xml:space="preserve">産業廃棄物処分業の許可番号 </w:t>
      </w:r>
      <w:r>
        <w:rPr>
          <w:highlight w:val="yellow"/>
        </w:rPr>
        <w:t xml:space="preserve">[処分業の許可番号]</w:t>
      </w:r>
    </w:p>
    <w:p>
      <w:pPr>
        <w:pStyle w:val="BodyText"/>
      </w:pPr>
      <w:r>
        <w:rPr>
          <w:rFonts w:hint="eastAsia"/>
        </w:rPr>
        <w:t xml:space="preserve">(記名押印又は電子署名)</w:t>
      </w:r>
    </w:p>
    <w:p/>
    <w:p>
      <w:pPr>
        <w:pStyle w:val="Heading2"/>
      </w:pPr>
      <w:r>
        <w:rPr>
          <w:rFonts w:hint="eastAsia"/>
        </w:rPr>
        <w:t xml:space="preserve">別紙1 委託する産業廃棄物の明細</w:t>
      </w:r>
    </w:p>
    <w:p>
      <w:pPr>
        <w:pStyle w:val="FirstParagraph"/>
      </w:pPr>
      <w:r>
        <w:rPr>
          <w:rFonts w:hint="eastAsia"/>
        </w:rPr>
        <w:t xml:space="preserve">本別紙は、第3条及び第4条により、委託する産業廃棄物の種類、数量、排出事業場及び荷姿を特定するものである。令第6条の2第4号イの法定記載事項に当たる。行が足りないときは、行を追加して記載する。該当しない欄には「該当なし」と記載する。</w:t>
      </w:r>
    </w:p>
    <w:p/>
    <w:p>
      <w:pPr>
        <w:pStyle w:val="BodyText"/>
      </w:pPr>
      <w:r>
        <w:rPr>
          <w:rFonts w:hint="eastAsia"/>
        </w:rPr>
        <w:t xml:space="preserve">1 排出事業場</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排出事業場の名称</w:t>
            </w:r>
          </w:p>
        </w:tc>
        <w:tc>
          <w:tcPr/>
          <w:p>
            <w:pPr>
              <w:pStyle w:val="Compact"/>
            </w:pPr>
            <w:r>
              <w:rPr>
                <w:highlight w:val="yellow"/>
              </w:rPr>
              <w:t xml:space="preserve">[排出事業場の名称]</w:t>
            </w:r>
          </w:p>
        </w:tc>
      </w:tr>
      <w:tr>
        <w:tc>
          <w:tcPr/>
          <w:p>
            <w:pPr>
              <w:pStyle w:val="Compact"/>
            </w:pPr>
            <w:r>
              <w:rPr>
                <w:rFonts w:hint="eastAsia"/>
              </w:rPr>
              <w:t xml:space="preserve">排出事業場の所在地</w:t>
            </w:r>
          </w:p>
        </w:tc>
        <w:tc>
          <w:tcPr/>
          <w:p>
            <w:pPr>
              <w:pStyle w:val="Compact"/>
            </w:pPr>
            <w:r>
              <w:rPr>
                <w:highlight w:val="yellow"/>
              </w:rPr>
              <w:t xml:space="preserve">[排出事業場の所在地]</w:t>
            </w:r>
          </w:p>
        </w:tc>
      </w:tr>
      <w:tr>
        <w:tc>
          <w:tcPr/>
          <w:p>
            <w:pPr>
              <w:pStyle w:val="Compact"/>
            </w:pPr>
            <w:r>
              <w:rPr>
                <w:rFonts w:hint="eastAsia"/>
              </w:rPr>
              <w:t xml:space="preserve">担当者の氏名及び連絡先</w:t>
            </w:r>
          </w:p>
        </w:tc>
        <w:tc>
          <w:tcPr/>
          <w:p>
            <w:pPr>
              <w:pStyle w:val="Compact"/>
            </w:pPr>
            <w:r>
              <w:rPr>
                <w:highlight w:val="yellow"/>
              </w:rPr>
              <w:t xml:space="preserve">[担当者の氏名及び電話番号]</w:t>
            </w:r>
          </w:p>
        </w:tc>
      </w:tr>
      <w:tr>
        <w:tc>
          <w:tcPr/>
          <w:p>
            <w:pPr>
              <w:pStyle w:val="Compact"/>
            </w:pPr>
            <w:r>
              <w:rPr>
                <w:rFonts w:hint="eastAsia"/>
              </w:rPr>
              <w:t xml:space="preserve">積込みを行う場所</w:t>
            </w:r>
          </w:p>
        </w:tc>
        <w:tc>
          <w:tcPr/>
          <w:p>
            <w:pPr>
              <w:pStyle w:val="Compact"/>
            </w:pPr>
            <w:r>
              <w:rPr>
                <w:highlight w:val="yellow"/>
              </w:rPr>
              <w:t xml:space="preserve">[積込みを行う場所]</w:t>
            </w:r>
          </w:p>
        </w:tc>
      </w:tr>
      <w:tr>
        <w:tc>
          <w:tcPr/>
          <w:p>
            <w:pPr>
              <w:pStyle w:val="Compact"/>
            </w:pPr>
            <w:r>
              <w:rPr>
                <w:rFonts w:hint="eastAsia"/>
              </w:rPr>
              <w:t xml:space="preserve">建設工事に伴い生ずる廃棄物かどうか</w:t>
            </w:r>
          </w:p>
        </w:tc>
        <w:tc>
          <w:tcPr/>
          <w:p>
            <w:pPr>
              <w:pStyle w:val="Compact"/>
            </w:pPr>
            <w:r>
              <w:rPr>
                <w:highlight w:val="yellow"/>
              </w:rPr>
              <w:t xml:space="preserve">[該当する／該当しない]</w:t>
            </w:r>
          </w:p>
        </w:tc>
      </w:tr>
    </w:tbl>
    <w:p/>
    <w:p>
      <w:pPr>
        <w:pStyle w:val="BodyText"/>
      </w:pPr>
      <w:r>
        <w:rPr>
          <w:rFonts w:hint="eastAsia"/>
        </w:rPr>
        <w:t xml:space="preserve">2 委託する産業廃棄物の種類及び数量</w:t>
      </w:r>
    </w:p>
    <w:p/>
    <w:tbl>
      <w:tblPr>
        <w:tblStyle w:val="Table"/>
        <w:tblW w:type="auto" w:w="0"/>
        <w:tblLook w:firstRow="1" w:lastRow="0" w:firstColumn="0" w:lastColumn="0" w:noHBand="0" w:noVBand="0" w:val="0020"/>
      </w:tblPr>
      <w:tblGrid>
        <w:gridCol w:w="3960"/>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産業廃棄物の種類</w:t>
            </w:r>
          </w:p>
        </w:tc>
        <w:tc>
          <w:tcPr/>
          <w:p>
            <w:pPr>
              <w:pStyle w:val="Compact"/>
            </w:pPr>
            <w:r>
              <w:rPr>
                <w:rFonts w:hint="eastAsia"/>
              </w:rPr>
              <w:t xml:space="preserve">数量(有効期間中の予定)</w:t>
            </w:r>
          </w:p>
        </w:tc>
        <w:tc>
          <w:tcPr/>
          <w:p>
            <w:pPr>
              <w:pStyle w:val="Compact"/>
            </w:pPr>
            <w:r>
              <w:rPr>
                <w:rFonts w:hint="eastAsia"/>
              </w:rPr>
              <w:t xml:space="preserve">荷姿</w:t>
            </w:r>
          </w:p>
        </w:tc>
        <w:tc>
          <w:tcPr/>
          <w:p>
            <w:pPr>
              <w:pStyle w:val="Compact"/>
            </w:pPr>
            <w:r>
              <w:rPr>
                <w:rFonts w:hint="eastAsia"/>
              </w:rPr>
              <w:t xml:space="preserve">石綿含有・水銀使用製品等の別</w:t>
            </w:r>
          </w:p>
        </w:tc>
        <w:tc>
          <w:tcPr/>
          <w:p>
            <w:pPr>
              <w:pStyle w:val="Compact"/>
            </w:pPr>
            <w:r>
              <w:rPr>
                <w:rFonts w:hint="eastAsia"/>
              </w:rPr>
              <w:t xml:space="preserve">単価</w:t>
            </w:r>
          </w:p>
        </w:tc>
        <w:tc>
          <w:tcPr/>
          <w:p>
            <w:pPr>
              <w:pStyle w:val="Compact"/>
            </w:pPr>
            <w:r>
              <w:rPr>
                <w:rFonts w:hint="eastAsia"/>
              </w:rPr>
              <w:t xml:space="preserve">廃棄物データシートの番号</w:t>
            </w:r>
          </w:p>
        </w:tc>
      </w:tr>
      <w:tr>
        <w:tc>
          <w:tcPr/>
          <w:p>
            <w:pPr>
              <w:pStyle w:val="Compact"/>
            </w:pPr>
            <w:r>
              <w:rPr>
                <w:rFonts w:hint="eastAsia"/>
              </w:rPr>
              <w:t xml:space="preserve">1</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r>
        <w:tc>
          <w:tcPr/>
          <w:p>
            <w:pPr>
              <w:pStyle w:val="Compact"/>
            </w:pPr>
            <w:r>
              <w:rPr>
                <w:rFonts w:hint="eastAsia"/>
              </w:rPr>
              <w:t xml:space="preserve">2</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r>
        <w:tc>
          <w:tcPr/>
          <w:p>
            <w:pPr>
              <w:pStyle w:val="Compact"/>
            </w:pPr>
            <w:r>
              <w:rPr>
                <w:rFonts w:hint="eastAsia"/>
              </w:rPr>
              <w:t xml:space="preserve">3</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r>
        <w:tc>
          <w:tcPr/>
          <w:p>
            <w:pPr>
              <w:pStyle w:val="Compact"/>
            </w:pPr>
            <w:r>
              <w:rPr>
                <w:rFonts w:hint="eastAsia"/>
              </w:rPr>
              <w:t xml:space="preserve">4</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r>
        <w:tc>
          <w:tcPr/>
          <w:p>
            <w:pPr>
              <w:pStyle w:val="Compact"/>
            </w:pPr>
            <w:r>
              <w:rPr>
                <w:rFonts w:hint="eastAsia"/>
              </w:rPr>
              <w:t xml:space="preserve">5</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r>
        <w:tc>
          <w:tcPr/>
          <w:p>
            <w:pPr>
              <w:pStyle w:val="Compact"/>
            </w:pPr>
            <w:r>
              <w:rPr>
                <w:rFonts w:hint="eastAsia"/>
              </w:rPr>
              <w:t xml:space="preserve">6</w:t>
            </w:r>
          </w:p>
        </w:tc>
        <w:tc>
          <w:tcPr/>
          <w:p>
            <w:pPr>
              <w:pStyle w:val="Compact"/>
            </w:pPr>
            <w:r>
              <w:rPr>
                <w:highlight w:val="yellow"/>
              </w:rPr>
              <w:t xml:space="preserve">[産業廃棄物の種類]</w:t>
            </w:r>
          </w:p>
        </w:tc>
        <w:tc>
          <w:tcPr/>
          <w:p>
            <w:pPr>
              <w:pStyle w:val="Compact"/>
            </w:pPr>
            <w:r>
              <w:rPr>
                <w:highlight w:val="yellow"/>
              </w:rPr>
              <w:t xml:space="preserve">[予定数量及び単位]</w:t>
            </w:r>
          </w:p>
        </w:tc>
        <w:tc>
          <w:tcPr/>
          <w:p>
            <w:pPr>
              <w:pStyle w:val="Compact"/>
            </w:pPr>
            <w:r>
              <w:rPr>
                <w:highlight w:val="yellow"/>
              </w:rPr>
              <w:t xml:space="preserve">[荷姿]</w:t>
            </w:r>
          </w:p>
        </w:tc>
        <w:tc>
          <w:tcPr/>
          <w:p>
            <w:pPr>
              <w:pStyle w:val="Compact"/>
            </w:pPr>
            <w:r>
              <w:rPr>
                <w:highlight w:val="yellow"/>
              </w:rPr>
              <w:t xml:space="preserve">[該当する区分／該当なし]</w:t>
            </w:r>
          </w:p>
        </w:tc>
        <w:tc>
          <w:tcPr/>
          <w:p>
            <w:pPr>
              <w:pStyle w:val="Compact"/>
            </w:pPr>
            <w:r>
              <w:rPr>
                <w:highlight w:val="yellow"/>
              </w:rPr>
              <w:t xml:space="preserve">[単価及びその単位]</w:t>
            </w:r>
          </w:p>
        </w:tc>
        <w:tc>
          <w:tcPr/>
          <w:p>
            <w:pPr>
              <w:pStyle w:val="Compact"/>
            </w:pPr>
            <w:r>
              <w:rPr>
                <w:highlight w:val="yellow"/>
              </w:rPr>
              <w:t xml:space="preserve">[別紙3の番号]</w:t>
            </w:r>
          </w:p>
        </w:tc>
      </w:tr>
    </w:tbl>
    <w:p/>
    <w:p>
      <w:pPr>
        <w:pStyle w:val="BodyText"/>
      </w:pPr>
      <w:r>
        <w:rPr>
          <w:rFonts w:hint="eastAsia"/>
        </w:rPr>
        <w:t xml:space="preserve">産業廃棄物の種類は、法第2条第4項第1号及び令第2条に掲げる区分により記載する。「産業廃棄物一式」その他種類が特定されない記載によることができない。</w:t>
      </w:r>
    </w:p>
    <w:p/>
    <w:p>
      <w:pPr>
        <w:pStyle w:val="BodyText"/>
      </w:pPr>
      <w:r>
        <w:rPr>
          <w:rFonts w:hint="eastAsia"/>
        </w:rPr>
        <w:t xml:space="preserve">紙くず、木くず、繊維くず、ガラスくず等には業種又は発生の原因による限定が付されている。限定に当たるかどうかを確認して記載する。</w:t>
      </w:r>
    </w:p>
    <w:p/>
    <w:p>
      <w:pPr>
        <w:pStyle w:val="BodyText"/>
      </w:pPr>
      <w:r>
        <w:rPr>
          <w:rFonts w:hint="eastAsia"/>
        </w:rPr>
        <w:t xml:space="preserve">3 運搬に使用する施設</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運搬の用に供する車両の種類</w:t>
            </w:r>
          </w:p>
        </w:tc>
        <w:tc>
          <w:tcPr/>
          <w:p>
            <w:pPr>
              <w:pStyle w:val="Compact"/>
            </w:pPr>
            <w:r>
              <w:rPr>
                <w:highlight w:val="yellow"/>
              </w:rPr>
              <w:t xml:space="preserve">[車両の種類]</w:t>
            </w:r>
          </w:p>
        </w:tc>
      </w:tr>
      <w:tr>
        <w:tc>
          <w:tcPr/>
          <w:p>
            <w:pPr>
              <w:pStyle w:val="Compact"/>
            </w:pPr>
            <w:r>
              <w:rPr>
                <w:rFonts w:hint="eastAsia"/>
              </w:rPr>
              <w:t xml:space="preserve">台数</w:t>
            </w:r>
          </w:p>
        </w:tc>
        <w:tc>
          <w:tcPr/>
          <w:p>
            <w:pPr>
              <w:pStyle w:val="Compact"/>
            </w:pPr>
            <w:r>
              <w:rPr>
                <w:highlight w:val="yellow"/>
              </w:rPr>
              <w:t xml:space="preserve">[台数]</w:t>
            </w:r>
          </w:p>
        </w:tc>
      </w:tr>
      <w:tr>
        <w:tc>
          <w:tcPr/>
          <w:p>
            <w:pPr>
              <w:pStyle w:val="Compact"/>
            </w:pPr>
            <w:r>
              <w:rPr>
                <w:rFonts w:hint="eastAsia"/>
              </w:rPr>
              <w:t xml:space="preserve">運搬の頻度</w:t>
            </w:r>
          </w:p>
        </w:tc>
        <w:tc>
          <w:tcPr/>
          <w:p>
            <w:pPr>
              <w:pStyle w:val="Compact"/>
            </w:pPr>
            <w:r>
              <w:rPr>
                <w:highlight w:val="yellow"/>
              </w:rPr>
              <w:t xml:space="preserve">[運搬の頻度]</w:t>
            </w:r>
          </w:p>
        </w:tc>
      </w:tr>
    </w:tbl>
    <w:p/>
    <w:p>
      <w:pPr>
        <w:pStyle w:val="Heading2"/>
      </w:pPr>
      <w:r>
        <w:rPr>
          <w:rFonts w:hint="eastAsia"/>
        </w:rPr>
        <w:t xml:space="preserve">別紙2 処分及び最終処分の明細</w:t>
      </w:r>
    </w:p>
    <w:p>
      <w:pPr>
        <w:pStyle w:val="FirstParagraph"/>
      </w:pPr>
      <w:r>
        <w:rPr>
          <w:rFonts w:hint="eastAsia"/>
        </w:rPr>
        <w:t xml:space="preserve">本別紙は、第7条及び第8条により、処分又は再生の場所の所在地、方法及び施設の処理能力並びに最終処分の場所の所在地、方法及び施設の処理能力を特定するものである。令第6条の2第4号ハ及びホの法定記載事項に当たる。処理能力の欄を空欄のまま締結しない。</w:t>
      </w:r>
    </w:p>
    <w:p/>
    <w:p>
      <w:pPr>
        <w:pStyle w:val="BodyText"/>
      </w:pPr>
      <w:r>
        <w:rPr>
          <w:rFonts w:hint="eastAsia"/>
        </w:rPr>
        <w:t xml:space="preserve">1 運搬の最終目的地</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名称</w:t>
            </w:r>
          </w:p>
        </w:tc>
        <w:tc>
          <w:tcPr/>
          <w:p>
            <w:pPr>
              <w:pStyle w:val="Compact"/>
            </w:pPr>
            <w:r>
              <w:rPr>
                <w:highlight w:val="yellow"/>
              </w:rPr>
              <w:t xml:space="preserve">[運搬の最終目的地の名称]</w:t>
            </w:r>
          </w:p>
        </w:tc>
      </w:tr>
      <w:tr>
        <w:tc>
          <w:tcPr/>
          <w:p>
            <w:pPr>
              <w:pStyle w:val="Compact"/>
            </w:pPr>
            <w:r>
              <w:rPr>
                <w:rFonts w:hint="eastAsia"/>
              </w:rPr>
              <w:t xml:space="preserve">所在地</w:t>
            </w:r>
          </w:p>
        </w:tc>
        <w:tc>
          <w:tcPr/>
          <w:p>
            <w:pPr>
              <w:pStyle w:val="Compact"/>
            </w:pPr>
            <w:r>
              <w:rPr>
                <w:highlight w:val="yellow"/>
              </w:rPr>
              <w:t xml:space="preserve">[運搬の最終目的地の所在地]</w:t>
            </w:r>
          </w:p>
        </w:tc>
      </w:tr>
      <w:tr>
        <w:tc>
          <w:tcPr/>
          <w:p>
            <w:pPr>
              <w:pStyle w:val="Compact"/>
            </w:pPr>
            <w:r>
              <w:rPr>
                <w:rFonts w:hint="eastAsia"/>
              </w:rPr>
              <w:t xml:space="preserve">第7条の処分の場所と同一かどうか</w:t>
            </w:r>
          </w:p>
        </w:tc>
        <w:tc>
          <w:tcPr/>
          <w:p>
            <w:pPr>
              <w:pStyle w:val="Compact"/>
            </w:pPr>
            <w:r>
              <w:rPr>
                <w:highlight w:val="yellow"/>
              </w:rPr>
              <w:t xml:space="preserve">[同一である／異なる]</w:t>
            </w:r>
          </w:p>
        </w:tc>
      </w:tr>
      <w:tr>
        <w:tc>
          <w:tcPr/>
          <w:p>
            <w:pPr>
              <w:pStyle w:val="Compact"/>
            </w:pPr>
            <w:r>
              <w:rPr>
                <w:rFonts w:hint="eastAsia"/>
              </w:rPr>
              <w:t xml:space="preserve">異なる場合の理由</w:t>
            </w:r>
          </w:p>
        </w:tc>
        <w:tc>
          <w:tcPr/>
          <w:p>
            <w:pPr>
              <w:pStyle w:val="Compact"/>
            </w:pPr>
            <w:r>
              <w:rPr>
                <w:highlight w:val="yellow"/>
              </w:rPr>
              <w:t xml:space="preserve">[異なる場合の理由]</w:t>
            </w:r>
          </w:p>
        </w:tc>
      </w:tr>
    </w:tbl>
    <w:p/>
    <w:p>
      <w:pPr>
        <w:pStyle w:val="BodyText"/>
      </w:pPr>
      <w:r>
        <w:rPr>
          <w:rFonts w:hint="eastAsia"/>
        </w:rPr>
        <w:t xml:space="preserve">2 処分又は再生の明細</w:t>
      </w:r>
    </w:p>
    <w:p/>
    <w:tbl>
      <w:tblPr>
        <w:tblStyle w:val="Table"/>
        <w:tblW w:type="auto" w:w="0"/>
        <w:tblLook w:firstRow="1" w:lastRow="0" w:firstColumn="0" w:lastColumn="0" w:noHBand="0" w:noVBand="0" w:val="0020"/>
      </w:tblPr>
      <w:tblGrid>
        <w:gridCol w:w="3960"/>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対象となる産業廃棄物の種類</w:t>
            </w:r>
          </w:p>
        </w:tc>
        <w:tc>
          <w:tcPr/>
          <w:p>
            <w:pPr>
              <w:pStyle w:val="Compact"/>
            </w:pPr>
            <w:r>
              <w:rPr>
                <w:rFonts w:hint="eastAsia"/>
              </w:rPr>
              <w:t xml:space="preserve">処分又は再生の場所の名称</w:t>
            </w:r>
          </w:p>
        </w:tc>
        <w:tc>
          <w:tcPr/>
          <w:p>
            <w:pPr>
              <w:pStyle w:val="Compact"/>
            </w:pPr>
            <w:r>
              <w:rPr>
                <w:rFonts w:hint="eastAsia"/>
              </w:rPr>
              <w:t xml:space="preserve">処分又は再生の場所の所在地</w:t>
            </w:r>
          </w:p>
        </w:tc>
        <w:tc>
          <w:tcPr/>
          <w:p>
            <w:pPr>
              <w:pStyle w:val="Compact"/>
            </w:pPr>
            <w:r>
              <w:rPr>
                <w:rFonts w:hint="eastAsia"/>
              </w:rPr>
              <w:t xml:space="preserve">処分又は再生の方法</w:t>
            </w:r>
          </w:p>
        </w:tc>
        <w:tc>
          <w:tcPr/>
          <w:p>
            <w:pPr>
              <w:pStyle w:val="Compact"/>
            </w:pPr>
            <w:r>
              <w:rPr>
                <w:rFonts w:hint="eastAsia"/>
              </w:rPr>
              <w:t xml:space="preserve">施設の処理能力</w:t>
            </w:r>
          </w:p>
        </w:tc>
        <w:tc>
          <w:tcPr/>
          <w:p>
            <w:pPr>
              <w:pStyle w:val="Compact"/>
            </w:pPr>
            <w:r>
              <w:rPr>
                <w:rFonts w:hint="eastAsia"/>
              </w:rPr>
              <w:t xml:space="preserve">中間処理か最終処分かの別</w:t>
            </w:r>
          </w:p>
        </w:tc>
      </w:tr>
      <w:tr>
        <w:tc>
          <w:tcPr/>
          <w:p>
            <w:pPr>
              <w:pStyle w:val="Compact"/>
            </w:pPr>
            <w:r>
              <w:rPr>
                <w:rFonts w:hint="eastAsia"/>
              </w:rPr>
              <w:t xml:space="preserve">1</w:t>
            </w:r>
          </w:p>
        </w:tc>
        <w:tc>
          <w:tcPr/>
          <w:p>
            <w:pPr>
              <w:pStyle w:val="Compact"/>
            </w:pPr>
            <w:r>
              <w:rPr>
                <w:highlight w:val="yellow"/>
              </w:rPr>
              <w:t xml:space="preserve">[産業廃棄物の種類]</w:t>
            </w:r>
          </w:p>
        </w:tc>
        <w:tc>
          <w:tcPr/>
          <w:p>
            <w:pPr>
              <w:pStyle w:val="Compact"/>
            </w:pPr>
            <w:r>
              <w:rPr>
                <w:highlight w:val="yellow"/>
              </w:rPr>
              <w:t xml:space="preserve">[処分の場所の名称]</w:t>
            </w:r>
          </w:p>
        </w:tc>
        <w:tc>
          <w:tcPr/>
          <w:p>
            <w:pPr>
              <w:pStyle w:val="Compact"/>
            </w:pPr>
            <w:r>
              <w:rPr>
                <w:highlight w:val="yellow"/>
              </w:rPr>
              <w:t xml:space="preserve">[処分の場所の所在地]</w:t>
            </w:r>
          </w:p>
        </w:tc>
        <w:tc>
          <w:tcPr/>
          <w:p>
            <w:pPr>
              <w:pStyle w:val="Compact"/>
            </w:pPr>
            <w:r>
              <w:rPr>
                <w:highlight w:val="yellow"/>
              </w:rPr>
              <w:t xml:space="preserve">[処分又は再生の方法]</w:t>
            </w:r>
          </w:p>
        </w:tc>
        <w:tc>
          <w:tcPr/>
          <w:p>
            <w:pPr>
              <w:pStyle w:val="Compact"/>
            </w:pPr>
            <w:r>
              <w:rPr>
                <w:highlight w:val="yellow"/>
              </w:rPr>
              <w:t xml:space="preserve">[施設の処理能力及び単位]</w:t>
            </w:r>
          </w:p>
        </w:tc>
        <w:tc>
          <w:tcPr/>
          <w:p>
            <w:pPr>
              <w:pStyle w:val="Compact"/>
            </w:pPr>
            <w:r>
              <w:rPr>
                <w:highlight w:val="yellow"/>
              </w:rPr>
              <w:t xml:space="preserve">[中間処理／最終処分]</w:t>
            </w:r>
          </w:p>
        </w:tc>
      </w:tr>
      <w:tr>
        <w:tc>
          <w:tcPr/>
          <w:p>
            <w:pPr>
              <w:pStyle w:val="Compact"/>
            </w:pPr>
            <w:r>
              <w:rPr>
                <w:rFonts w:hint="eastAsia"/>
              </w:rPr>
              <w:t xml:space="preserve">2</w:t>
            </w:r>
          </w:p>
        </w:tc>
        <w:tc>
          <w:tcPr/>
          <w:p>
            <w:pPr>
              <w:pStyle w:val="Compact"/>
            </w:pPr>
            <w:r>
              <w:rPr>
                <w:highlight w:val="yellow"/>
              </w:rPr>
              <w:t xml:space="preserve">[産業廃棄物の種類]</w:t>
            </w:r>
          </w:p>
        </w:tc>
        <w:tc>
          <w:tcPr/>
          <w:p>
            <w:pPr>
              <w:pStyle w:val="Compact"/>
            </w:pPr>
            <w:r>
              <w:rPr>
                <w:highlight w:val="yellow"/>
              </w:rPr>
              <w:t xml:space="preserve">[処分の場所の名称]</w:t>
            </w:r>
          </w:p>
        </w:tc>
        <w:tc>
          <w:tcPr/>
          <w:p>
            <w:pPr>
              <w:pStyle w:val="Compact"/>
            </w:pPr>
            <w:r>
              <w:rPr>
                <w:highlight w:val="yellow"/>
              </w:rPr>
              <w:t xml:space="preserve">[処分の場所の所在地]</w:t>
            </w:r>
          </w:p>
        </w:tc>
        <w:tc>
          <w:tcPr/>
          <w:p>
            <w:pPr>
              <w:pStyle w:val="Compact"/>
            </w:pPr>
            <w:r>
              <w:rPr>
                <w:highlight w:val="yellow"/>
              </w:rPr>
              <w:t xml:space="preserve">[処分又は再生の方法]</w:t>
            </w:r>
          </w:p>
        </w:tc>
        <w:tc>
          <w:tcPr/>
          <w:p>
            <w:pPr>
              <w:pStyle w:val="Compact"/>
            </w:pPr>
            <w:r>
              <w:rPr>
                <w:highlight w:val="yellow"/>
              </w:rPr>
              <w:t xml:space="preserve">[施設の処理能力及び単位]</w:t>
            </w:r>
          </w:p>
        </w:tc>
        <w:tc>
          <w:tcPr/>
          <w:p>
            <w:pPr>
              <w:pStyle w:val="Compact"/>
            </w:pPr>
            <w:r>
              <w:rPr>
                <w:highlight w:val="yellow"/>
              </w:rPr>
              <w:t xml:space="preserve">[中間処理／最終処分]</w:t>
            </w:r>
          </w:p>
        </w:tc>
      </w:tr>
      <w:tr>
        <w:tc>
          <w:tcPr/>
          <w:p>
            <w:pPr>
              <w:pStyle w:val="Compact"/>
            </w:pPr>
            <w:r>
              <w:rPr>
                <w:rFonts w:hint="eastAsia"/>
              </w:rPr>
              <w:t xml:space="preserve">3</w:t>
            </w:r>
          </w:p>
        </w:tc>
        <w:tc>
          <w:tcPr/>
          <w:p>
            <w:pPr>
              <w:pStyle w:val="Compact"/>
            </w:pPr>
            <w:r>
              <w:rPr>
                <w:highlight w:val="yellow"/>
              </w:rPr>
              <w:t xml:space="preserve">[産業廃棄物の種類]</w:t>
            </w:r>
          </w:p>
        </w:tc>
        <w:tc>
          <w:tcPr/>
          <w:p>
            <w:pPr>
              <w:pStyle w:val="Compact"/>
            </w:pPr>
            <w:r>
              <w:rPr>
                <w:highlight w:val="yellow"/>
              </w:rPr>
              <w:t xml:space="preserve">[処分の場所の名称]</w:t>
            </w:r>
          </w:p>
        </w:tc>
        <w:tc>
          <w:tcPr/>
          <w:p>
            <w:pPr>
              <w:pStyle w:val="Compact"/>
            </w:pPr>
            <w:r>
              <w:rPr>
                <w:highlight w:val="yellow"/>
              </w:rPr>
              <w:t xml:space="preserve">[処分の場所の所在地]</w:t>
            </w:r>
          </w:p>
        </w:tc>
        <w:tc>
          <w:tcPr/>
          <w:p>
            <w:pPr>
              <w:pStyle w:val="Compact"/>
            </w:pPr>
            <w:r>
              <w:rPr>
                <w:highlight w:val="yellow"/>
              </w:rPr>
              <w:t xml:space="preserve">[処分又は再生の方法]</w:t>
            </w:r>
          </w:p>
        </w:tc>
        <w:tc>
          <w:tcPr/>
          <w:p>
            <w:pPr>
              <w:pStyle w:val="Compact"/>
            </w:pPr>
            <w:r>
              <w:rPr>
                <w:highlight w:val="yellow"/>
              </w:rPr>
              <w:t xml:space="preserve">[施設の処理能力及び単位]</w:t>
            </w:r>
          </w:p>
        </w:tc>
        <w:tc>
          <w:tcPr/>
          <w:p>
            <w:pPr>
              <w:pStyle w:val="Compact"/>
            </w:pPr>
            <w:r>
              <w:rPr>
                <w:highlight w:val="yellow"/>
              </w:rPr>
              <w:t xml:space="preserve">[中間処理／最終処分]</w:t>
            </w:r>
          </w:p>
        </w:tc>
      </w:tr>
    </w:tbl>
    <w:p/>
    <w:p>
      <w:pPr>
        <w:pStyle w:val="BodyText"/>
      </w:pPr>
      <w:r>
        <w:rPr>
          <w:rFonts w:hint="eastAsia"/>
        </w:rPr>
        <w:t xml:space="preserve">3 最終処分の明細(第7条第3項により乙が中間処理を行う場合に記載する)</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対象となる中間処理産業廃棄物</w:t>
            </w:r>
          </w:p>
        </w:tc>
        <w:tc>
          <w:tcPr/>
          <w:p>
            <w:pPr>
              <w:pStyle w:val="Compact"/>
            </w:pPr>
            <w:r>
              <w:rPr>
                <w:rFonts w:hint="eastAsia"/>
              </w:rPr>
              <w:t xml:space="preserve">最終処分の場所の名称</w:t>
            </w:r>
          </w:p>
        </w:tc>
        <w:tc>
          <w:tcPr/>
          <w:p>
            <w:pPr>
              <w:pStyle w:val="Compact"/>
            </w:pPr>
            <w:r>
              <w:rPr>
                <w:rFonts w:hint="eastAsia"/>
              </w:rPr>
              <w:t xml:space="preserve">最終処分の場所の所在地</w:t>
            </w:r>
          </w:p>
        </w:tc>
        <w:tc>
          <w:tcPr/>
          <w:p>
            <w:pPr>
              <w:pStyle w:val="Compact"/>
            </w:pPr>
            <w:r>
              <w:rPr>
                <w:rFonts w:hint="eastAsia"/>
              </w:rPr>
              <w:t xml:space="preserve">最終処分の方法</w:t>
            </w:r>
          </w:p>
        </w:tc>
        <w:tc>
          <w:tcPr/>
          <w:p>
            <w:pPr>
              <w:pStyle w:val="Compact"/>
            </w:pPr>
            <w:r>
              <w:rPr>
                <w:rFonts w:hint="eastAsia"/>
              </w:rPr>
              <w:t xml:space="preserve">最終処分に係る施設の処理能力</w:t>
            </w:r>
          </w:p>
        </w:tc>
      </w:tr>
      <w:tr>
        <w:tc>
          <w:tcPr/>
          <w:p>
            <w:pPr>
              <w:pStyle w:val="Compact"/>
            </w:pPr>
            <w:r>
              <w:rPr>
                <w:rFonts w:hint="eastAsia"/>
              </w:rPr>
              <w:t xml:space="preserve">1</w:t>
            </w:r>
          </w:p>
        </w:tc>
        <w:tc>
          <w:tcPr/>
          <w:p>
            <w:pPr>
              <w:pStyle w:val="Compact"/>
            </w:pPr>
            <w:r>
              <w:rPr>
                <w:highlight w:val="yellow"/>
              </w:rPr>
              <w:t xml:space="preserve">[中間処理後の産業廃棄物]</w:t>
            </w:r>
          </w:p>
        </w:tc>
        <w:tc>
          <w:tcPr/>
          <w:p>
            <w:pPr>
              <w:pStyle w:val="Compact"/>
            </w:pPr>
            <w:r>
              <w:rPr>
                <w:highlight w:val="yellow"/>
              </w:rPr>
              <w:t xml:space="preserve">[最終処分の場所の名称]</w:t>
            </w:r>
          </w:p>
        </w:tc>
        <w:tc>
          <w:tcPr/>
          <w:p>
            <w:pPr>
              <w:pStyle w:val="Compact"/>
            </w:pPr>
            <w:r>
              <w:rPr>
                <w:highlight w:val="yellow"/>
              </w:rPr>
              <w:t xml:space="preserve">[最終処分の場所の所在地]</w:t>
            </w:r>
          </w:p>
        </w:tc>
        <w:tc>
          <w:tcPr/>
          <w:p>
            <w:pPr>
              <w:pStyle w:val="Compact"/>
            </w:pPr>
            <w:r>
              <w:rPr>
                <w:highlight w:val="yellow"/>
              </w:rPr>
              <w:t xml:space="preserve">[最終処分の方法]</w:t>
            </w:r>
          </w:p>
        </w:tc>
        <w:tc>
          <w:tcPr/>
          <w:p>
            <w:pPr>
              <w:pStyle w:val="Compact"/>
            </w:pPr>
            <w:r>
              <w:rPr>
                <w:highlight w:val="yellow"/>
              </w:rPr>
              <w:t xml:space="preserve">[施設の処理能力及び単位]</w:t>
            </w:r>
          </w:p>
        </w:tc>
      </w:tr>
      <w:tr>
        <w:tc>
          <w:tcPr/>
          <w:p>
            <w:pPr>
              <w:pStyle w:val="Compact"/>
            </w:pPr>
            <w:r>
              <w:rPr>
                <w:rFonts w:hint="eastAsia"/>
              </w:rPr>
              <w:t xml:space="preserve">2</w:t>
            </w:r>
          </w:p>
        </w:tc>
        <w:tc>
          <w:tcPr/>
          <w:p>
            <w:pPr>
              <w:pStyle w:val="Compact"/>
            </w:pPr>
            <w:r>
              <w:rPr>
                <w:highlight w:val="yellow"/>
              </w:rPr>
              <w:t xml:space="preserve">[中間処理後の産業廃棄物]</w:t>
            </w:r>
          </w:p>
        </w:tc>
        <w:tc>
          <w:tcPr/>
          <w:p>
            <w:pPr>
              <w:pStyle w:val="Compact"/>
            </w:pPr>
            <w:r>
              <w:rPr>
                <w:highlight w:val="yellow"/>
              </w:rPr>
              <w:t xml:space="preserve">[最終処分の場所の名称]</w:t>
            </w:r>
          </w:p>
        </w:tc>
        <w:tc>
          <w:tcPr/>
          <w:p>
            <w:pPr>
              <w:pStyle w:val="Compact"/>
            </w:pPr>
            <w:r>
              <w:rPr>
                <w:highlight w:val="yellow"/>
              </w:rPr>
              <w:t xml:space="preserve">[最終処分の場所の所在地]</w:t>
            </w:r>
          </w:p>
        </w:tc>
        <w:tc>
          <w:tcPr/>
          <w:p>
            <w:pPr>
              <w:pStyle w:val="Compact"/>
            </w:pPr>
            <w:r>
              <w:rPr>
                <w:highlight w:val="yellow"/>
              </w:rPr>
              <w:t xml:space="preserve">[最終処分の方法]</w:t>
            </w:r>
          </w:p>
        </w:tc>
        <w:tc>
          <w:tcPr/>
          <w:p>
            <w:pPr>
              <w:pStyle w:val="Compact"/>
            </w:pPr>
            <w:r>
              <w:rPr>
                <w:highlight w:val="yellow"/>
              </w:rPr>
              <w:t xml:space="preserve">[施設の処理能力及び単位]</w:t>
            </w:r>
          </w:p>
        </w:tc>
      </w:tr>
      <w:tr>
        <w:tc>
          <w:tcPr/>
          <w:p>
            <w:pPr>
              <w:pStyle w:val="Compact"/>
            </w:pPr>
            <w:r>
              <w:rPr>
                <w:rFonts w:hint="eastAsia"/>
              </w:rPr>
              <w:t xml:space="preserve">3</w:t>
            </w:r>
          </w:p>
        </w:tc>
        <w:tc>
          <w:tcPr/>
          <w:p>
            <w:pPr>
              <w:pStyle w:val="Compact"/>
            </w:pPr>
            <w:r>
              <w:rPr>
                <w:highlight w:val="yellow"/>
              </w:rPr>
              <w:t xml:space="preserve">[中間処理後の産業廃棄物]</w:t>
            </w:r>
          </w:p>
        </w:tc>
        <w:tc>
          <w:tcPr/>
          <w:p>
            <w:pPr>
              <w:pStyle w:val="Compact"/>
            </w:pPr>
            <w:r>
              <w:rPr>
                <w:highlight w:val="yellow"/>
              </w:rPr>
              <w:t xml:space="preserve">[最終処分の場所の名称]</w:t>
            </w:r>
          </w:p>
        </w:tc>
        <w:tc>
          <w:tcPr/>
          <w:p>
            <w:pPr>
              <w:pStyle w:val="Compact"/>
            </w:pPr>
            <w:r>
              <w:rPr>
                <w:highlight w:val="yellow"/>
              </w:rPr>
              <w:t xml:space="preserve">[最終処分の場所の所在地]</w:t>
            </w:r>
          </w:p>
        </w:tc>
        <w:tc>
          <w:tcPr/>
          <w:p>
            <w:pPr>
              <w:pStyle w:val="Compact"/>
            </w:pPr>
            <w:r>
              <w:rPr>
                <w:highlight w:val="yellow"/>
              </w:rPr>
              <w:t xml:space="preserve">[最終処分の方法]</w:t>
            </w:r>
          </w:p>
        </w:tc>
        <w:tc>
          <w:tcPr/>
          <w:p>
            <w:pPr>
              <w:pStyle w:val="Compact"/>
            </w:pPr>
            <w:r>
              <w:rPr>
                <w:highlight w:val="yellow"/>
              </w:rPr>
              <w:t xml:space="preserve">[施設の処理能力及び単位]</w:t>
            </w:r>
          </w:p>
        </w:tc>
      </w:tr>
      <w:tr>
        <w:tc>
          <w:tcPr/>
          <w:p>
            <w:pPr>
              <w:pStyle w:val="Compact"/>
            </w:pPr>
            <w:r>
              <w:rPr>
                <w:rFonts w:hint="eastAsia"/>
              </w:rPr>
              <w:t xml:space="preserve">4</w:t>
            </w:r>
          </w:p>
        </w:tc>
        <w:tc>
          <w:tcPr/>
          <w:p>
            <w:pPr>
              <w:pStyle w:val="Compact"/>
            </w:pPr>
            <w:r>
              <w:rPr>
                <w:highlight w:val="yellow"/>
              </w:rPr>
              <w:t xml:space="preserve">[中間処理後の産業廃棄物]</w:t>
            </w:r>
          </w:p>
        </w:tc>
        <w:tc>
          <w:tcPr/>
          <w:p>
            <w:pPr>
              <w:pStyle w:val="Compact"/>
            </w:pPr>
            <w:r>
              <w:rPr>
                <w:highlight w:val="yellow"/>
              </w:rPr>
              <w:t xml:space="preserve">[最終処分の場所の名称]</w:t>
            </w:r>
          </w:p>
        </w:tc>
        <w:tc>
          <w:tcPr/>
          <w:p>
            <w:pPr>
              <w:pStyle w:val="Compact"/>
            </w:pPr>
            <w:r>
              <w:rPr>
                <w:highlight w:val="yellow"/>
              </w:rPr>
              <w:t xml:space="preserve">[最終処分の場所の所在地]</w:t>
            </w:r>
          </w:p>
        </w:tc>
        <w:tc>
          <w:tcPr/>
          <w:p>
            <w:pPr>
              <w:pStyle w:val="Compact"/>
            </w:pPr>
            <w:r>
              <w:rPr>
                <w:highlight w:val="yellow"/>
              </w:rPr>
              <w:t xml:space="preserve">[最終処分の方法]</w:t>
            </w:r>
          </w:p>
        </w:tc>
        <w:tc>
          <w:tcPr/>
          <w:p>
            <w:pPr>
              <w:pStyle w:val="Compact"/>
            </w:pPr>
            <w:r>
              <w:rPr>
                <w:highlight w:val="yellow"/>
              </w:rPr>
              <w:t xml:space="preserve">[施設の処理能力及び単位]</w:t>
            </w:r>
          </w:p>
        </w:tc>
      </w:tr>
    </w:tbl>
    <w:p/>
    <w:p>
      <w:pPr>
        <w:pStyle w:val="BodyText"/>
      </w:pPr>
      <w:r>
        <w:rPr>
          <w:rFonts w:hint="eastAsia"/>
        </w:rPr>
        <w:t xml:space="preserve">最終処分の場所が2以上あるときは、そのすべてを記載する。行が足りないときは、行を追加する。1か所だけを記載して他を省略すると、令第6条の2第4号ホの記載事項を欠く。</w:t>
      </w:r>
    </w:p>
    <w:p/>
    <w:p>
      <w:pPr>
        <w:pStyle w:val="BodyText"/>
      </w:pPr>
      <w:r>
        <w:rPr>
          <w:rFonts w:hint="eastAsia"/>
        </w:rPr>
        <w:t xml:space="preserve">最終処分の方法は、埋立処分、海洋投入処分又は再生の別により記載する。</w:t>
      </w:r>
    </w:p>
    <w:p/>
    <w:p>
      <w:pPr>
        <w:pStyle w:val="BodyText"/>
      </w:pPr>
      <w:r>
        <w:rPr>
          <w:rFonts w:hint="eastAsia"/>
        </w:rPr>
        <w:t xml:space="preserve">4 積替え又は保管(第6条により行う場合に記載する)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積替え又は保管を行う場所の名称</w:t>
            </w:r>
          </w:p>
        </w:tc>
        <w:tc>
          <w:tcPr/>
          <w:p>
            <w:pPr>
              <w:pStyle w:val="Compact"/>
            </w:pPr>
            <w:r>
              <w:rPr>
                <w:highlight w:val="yellow"/>
              </w:rPr>
              <w:t xml:space="preserve">[場所の名称]</w:t>
            </w:r>
          </w:p>
        </w:tc>
      </w:tr>
      <w:tr>
        <w:tc>
          <w:tcPr/>
          <w:p>
            <w:pPr>
              <w:pStyle w:val="Compact"/>
            </w:pPr>
            <w:r>
              <w:rPr>
                <w:rFonts w:hint="eastAsia"/>
              </w:rPr>
              <w:t xml:space="preserve">所在地</w:t>
            </w:r>
          </w:p>
        </w:tc>
        <w:tc>
          <w:tcPr/>
          <w:p>
            <w:pPr>
              <w:pStyle w:val="Compact"/>
            </w:pPr>
            <w:r>
              <w:rPr>
                <w:highlight w:val="yellow"/>
              </w:rPr>
              <w:t xml:space="preserve">[場所の所在地]</w:t>
            </w:r>
          </w:p>
        </w:tc>
      </w:tr>
      <w:tr>
        <w:tc>
          <w:tcPr/>
          <w:p>
            <w:pPr>
              <w:pStyle w:val="Compact"/>
            </w:pPr>
            <w:r>
              <w:rPr>
                <w:rFonts w:hint="eastAsia"/>
              </w:rPr>
              <w:t xml:space="preserve">保管できる産業廃棄物の種類</w:t>
            </w:r>
          </w:p>
        </w:tc>
        <w:tc>
          <w:tcPr/>
          <w:p>
            <w:pPr>
              <w:pStyle w:val="Compact"/>
            </w:pPr>
            <w:r>
              <w:rPr>
                <w:highlight w:val="yellow"/>
              </w:rPr>
              <w:t xml:space="preserve">[保管できる産業廃棄物の種類]</w:t>
            </w:r>
          </w:p>
        </w:tc>
      </w:tr>
      <w:tr>
        <w:tc>
          <w:tcPr/>
          <w:p>
            <w:pPr>
              <w:pStyle w:val="Compact"/>
            </w:pPr>
            <w:r>
              <w:rPr>
                <w:rFonts w:hint="eastAsia"/>
              </w:rPr>
              <w:t xml:space="preserve">積替えのための保管上限</w:t>
            </w:r>
          </w:p>
        </w:tc>
        <w:tc>
          <w:tcPr/>
          <w:p>
            <w:pPr>
              <w:pStyle w:val="Compact"/>
            </w:pPr>
            <w:r>
              <w:rPr>
                <w:highlight w:val="yellow"/>
              </w:rPr>
              <w:t xml:space="preserve">[保管上限及びその単位]</w:t>
            </w:r>
          </w:p>
        </w:tc>
      </w:tr>
      <w:tr>
        <w:tc>
          <w:tcPr/>
          <w:p>
            <w:pPr>
              <w:pStyle w:val="Compact"/>
            </w:pPr>
            <w:r>
              <w:rPr>
                <w:rFonts w:hint="eastAsia"/>
              </w:rPr>
              <w:t xml:space="preserve">安定型産業廃棄物の混合の許否</w:t>
            </w:r>
          </w:p>
        </w:tc>
        <w:tc>
          <w:tcPr/>
          <w:p>
            <w:pPr>
              <w:pStyle w:val="Compact"/>
            </w:pPr>
            <w:r>
              <w:rPr>
                <w:highlight w:val="yellow"/>
              </w:rPr>
              <w:t xml:space="preserve">[許す／許さない／該当なし]</w:t>
            </w:r>
          </w:p>
        </w:tc>
      </w:tr>
    </w:tbl>
    <w:p/>
    <w:p>
      <w:pPr>
        <w:pStyle w:val="Heading2"/>
      </w:pPr>
      <w:r>
        <w:rPr>
          <w:rFonts w:hint="eastAsia"/>
        </w:rPr>
        <w:t xml:space="preserve">別紙3 廃棄物データシート(WDS)</w:t>
      </w:r>
    </w:p>
    <w:p>
      <w:pPr>
        <w:pStyle w:val="FirstParagraph"/>
      </w:pPr>
      <w:r>
        <w:rPr>
          <w:rFonts w:hint="eastAsia"/>
        </w:rPr>
        <w:t xml:space="preserve">本別紙は、第11条により、規則第8条の4の2第6号の情報を甲が乙に提供するものである。委託する産業廃棄物の種類ごとに作成する。記載した情報に変更があったときの伝達は、第12条による。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データシートの番号</w:t>
            </w:r>
          </w:p>
        </w:tc>
        <w:tc>
          <w:tcPr/>
          <w:p>
            <w:pPr>
              <w:pStyle w:val="Compact"/>
            </w:pPr>
            <w:r>
              <w:rPr>
                <w:highlight w:val="yellow"/>
              </w:rPr>
              <w:t xml:space="preserve">[別紙3の番号]</w:t>
            </w:r>
          </w:p>
        </w:tc>
      </w:tr>
      <w:tr>
        <w:tc>
          <w:tcPr/>
          <w:p>
            <w:pPr>
              <w:pStyle w:val="Compact"/>
            </w:pPr>
            <w:r>
              <w:rPr>
                <w:rFonts w:hint="eastAsia"/>
              </w:rPr>
              <w:t xml:space="preserve">作成年月日</w:t>
            </w:r>
          </w:p>
        </w:tc>
        <w:tc>
          <w:tcPr/>
          <w:p>
            <w:pPr>
              <w:pStyle w:val="Compact"/>
            </w:pPr>
            <w:r>
              <w:rPr>
                <w:highlight w:val="yellow"/>
              </w:rPr>
              <w:t xml:space="preserve">[YYYY年MM月DD日]</w:t>
            </w:r>
          </w:p>
        </w:tc>
      </w:tr>
      <w:tr>
        <w:tc>
          <w:tcPr/>
          <w:p>
            <w:pPr>
              <w:pStyle w:val="Compact"/>
            </w:pPr>
            <w:r>
              <w:rPr>
                <w:rFonts w:hint="eastAsia"/>
              </w:rPr>
              <w:t xml:space="preserve">産業廃棄物の種類</w:t>
            </w:r>
          </w:p>
        </w:tc>
        <w:tc>
          <w:tcPr/>
          <w:p>
            <w:pPr>
              <w:pStyle w:val="Compact"/>
            </w:pPr>
            <w:r>
              <w:rPr>
                <w:highlight w:val="yellow"/>
              </w:rPr>
              <w:t xml:space="preserve">[産業廃棄物の種類]</w:t>
            </w:r>
          </w:p>
        </w:tc>
      </w:tr>
      <w:tr>
        <w:tc>
          <w:tcPr/>
          <w:p>
            <w:pPr>
              <w:pStyle w:val="Compact"/>
            </w:pPr>
            <w:r>
              <w:rPr>
                <w:rFonts w:hint="eastAsia"/>
              </w:rPr>
              <w:t xml:space="preserve">排出事業場</w:t>
            </w:r>
          </w:p>
        </w:tc>
        <w:tc>
          <w:tcPr/>
          <w:p>
            <w:pPr>
              <w:pStyle w:val="Compact"/>
            </w:pPr>
            <w:r>
              <w:rPr>
                <w:highlight w:val="yellow"/>
              </w:rPr>
              <w:t xml:space="preserve">[排出事業場の名称]</w:t>
            </w:r>
          </w:p>
        </w:tc>
      </w:tr>
      <w:tr>
        <w:tc>
          <w:tcPr/>
          <w:p>
            <w:pPr>
              <w:pStyle w:val="Compact"/>
            </w:pPr>
            <w:r>
              <w:rPr>
                <w:rFonts w:hint="eastAsia"/>
              </w:rPr>
              <w:t xml:space="preserve">廃棄物の名称(通称)</w:t>
            </w:r>
          </w:p>
        </w:tc>
        <w:tc>
          <w:tcPr/>
          <w:p>
            <w:pPr>
              <w:pStyle w:val="Compact"/>
            </w:pPr>
            <w:r>
              <w:rPr>
                <w:highlight w:val="yellow"/>
              </w:rPr>
              <w:t xml:space="preserve">[廃棄物の名称]</w:t>
            </w:r>
          </w:p>
        </w:tc>
      </w:tr>
    </w:tbl>
    <w:p/>
    <w:p>
      <w:pPr>
        <w:pStyle w:val="BodyText"/>
      </w:pPr>
      <w:r>
        <w:rPr>
          <w:rFonts w:hint="eastAsia"/>
        </w:rPr>
        <w:t xml:space="preserve">1 性状及び荷姿に関する事項(規則第8条の4の2第6号イ)</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形状</w:t>
            </w:r>
          </w:p>
        </w:tc>
        <w:tc>
          <w:tcPr/>
          <w:p>
            <w:pPr>
              <w:pStyle w:val="Compact"/>
            </w:pPr>
            <w:r>
              <w:rPr>
                <w:highlight w:val="yellow"/>
              </w:rPr>
              <w:t xml:space="preserve">[固体／液体／泥状／その他]</w:t>
            </w:r>
          </w:p>
        </w:tc>
      </w:tr>
      <w:tr>
        <w:tc>
          <w:tcPr/>
          <w:p>
            <w:pPr>
              <w:pStyle w:val="Compact"/>
            </w:pPr>
            <w:r>
              <w:rPr>
                <w:rFonts w:hint="eastAsia"/>
              </w:rPr>
              <w:t xml:space="preserve">色及びにおい</w:t>
            </w:r>
          </w:p>
        </w:tc>
        <w:tc>
          <w:tcPr/>
          <w:p>
            <w:pPr>
              <w:pStyle w:val="Compact"/>
            </w:pPr>
            <w:r>
              <w:rPr>
                <w:highlight w:val="yellow"/>
              </w:rPr>
              <w:t xml:space="preserve">[色及びにおい]</w:t>
            </w:r>
          </w:p>
        </w:tc>
      </w:tr>
      <w:tr>
        <w:tc>
          <w:tcPr/>
          <w:p>
            <w:pPr>
              <w:pStyle w:val="Compact"/>
            </w:pPr>
            <w:r>
              <w:rPr>
                <w:rFonts w:hint="eastAsia"/>
              </w:rPr>
              <w:t xml:space="preserve">主な成分</w:t>
            </w:r>
          </w:p>
        </w:tc>
        <w:tc>
          <w:tcPr/>
          <w:p>
            <w:pPr>
              <w:pStyle w:val="Compact"/>
            </w:pPr>
            <w:r>
              <w:rPr>
                <w:highlight w:val="yellow"/>
              </w:rPr>
              <w:t xml:space="preserve">[主な成分及びその含有割合]</w:t>
            </w:r>
          </w:p>
        </w:tc>
      </w:tr>
      <w:tr>
        <w:tc>
          <w:tcPr/>
          <w:p>
            <w:pPr>
              <w:pStyle w:val="Compact"/>
            </w:pPr>
            <w:r>
              <w:rPr>
                <w:rFonts w:hint="eastAsia"/>
              </w:rPr>
              <w:t xml:space="preserve">水素イオン濃度その他の性状</w:t>
            </w:r>
          </w:p>
        </w:tc>
        <w:tc>
          <w:tcPr/>
          <w:p>
            <w:pPr>
              <w:pStyle w:val="Compact"/>
            </w:pPr>
            <w:r>
              <w:rPr>
                <w:highlight w:val="yellow"/>
              </w:rPr>
              <w:t xml:space="preserve">[水素イオン濃度その他の性状]</w:t>
            </w:r>
          </w:p>
        </w:tc>
      </w:tr>
      <w:tr>
        <w:tc>
          <w:tcPr/>
          <w:p>
            <w:pPr>
              <w:pStyle w:val="Compact"/>
            </w:pPr>
            <w:r>
              <w:rPr>
                <w:rFonts w:hint="eastAsia"/>
              </w:rPr>
              <w:t xml:space="preserve">荷姿</w:t>
            </w:r>
          </w:p>
        </w:tc>
        <w:tc>
          <w:tcPr/>
          <w:p>
            <w:pPr>
              <w:pStyle w:val="Compact"/>
            </w:pPr>
            <w:r>
              <w:rPr>
                <w:highlight w:val="yellow"/>
              </w:rPr>
              <w:t xml:space="preserve">[ドラム缶／フレコンバッグ／バラ積みその他]</w:t>
            </w:r>
          </w:p>
        </w:tc>
      </w:tr>
      <w:tr>
        <w:tc>
          <w:tcPr/>
          <w:p>
            <w:pPr>
              <w:pStyle w:val="Compact"/>
            </w:pPr>
            <w:r>
              <w:rPr>
                <w:rFonts w:hint="eastAsia"/>
              </w:rPr>
              <w:t xml:space="preserve">1個当たりの重量又は容量</w:t>
            </w:r>
          </w:p>
        </w:tc>
        <w:tc>
          <w:tcPr/>
          <w:p>
            <w:pPr>
              <w:pStyle w:val="Compact"/>
            </w:pPr>
            <w:r>
              <w:rPr>
                <w:highlight w:val="yellow"/>
              </w:rPr>
              <w:t xml:space="preserve">[重量又は容量]</w:t>
            </w:r>
          </w:p>
        </w:tc>
      </w:tr>
      <w:tr>
        <w:tc>
          <w:tcPr/>
          <w:p>
            <w:pPr>
              <w:pStyle w:val="Compact"/>
            </w:pPr>
            <w:r>
              <w:rPr>
                <w:rFonts w:hint="eastAsia"/>
              </w:rPr>
              <w:t xml:space="preserve">発生の工程</w:t>
            </w:r>
          </w:p>
        </w:tc>
        <w:tc>
          <w:tcPr/>
          <w:p>
            <w:pPr>
              <w:pStyle w:val="Compact"/>
            </w:pPr>
            <w:r>
              <w:rPr>
                <w:highlight w:val="yellow"/>
              </w:rPr>
              <w:t xml:space="preserve">[発生する工程の概要]</w:t>
            </w:r>
          </w:p>
        </w:tc>
      </w:tr>
    </w:tbl>
    <w:p/>
    <w:p>
      <w:pPr>
        <w:pStyle w:val="BodyText"/>
      </w:pPr>
      <w:r>
        <w:rPr>
          <w:rFonts w:hint="eastAsia"/>
        </w:rPr>
        <w:t xml:space="preserve">2 性状の変化に関する事項(同号ロ)</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通常の保管状況の下での腐敗の有無</w:t>
            </w:r>
          </w:p>
        </w:tc>
        <w:tc>
          <w:tcPr/>
          <w:p>
            <w:pPr>
              <w:pStyle w:val="Compact"/>
            </w:pPr>
            <w:r>
              <w:rPr>
                <w:highlight w:val="yellow"/>
              </w:rPr>
              <w:t xml:space="preserve">[腐敗する／腐敗しない]</w:t>
            </w:r>
          </w:p>
        </w:tc>
      </w:tr>
      <w:tr>
        <w:tc>
          <w:tcPr/>
          <w:p>
            <w:pPr>
              <w:pStyle w:val="Compact"/>
            </w:pPr>
            <w:r>
              <w:rPr>
                <w:rFonts w:hint="eastAsia"/>
              </w:rPr>
              <w:t xml:space="preserve">揮発の有無</w:t>
            </w:r>
          </w:p>
        </w:tc>
        <w:tc>
          <w:tcPr/>
          <w:p>
            <w:pPr>
              <w:pStyle w:val="Compact"/>
            </w:pPr>
            <w:r>
              <w:rPr>
                <w:highlight w:val="yellow"/>
              </w:rPr>
              <w:t xml:space="preserve">[揮発する／揮発しない]</w:t>
            </w:r>
          </w:p>
        </w:tc>
      </w:tr>
      <w:tr>
        <w:tc>
          <w:tcPr/>
          <w:p>
            <w:pPr>
              <w:pStyle w:val="Compact"/>
            </w:pPr>
            <w:r>
              <w:rPr>
                <w:rFonts w:hint="eastAsia"/>
              </w:rPr>
              <w:t xml:space="preserve">発熱、発火又は引火のおそれ</w:t>
            </w:r>
          </w:p>
        </w:tc>
        <w:tc>
          <w:tcPr/>
          <w:p>
            <w:pPr>
              <w:pStyle w:val="Compact"/>
            </w:pPr>
            <w:r>
              <w:rPr>
                <w:highlight w:val="yellow"/>
              </w:rPr>
              <w:t xml:space="preserve">[おそれの有無及び内容]</w:t>
            </w:r>
          </w:p>
        </w:tc>
      </w:tr>
      <w:tr>
        <w:tc>
          <w:tcPr/>
          <w:p>
            <w:pPr>
              <w:pStyle w:val="Compact"/>
            </w:pPr>
            <w:r>
              <w:rPr>
                <w:rFonts w:hint="eastAsia"/>
              </w:rPr>
              <w:t xml:space="preserve">保管の際に必要な条件</w:t>
            </w:r>
          </w:p>
        </w:tc>
        <w:tc>
          <w:tcPr/>
          <w:p>
            <w:pPr>
              <w:pStyle w:val="Compact"/>
            </w:pPr>
            <w:r>
              <w:rPr>
                <w:highlight w:val="yellow"/>
              </w:rPr>
              <w:t xml:space="preserve">[温度、遮光、密閉等の条件]</w:t>
            </w:r>
          </w:p>
        </w:tc>
      </w:tr>
    </w:tbl>
    <w:p/>
    <w:p>
      <w:pPr>
        <w:pStyle w:val="BodyText"/>
      </w:pPr>
      <w:r>
        <w:rPr>
          <w:rFonts w:hint="eastAsia"/>
        </w:rPr>
        <w:t xml:space="preserve">3 他の廃棄物との混合等により生ずる支障に関する事項(同号ハ)</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混合してはならない廃棄物</w:t>
            </w:r>
          </w:p>
        </w:tc>
        <w:tc>
          <w:tcPr/>
          <w:p>
            <w:pPr>
              <w:pStyle w:val="Compact"/>
            </w:pPr>
            <w:r>
              <w:rPr>
                <w:highlight w:val="yellow"/>
              </w:rPr>
              <w:t xml:space="preserve">[混合してはならない廃棄物]</w:t>
            </w:r>
          </w:p>
        </w:tc>
      </w:tr>
      <w:tr>
        <w:tc>
          <w:tcPr/>
          <w:p>
            <w:pPr>
              <w:pStyle w:val="Compact"/>
            </w:pPr>
            <w:r>
              <w:rPr>
                <w:rFonts w:hint="eastAsia"/>
              </w:rPr>
              <w:t xml:space="preserve">混合により生ずる支障</w:t>
            </w:r>
          </w:p>
        </w:tc>
        <w:tc>
          <w:tcPr/>
          <w:p>
            <w:pPr>
              <w:pStyle w:val="Compact"/>
            </w:pPr>
            <w:r>
              <w:rPr>
                <w:highlight w:val="yellow"/>
              </w:rPr>
              <w:t xml:space="preserve">[発熱、有害ガスの発生等の支障]</w:t>
            </w:r>
          </w:p>
        </w:tc>
      </w:tr>
      <w:tr>
        <w:tc>
          <w:tcPr/>
          <w:p>
            <w:pPr>
              <w:pStyle w:val="Compact"/>
            </w:pPr>
            <w:r>
              <w:rPr>
                <w:rFonts w:hint="eastAsia"/>
              </w:rPr>
              <w:t xml:space="preserve">混合の許否</w:t>
            </w:r>
          </w:p>
        </w:tc>
        <w:tc>
          <w:tcPr/>
          <w:p>
            <w:pPr>
              <w:pStyle w:val="Compact"/>
            </w:pPr>
            <w:r>
              <w:rPr>
                <w:highlight w:val="yellow"/>
              </w:rPr>
              <w:t xml:space="preserve">[許す／許さない]</w:t>
            </w:r>
          </w:p>
        </w:tc>
      </w:tr>
    </w:tbl>
    <w:p/>
    <w:p>
      <w:pPr>
        <w:pStyle w:val="BodyText"/>
      </w:pPr>
      <w:r>
        <w:rPr>
          <w:rFonts w:hint="eastAsia"/>
        </w:rPr>
        <w:t xml:space="preserve">4 含有マークの表示に関する事項(同号ニ)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該当する機器</w:t>
            </w:r>
          </w:p>
        </w:tc>
        <w:tc>
          <w:tcPr/>
          <w:p>
            <w:pPr>
              <w:pStyle w:val="Compact"/>
            </w:pPr>
            <w:r>
              <w:rPr>
                <w:rFonts w:hint="eastAsia"/>
              </w:rPr>
              <w:t xml:space="preserve">含有マークの有無</w:t>
            </w:r>
          </w:p>
        </w:tc>
      </w:tr>
      <w:tr>
        <w:tc>
          <w:tcPr/>
          <w:p>
            <w:pPr>
              <w:pStyle w:val="Compact"/>
            </w:pPr>
            <w:r>
              <w:rPr>
                <w:rFonts w:hint="eastAsia"/>
              </w:rPr>
              <w:t xml:space="preserve">廃パーソナルコンピュータ</w:t>
            </w:r>
          </w:p>
        </w:tc>
        <w:tc>
          <w:tcPr/>
          <w:p>
            <w:pPr>
              <w:pStyle w:val="Compact"/>
            </w:pPr>
            <w:r>
              <w:rPr>
                <w:highlight w:val="yellow"/>
              </w:rPr>
              <w:t xml:space="preserve">[あり／なし／該当なし]</w:t>
            </w:r>
          </w:p>
        </w:tc>
      </w:tr>
      <w:tr>
        <w:tc>
          <w:tcPr/>
          <w:p>
            <w:pPr>
              <w:pStyle w:val="Compact"/>
            </w:pPr>
            <w:r>
              <w:rPr>
                <w:rFonts w:hint="eastAsia"/>
              </w:rPr>
              <w:t xml:space="preserve">廃ユニット形エアコンディショナー</w:t>
            </w:r>
          </w:p>
        </w:tc>
        <w:tc>
          <w:tcPr/>
          <w:p>
            <w:pPr>
              <w:pStyle w:val="Compact"/>
            </w:pPr>
            <w:r>
              <w:rPr>
                <w:highlight w:val="yellow"/>
              </w:rPr>
              <w:t xml:space="preserve">[あり／なし／該当なし]</w:t>
            </w:r>
          </w:p>
        </w:tc>
      </w:tr>
      <w:tr>
        <w:tc>
          <w:tcPr/>
          <w:p>
            <w:pPr>
              <w:pStyle w:val="Compact"/>
            </w:pPr>
            <w:r>
              <w:rPr>
                <w:rFonts w:hint="eastAsia"/>
              </w:rPr>
              <w:t xml:space="preserve">廃テレビジョン受信機</w:t>
            </w:r>
          </w:p>
        </w:tc>
        <w:tc>
          <w:tcPr/>
          <w:p>
            <w:pPr>
              <w:pStyle w:val="Compact"/>
            </w:pPr>
            <w:r>
              <w:rPr>
                <w:highlight w:val="yellow"/>
              </w:rPr>
              <w:t xml:space="preserve">[あり／なし／該当なし]</w:t>
            </w:r>
          </w:p>
        </w:tc>
      </w:tr>
      <w:tr>
        <w:tc>
          <w:tcPr/>
          <w:p>
            <w:pPr>
              <w:pStyle w:val="Compact"/>
            </w:pPr>
            <w:r>
              <w:rPr>
                <w:rFonts w:hint="eastAsia"/>
              </w:rPr>
              <w:t xml:space="preserve">廃電子レンジ</w:t>
            </w:r>
          </w:p>
        </w:tc>
        <w:tc>
          <w:tcPr/>
          <w:p>
            <w:pPr>
              <w:pStyle w:val="Compact"/>
            </w:pPr>
            <w:r>
              <w:rPr>
                <w:highlight w:val="yellow"/>
              </w:rPr>
              <w:t xml:space="preserve">[あり／なし／該当なし]</w:t>
            </w:r>
          </w:p>
        </w:tc>
      </w:tr>
      <w:tr>
        <w:tc>
          <w:tcPr/>
          <w:p>
            <w:pPr>
              <w:pStyle w:val="Compact"/>
            </w:pPr>
            <w:r>
              <w:rPr>
                <w:rFonts w:hint="eastAsia"/>
              </w:rPr>
              <w:t xml:space="preserve">廃衣類乾燥機</w:t>
            </w:r>
          </w:p>
        </w:tc>
        <w:tc>
          <w:tcPr/>
          <w:p>
            <w:pPr>
              <w:pStyle w:val="Compact"/>
            </w:pPr>
            <w:r>
              <w:rPr>
                <w:highlight w:val="yellow"/>
              </w:rPr>
              <w:t xml:space="preserve">[あり／なし／該当なし]</w:t>
            </w:r>
          </w:p>
        </w:tc>
      </w:tr>
      <w:tr>
        <w:tc>
          <w:tcPr/>
          <w:p>
            <w:pPr>
              <w:pStyle w:val="Compact"/>
            </w:pPr>
            <w:r>
              <w:rPr>
                <w:rFonts w:hint="eastAsia"/>
              </w:rPr>
              <w:t xml:space="preserve">廃電気冷蔵庫</w:t>
            </w:r>
          </w:p>
        </w:tc>
        <w:tc>
          <w:tcPr/>
          <w:p>
            <w:pPr>
              <w:pStyle w:val="Compact"/>
            </w:pPr>
            <w:r>
              <w:rPr>
                <w:highlight w:val="yellow"/>
              </w:rPr>
              <w:t xml:space="preserve">[あり／なし／該当なし]</w:t>
            </w:r>
          </w:p>
        </w:tc>
      </w:tr>
      <w:tr>
        <w:tc>
          <w:tcPr/>
          <w:p>
            <w:pPr>
              <w:pStyle w:val="Compact"/>
            </w:pPr>
            <w:r>
              <w:rPr>
                <w:rFonts w:hint="eastAsia"/>
              </w:rPr>
              <w:t xml:space="preserve">廃電気洗濯機</w:t>
            </w:r>
          </w:p>
        </w:tc>
        <w:tc>
          <w:tcPr/>
          <w:p>
            <w:pPr>
              <w:pStyle w:val="Compact"/>
            </w:pPr>
            <w:r>
              <w:rPr>
                <w:highlight w:val="yellow"/>
              </w:rPr>
              <w:t xml:space="preserve">[あり／なし／該当なし]</w:t>
            </w:r>
          </w:p>
        </w:tc>
      </w:tr>
    </w:tbl>
    <w:p/>
    <w:p>
      <w:pPr>
        <w:pStyle w:val="BodyText"/>
      </w:pPr>
      <w:r>
        <w:rPr>
          <w:rFonts w:hint="eastAsia"/>
        </w:rPr>
        <w:t xml:space="preserve">含有マークは、日本産業規格C0950号に規定するものをいう。上の機器であって含有マークが付されたものである場合には、その表示に関する事項を記載する。マークに示された対象物質の名称及び含有の状況を、次の欄に記載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含有マークに示された対象物質</w:t>
            </w:r>
          </w:p>
        </w:tc>
        <w:tc>
          <w:tcPr/>
          <w:p>
            <w:pPr>
              <w:pStyle w:val="Compact"/>
            </w:pPr>
            <w:r>
              <w:rPr>
                <w:highlight w:val="yellow"/>
              </w:rPr>
              <w:t xml:space="preserve">[対象物質の名称]</w:t>
            </w:r>
          </w:p>
        </w:tc>
      </w:tr>
      <w:tr>
        <w:tc>
          <w:tcPr/>
          <w:p>
            <w:pPr>
              <w:pStyle w:val="Compact"/>
            </w:pPr>
            <w:r>
              <w:rPr>
                <w:rFonts w:hint="eastAsia"/>
              </w:rPr>
              <w:t xml:space="preserve">表示の内容</w:t>
            </w:r>
          </w:p>
        </w:tc>
        <w:tc>
          <w:tcPr/>
          <w:p>
            <w:pPr>
              <w:pStyle w:val="Compact"/>
            </w:pPr>
            <w:r>
              <w:rPr>
                <w:highlight w:val="yellow"/>
              </w:rPr>
              <w:t xml:space="preserve">[表示の内容]</w:t>
            </w:r>
          </w:p>
        </w:tc>
      </w:tr>
    </w:tbl>
    <w:p/>
    <w:p>
      <w:pPr>
        <w:pStyle w:val="BodyText"/>
      </w:pPr>
      <w:r>
        <w:rPr>
          <w:rFonts w:hint="eastAsia"/>
        </w:rPr>
        <w:t xml:space="preserve">5 石綿含有産業廃棄物等に関する事項(同号ホ)</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石綿含有産業廃棄物</w:t>
            </w:r>
          </w:p>
        </w:tc>
        <w:tc>
          <w:tcPr/>
          <w:p>
            <w:pPr>
              <w:pStyle w:val="Compact"/>
            </w:pPr>
            <w:r>
              <w:rPr>
                <w:highlight w:val="yellow"/>
              </w:rPr>
              <w:t xml:space="preserve">[含まれる／含まれない]</w:t>
            </w:r>
          </w:p>
        </w:tc>
      </w:tr>
      <w:tr>
        <w:tc>
          <w:tcPr/>
          <w:p>
            <w:pPr>
              <w:pStyle w:val="Compact"/>
            </w:pPr>
            <w:r>
              <w:rPr>
                <w:rFonts w:hint="eastAsia"/>
              </w:rPr>
              <w:t xml:space="preserve">水銀使用製品産業廃棄物</w:t>
            </w:r>
          </w:p>
        </w:tc>
        <w:tc>
          <w:tcPr/>
          <w:p>
            <w:pPr>
              <w:pStyle w:val="Compact"/>
            </w:pPr>
            <w:r>
              <w:rPr>
                <w:highlight w:val="yellow"/>
              </w:rPr>
              <w:t xml:space="preserve">[含まれる／含まれない]</w:t>
            </w:r>
          </w:p>
        </w:tc>
      </w:tr>
      <w:tr>
        <w:tc>
          <w:tcPr/>
          <w:p>
            <w:pPr>
              <w:pStyle w:val="Compact"/>
            </w:pPr>
            <w:r>
              <w:rPr>
                <w:rFonts w:hint="eastAsia"/>
              </w:rPr>
              <w:t xml:space="preserve">水銀含有ばいじん等</w:t>
            </w:r>
          </w:p>
        </w:tc>
        <w:tc>
          <w:tcPr/>
          <w:p>
            <w:pPr>
              <w:pStyle w:val="Compact"/>
            </w:pPr>
            <w:r>
              <w:rPr>
                <w:highlight w:val="yellow"/>
              </w:rPr>
              <w:t xml:space="preserve">[含まれる／含まれない]</w:t>
            </w:r>
          </w:p>
        </w:tc>
      </w:tr>
    </w:tbl>
    <w:p/>
    <w:p>
      <w:pPr>
        <w:pStyle w:val="BodyText"/>
      </w:pPr>
      <w:r>
        <w:rPr>
          <w:rFonts w:hint="eastAsia"/>
        </w:rPr>
        <w:t xml:space="preserve">6 第一種指定化学物質に関する事項(同号ヘ)</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甲が第一種指定化学物質等取扱事業者であるかどうか</w:t>
            </w:r>
          </w:p>
        </w:tc>
        <w:tc>
          <w:tcPr/>
          <w:p>
            <w:pPr>
              <w:pStyle w:val="Compact"/>
            </w:pPr>
            <w:r>
              <w:rPr>
                <w:highlight w:val="yellow"/>
              </w:rPr>
              <w:t xml:space="preserve">[該当する／該当しない]</w:t>
            </w:r>
          </w:p>
        </w:tc>
      </w:tr>
      <w:tr>
        <w:tc>
          <w:tcPr/>
          <w:p>
            <w:pPr>
              <w:pStyle w:val="Compact"/>
            </w:pPr>
            <w:r>
              <w:rPr>
                <w:rFonts w:hint="eastAsia"/>
              </w:rPr>
              <w:t xml:space="preserve">第一種指定化学物質が含まれ、又は付着しているかどうか</w:t>
            </w:r>
          </w:p>
        </w:tc>
        <w:tc>
          <w:tcPr/>
          <w:p>
            <w:pPr>
              <w:pStyle w:val="Compact"/>
            </w:pPr>
            <w:r>
              <w:rPr>
                <w:highlight w:val="yellow"/>
              </w:rPr>
              <w:t xml:space="preserve">[該当する／該当しない]</w:t>
            </w:r>
          </w:p>
        </w:tc>
      </w:tr>
      <w:tr>
        <w:tc>
          <w:tcPr/>
          <w:p>
            <w:pPr>
              <w:pStyle w:val="Compact"/>
            </w:pPr>
            <w:r>
              <w:rPr>
                <w:rFonts w:hint="eastAsia"/>
              </w:rPr>
              <w:t xml:space="preserve">当該物質の名称</w:t>
            </w:r>
          </w:p>
        </w:tc>
        <w:tc>
          <w:tcPr/>
          <w:p>
            <w:pPr>
              <w:pStyle w:val="Compact"/>
            </w:pPr>
            <w:r>
              <w:rPr>
                <w:highlight w:val="yellow"/>
              </w:rPr>
              <w:t xml:space="preserve">[第一種指定化学物質の名称]</w:t>
            </w:r>
          </w:p>
        </w:tc>
      </w:tr>
      <w:tr>
        <w:tc>
          <w:tcPr/>
          <w:p>
            <w:pPr>
              <w:pStyle w:val="Compact"/>
            </w:pPr>
            <w:r>
              <w:rPr>
                <w:rFonts w:hint="eastAsia"/>
              </w:rPr>
              <w:t xml:space="preserve">当該物質の量又は割合</w:t>
            </w:r>
          </w:p>
        </w:tc>
        <w:tc>
          <w:tcPr/>
          <w:p>
            <w:pPr>
              <w:pStyle w:val="Compact"/>
            </w:pPr>
            <w:r>
              <w:rPr>
                <w:highlight w:val="yellow"/>
              </w:rPr>
              <w:t xml:space="preserve">[量又は割合]</w:t>
            </w:r>
          </w:p>
        </w:tc>
      </w:tr>
    </w:tbl>
    <w:p/>
    <w:p>
      <w:pPr>
        <w:pStyle w:val="BodyText"/>
      </w:pPr>
      <w:r>
        <w:rPr>
          <w:rFonts w:hint="eastAsia"/>
        </w:rPr>
        <w:t xml:space="preserve">7 その他取り扱う際に注意すべき事項(同号ト)</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取扱い上の注意事項</w:t>
            </w:r>
          </w:p>
        </w:tc>
        <w:tc>
          <w:tcPr/>
          <w:p>
            <w:pPr>
              <w:pStyle w:val="Compact"/>
            </w:pPr>
            <w:r>
              <w:rPr>
                <w:highlight w:val="yellow"/>
              </w:rPr>
              <w:t xml:space="preserve">[取扱い上の注意事項]</w:t>
            </w:r>
          </w:p>
        </w:tc>
      </w:tr>
      <w:tr>
        <w:tc>
          <w:tcPr/>
          <w:p>
            <w:pPr>
              <w:pStyle w:val="Compact"/>
            </w:pPr>
            <w:r>
              <w:rPr>
                <w:rFonts w:hint="eastAsia"/>
              </w:rPr>
              <w:t xml:space="preserve">事故が生じた場合の応急の措置</w:t>
            </w:r>
          </w:p>
        </w:tc>
        <w:tc>
          <w:tcPr/>
          <w:p>
            <w:pPr>
              <w:pStyle w:val="Compact"/>
            </w:pPr>
            <w:r>
              <w:rPr>
                <w:highlight w:val="yellow"/>
              </w:rPr>
              <w:t xml:space="preserve">[応急の措置の内容]</w:t>
            </w:r>
          </w:p>
        </w:tc>
      </w:tr>
      <w:tr>
        <w:tc>
          <w:tcPr/>
          <w:p>
            <w:pPr>
              <w:pStyle w:val="Compact"/>
            </w:pPr>
            <w:r>
              <w:rPr>
                <w:rFonts w:hint="eastAsia"/>
              </w:rPr>
              <w:t xml:space="preserve">甲の連絡先</w:t>
            </w:r>
          </w:p>
        </w:tc>
        <w:tc>
          <w:tcPr/>
          <w:p>
            <w:pPr>
              <w:pStyle w:val="Compact"/>
            </w:pPr>
            <w:r>
              <w:rPr>
                <w:highlight w:val="yellow"/>
              </w:rPr>
              <w:t xml:space="preserve">[甲の担当者の氏名及び電話番号]</w:t>
            </w:r>
          </w:p>
        </w:tc>
      </w:tr>
    </w:tbl>
    <w:p/>
    <w:p>
      <w:pPr>
        <w:pStyle w:val="BodyText"/>
      </w:pPr>
      <w:r>
        <w:rPr>
          <w:rFonts w:hint="eastAsia"/>
        </w:rPr>
        <w:t xml:space="preserve">8 情報の変更の伝達(第12条)</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伝達の方法</w:t>
            </w:r>
          </w:p>
        </w:tc>
        <w:tc>
          <w:tcPr/>
          <w:p>
            <w:pPr>
              <w:pStyle w:val="Compact"/>
            </w:pPr>
            <w:r>
              <w:rPr>
                <w:highlight w:val="yellow"/>
              </w:rPr>
              <w:t xml:space="preserve">[書面／電磁的記録／その他]</w:t>
            </w:r>
          </w:p>
        </w:tc>
      </w:tr>
      <w:tr>
        <w:tc>
          <w:tcPr/>
          <w:p>
            <w:pPr>
              <w:pStyle w:val="Compact"/>
            </w:pPr>
            <w:r>
              <w:rPr>
                <w:rFonts w:hint="eastAsia"/>
              </w:rPr>
              <w:t xml:space="preserve">甲の伝達の担当者</w:t>
            </w:r>
          </w:p>
        </w:tc>
        <w:tc>
          <w:tcPr/>
          <w:p>
            <w:pPr>
              <w:pStyle w:val="Compact"/>
            </w:pPr>
            <w:r>
              <w:rPr>
                <w:highlight w:val="yellow"/>
              </w:rPr>
              <w:t xml:space="preserve">[担当者の氏名及び連絡先]</w:t>
            </w:r>
          </w:p>
        </w:tc>
      </w:tr>
      <w:tr>
        <w:tc>
          <w:tcPr/>
          <w:p>
            <w:pPr>
              <w:pStyle w:val="Compact"/>
            </w:pPr>
            <w:r>
              <w:rPr>
                <w:rFonts w:hint="eastAsia"/>
              </w:rPr>
              <w:t xml:space="preserve">乙の受領の担当者</w:t>
            </w:r>
          </w:p>
        </w:tc>
        <w:tc>
          <w:tcPr/>
          <w:p>
            <w:pPr>
              <w:pStyle w:val="Compact"/>
            </w:pPr>
            <w:r>
              <w:rPr>
                <w:highlight w:val="yellow"/>
              </w:rPr>
              <w:t xml:space="preserve">[担当者の氏名及び連絡先]</w:t>
            </w:r>
          </w:p>
        </w:tc>
      </w:tr>
    </w:tbl>
    <w:p/>
    <w:p>
      <w:pPr>
        <w:pStyle w:val="Heading2"/>
      </w:pPr>
      <w:r>
        <w:rPr>
          <w:rFonts w:hint="eastAsia"/>
        </w:rPr>
        <w:t xml:space="preserve">別紙4 許可証の写しの添付及び許可の更新管理表</w:t>
      </w:r>
    </w:p>
    <w:p>
      <w:pPr>
        <w:pStyle w:val="FirstParagraph"/>
      </w:pPr>
      <w:r>
        <w:rPr>
          <w:rFonts w:hint="eastAsia"/>
        </w:rPr>
        <w:t xml:space="preserve">本別紙は、第13条により、令第6条の2第4号及び規則第8条の4の添付書面を管理するものである。許可証の写しは、本別紙の次に綴じて、本契約書と一体のものとして保存する。</w:t>
      </w:r>
    </w:p>
    <w:p/>
    <w:p>
      <w:pPr>
        <w:pStyle w:val="BodyText"/>
      </w:pPr>
      <w:r>
        <w:rPr>
          <w:rFonts w:hint="eastAsia"/>
        </w:rPr>
        <w:t xml:space="preserve">1 添付する許可証の写し</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添付の有無</w:t>
            </w:r>
          </w:p>
        </w:tc>
        <w:tc>
          <w:tcPr/>
          <w:p>
            <w:pPr>
              <w:pStyle w:val="Compact"/>
            </w:pPr>
            <w:r>
              <w:rPr>
                <w:rFonts w:hint="eastAsia"/>
              </w:rPr>
              <w:t xml:space="preserve">許可番号</w:t>
            </w:r>
          </w:p>
        </w:tc>
        <w:tc>
          <w:tcPr/>
          <w:p>
            <w:pPr>
              <w:pStyle w:val="Compact"/>
            </w:pPr>
            <w:r>
              <w:rPr>
                <w:rFonts w:hint="eastAsia"/>
              </w:rPr>
              <w:t xml:space="preserve">許可をした都道府県知事又は市長</w:t>
            </w:r>
          </w:p>
        </w:tc>
        <w:tc>
          <w:tcPr/>
          <w:p>
            <w:pPr>
              <w:pStyle w:val="Compact"/>
            </w:pPr>
            <w:r>
              <w:rPr>
                <w:rFonts w:hint="eastAsia"/>
              </w:rPr>
              <w:t xml:space="preserve">許可の有効期限</w:t>
            </w:r>
          </w:p>
        </w:tc>
        <w:tc>
          <w:tcPr/>
          <w:p>
            <w:pPr>
              <w:pStyle w:val="Compact"/>
            </w:pPr>
            <w:r>
              <w:rPr>
                <w:rFonts w:hint="eastAsia"/>
              </w:rPr>
              <w:t xml:space="preserve">事業の範囲</w:t>
            </w:r>
          </w:p>
        </w:tc>
      </w:tr>
      <w:tr>
        <w:tc>
          <w:tcPr/>
          <w:p>
            <w:pPr>
              <w:pStyle w:val="Compact"/>
            </w:pPr>
            <w:r>
              <w:rPr>
                <w:rFonts w:hint="eastAsia"/>
              </w:rPr>
              <w:t xml:space="preserve">産業廃棄物収集運搬業</w:t>
            </w:r>
          </w:p>
        </w:tc>
        <w:tc>
          <w:tcPr/>
          <w:p>
            <w:pPr>
              <w:pStyle w:val="Compact"/>
            </w:pPr>
            <w:r>
              <w:rPr>
                <w:highlight w:val="yellow"/>
              </w:rPr>
              <w:t xml:space="preserve">[添付した／未添付]</w:t>
            </w:r>
          </w:p>
        </w:tc>
        <w:tc>
          <w:tcPr/>
          <w:p>
            <w:pPr>
              <w:pStyle w:val="Compact"/>
            </w:pPr>
            <w:r>
              <w:rPr>
                <w:highlight w:val="yellow"/>
              </w:rPr>
              <w:t xml:space="preserve">[収集運搬業の許可番号]</w:t>
            </w:r>
          </w:p>
        </w:tc>
        <w:tc>
          <w:tcPr/>
          <w:p>
            <w:pPr>
              <w:pStyle w:val="Compact"/>
            </w:pPr>
            <w:r>
              <w:rPr>
                <w:highlight w:val="yellow"/>
              </w:rPr>
              <w:t xml:space="preserve">[知事又は市長の名称]</w:t>
            </w:r>
          </w:p>
        </w:tc>
        <w:tc>
          <w:tcPr/>
          <w:p>
            <w:pPr>
              <w:pStyle w:val="Compact"/>
            </w:pPr>
            <w:r>
              <w:rPr>
                <w:highlight w:val="yellow"/>
              </w:rPr>
              <w:t xml:space="preserve">[YYYY年MM月DD日]</w:t>
            </w:r>
          </w:p>
        </w:tc>
        <w:tc>
          <w:tcPr/>
          <w:p>
            <w:pPr>
              <w:pStyle w:val="Compact"/>
            </w:pPr>
            <w:r>
              <w:rPr>
                <w:highlight w:val="yellow"/>
              </w:rPr>
              <w:t xml:space="preserve">[収集運搬業の事業の範囲]</w:t>
            </w:r>
          </w:p>
        </w:tc>
      </w:tr>
      <w:tr>
        <w:tc>
          <w:tcPr/>
          <w:p>
            <w:pPr>
              <w:pStyle w:val="Compact"/>
            </w:pPr>
            <w:r>
              <w:rPr>
                <w:rFonts w:hint="eastAsia"/>
              </w:rPr>
              <w:t xml:space="preserve">産業廃棄物処分業</w:t>
            </w:r>
          </w:p>
        </w:tc>
        <w:tc>
          <w:tcPr/>
          <w:p>
            <w:pPr>
              <w:pStyle w:val="Compact"/>
            </w:pPr>
            <w:r>
              <w:rPr>
                <w:highlight w:val="yellow"/>
              </w:rPr>
              <w:t xml:space="preserve">[添付した／未添付]</w:t>
            </w:r>
          </w:p>
        </w:tc>
        <w:tc>
          <w:tcPr/>
          <w:p>
            <w:pPr>
              <w:pStyle w:val="Compact"/>
            </w:pPr>
            <w:r>
              <w:rPr>
                <w:highlight w:val="yellow"/>
              </w:rPr>
              <w:t xml:space="preserve">[処分業の許可番号]</w:t>
            </w:r>
          </w:p>
        </w:tc>
        <w:tc>
          <w:tcPr/>
          <w:p>
            <w:pPr>
              <w:pStyle w:val="Compact"/>
            </w:pPr>
            <w:r>
              <w:rPr>
                <w:highlight w:val="yellow"/>
              </w:rPr>
              <w:t xml:space="preserve">[知事又は市長の名称]</w:t>
            </w:r>
          </w:p>
        </w:tc>
        <w:tc>
          <w:tcPr/>
          <w:p>
            <w:pPr>
              <w:pStyle w:val="Compact"/>
            </w:pPr>
            <w:r>
              <w:rPr>
                <w:highlight w:val="yellow"/>
              </w:rPr>
              <w:t xml:space="preserve">[YYYY年MM月DD日]</w:t>
            </w:r>
          </w:p>
        </w:tc>
        <w:tc>
          <w:tcPr/>
          <w:p>
            <w:pPr>
              <w:pStyle w:val="Compact"/>
            </w:pPr>
            <w:r>
              <w:rPr>
                <w:highlight w:val="yellow"/>
              </w:rPr>
              <w:t xml:space="preserve">[処分業の事業の範囲]</w:t>
            </w:r>
          </w:p>
        </w:tc>
      </w:tr>
    </w:tbl>
    <w:p/>
    <w:p>
      <w:pPr>
        <w:pStyle w:val="BodyText"/>
      </w:pPr>
      <w:r>
        <w:rPr>
          <w:rFonts w:hint="eastAsia"/>
        </w:rPr>
        <w:t xml:space="preserve">写しは、許可番号、許可をした都道府県知事又は市長、許可の有効期限及び事業の範囲が判読できるものとする。事業の範囲は、委託する産業廃棄物の種類を含んでいなければならない。</w:t>
      </w:r>
    </w:p>
    <w:p/>
    <w:p>
      <w:pPr>
        <w:pStyle w:val="BodyText"/>
      </w:pPr>
      <w:r>
        <w:rPr>
          <w:rFonts w:hint="eastAsia"/>
        </w:rPr>
        <w:t xml:space="preserve">2 許可の更新管理表</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区分</w:t>
            </w:r>
          </w:p>
        </w:tc>
        <w:tc>
          <w:tcPr/>
          <w:p>
            <w:pPr>
              <w:pStyle w:val="Compact"/>
            </w:pPr>
            <w:r>
              <w:rPr>
                <w:rFonts w:hint="eastAsia"/>
              </w:rPr>
              <w:t xml:space="preserve">新たな許可の有効期限</w:t>
            </w:r>
          </w:p>
        </w:tc>
        <w:tc>
          <w:tcPr/>
          <w:p>
            <w:pPr>
              <w:pStyle w:val="Compact"/>
            </w:pPr>
            <w:r>
              <w:rPr>
                <w:rFonts w:hint="eastAsia"/>
              </w:rPr>
              <w:t xml:space="preserve">写しを受領した年月日</w:t>
            </w:r>
          </w:p>
        </w:tc>
        <w:tc>
          <w:tcPr/>
          <w:p>
            <w:pPr>
              <w:pStyle w:val="Compact"/>
            </w:pPr>
            <w:r>
              <w:rPr>
                <w:rFonts w:hint="eastAsia"/>
              </w:rPr>
              <w:t xml:space="preserve">差し替えた年月日</w:t>
            </w:r>
          </w:p>
        </w:tc>
        <w:tc>
          <w:tcPr/>
          <w:p>
            <w:pPr>
              <w:pStyle w:val="Compact"/>
            </w:pPr>
            <w:r>
              <w:rPr>
                <w:rFonts w:hint="eastAsia"/>
              </w:rPr>
              <w:t xml:space="preserve">確認した甲の担当者</w:t>
            </w:r>
          </w:p>
        </w:tc>
      </w:tr>
      <w:tr>
        <w:tc>
          <w:tcPr/>
          <w:p>
            <w:pPr>
              <w:pStyle w:val="Compact"/>
            </w:pPr>
            <w:r>
              <w:rPr>
                <w:rFonts w:hint="eastAsia"/>
              </w:rPr>
              <w:t xml:space="preserve">1</w:t>
            </w:r>
          </w:p>
        </w:tc>
        <w:tc>
          <w:tcPr/>
          <w:p>
            <w:pPr>
              <w:pStyle w:val="Compact"/>
            </w:pPr>
            <w:r>
              <w:rPr>
                <w:highlight w:val="yellow"/>
              </w:rPr>
              <w:t xml:space="preserve">[収集運搬業／処分業]</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[担当者の氏名]</w:t>
            </w:r>
          </w:p>
        </w:tc>
      </w:tr>
      <w:tr>
        <w:tc>
          <w:tcPr/>
          <w:p>
            <w:pPr>
              <w:pStyle w:val="Compact"/>
            </w:pPr>
            <w:r>
              <w:rPr>
                <w:rFonts w:hint="eastAsia"/>
              </w:rPr>
              <w:t xml:space="preserve">2</w:t>
            </w:r>
          </w:p>
        </w:tc>
        <w:tc>
          <w:tcPr/>
          <w:p>
            <w:pPr>
              <w:pStyle w:val="Compact"/>
            </w:pPr>
            <w:r>
              <w:rPr>
                <w:highlight w:val="yellow"/>
              </w:rPr>
              <w:t xml:space="preserve">[収集運搬業／処分業]</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[担当者の氏名]</w:t>
            </w:r>
          </w:p>
        </w:tc>
      </w:tr>
      <w:tr>
        <w:tc>
          <w:tcPr/>
          <w:p>
            <w:pPr>
              <w:pStyle w:val="Compact"/>
            </w:pPr>
            <w:r>
              <w:rPr>
                <w:rFonts w:hint="eastAsia"/>
              </w:rPr>
              <w:t xml:space="preserve">3</w:t>
            </w:r>
          </w:p>
        </w:tc>
        <w:tc>
          <w:tcPr/>
          <w:p>
            <w:pPr>
              <w:pStyle w:val="Compact"/>
            </w:pPr>
            <w:r>
              <w:rPr>
                <w:highlight w:val="yellow"/>
              </w:rPr>
              <w:t xml:space="preserve">[収集運搬業／処分業]</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[担当者の氏名]</w:t>
            </w:r>
          </w:p>
        </w:tc>
      </w:tr>
      <w:tr>
        <w:tc>
          <w:tcPr/>
          <w:p>
            <w:pPr>
              <w:pStyle w:val="Compact"/>
            </w:pPr>
            <w:r>
              <w:rPr>
                <w:rFonts w:hint="eastAsia"/>
              </w:rPr>
              <w:t xml:space="preserve">4</w:t>
            </w:r>
          </w:p>
        </w:tc>
        <w:tc>
          <w:tcPr/>
          <w:p>
            <w:pPr>
              <w:pStyle w:val="Compact"/>
            </w:pPr>
            <w:r>
              <w:rPr>
                <w:highlight w:val="yellow"/>
              </w:rPr>
              <w:t xml:space="preserve">[収集運搬業／処分業]</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[担当者の氏名]</w:t>
            </w:r>
          </w:p>
        </w:tc>
      </w:tr>
    </w:tbl>
    <w:p/>
    <w:p>
      <w:pPr>
        <w:pStyle w:val="BodyText"/>
      </w:pPr>
      <w:r>
        <w:rPr>
          <w:rFonts w:hint="eastAsia"/>
        </w:rPr>
        <w:t xml:space="preserve">差し替えの前の許可証の写しは、廃棄せず、第20条により保存する。</w:t>
      </w:r>
    </w:p>
    <w:p/>
    <w:p>
      <w:pPr>
        <w:pStyle w:val="BodyText"/>
      </w:pPr>
      <w:r>
        <w:rPr>
          <w:rFonts w:hint="eastAsia"/>
        </w:rPr>
        <w:t xml:space="preserve">3 許可の効力に影響する処分の記録</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処分の内容</w:t>
            </w:r>
          </w:p>
        </w:tc>
        <w:tc>
          <w:tcPr/>
          <w:p>
            <w:pPr>
              <w:pStyle w:val="Compact"/>
            </w:pPr>
            <w:r>
              <w:rPr>
                <w:rFonts w:hint="eastAsia"/>
              </w:rPr>
              <w:t xml:space="preserve">処分を受けた年月日</w:t>
            </w:r>
          </w:p>
        </w:tc>
        <w:tc>
          <w:tcPr/>
          <w:p>
            <w:pPr>
              <w:pStyle w:val="Compact"/>
            </w:pPr>
            <w:r>
              <w:rPr>
                <w:rFonts w:hint="eastAsia"/>
              </w:rPr>
              <w:t xml:space="preserve">甲が通知を受けた年月日</w:t>
            </w:r>
          </w:p>
        </w:tc>
        <w:tc>
          <w:tcPr/>
          <w:p>
            <w:pPr>
              <w:pStyle w:val="Compact"/>
            </w:pPr>
            <w:r>
              <w:rPr>
                <w:rFonts w:hint="eastAsia"/>
              </w:rPr>
              <w:t xml:space="preserve">甲が講じた措置</w:t>
            </w:r>
          </w:p>
        </w:tc>
      </w:tr>
      <w:tr>
        <w:tc>
          <w:tcPr/>
          <w:p>
            <w:pPr>
              <w:pStyle w:val="Compact"/>
            </w:pPr>
            <w:r>
              <w:rPr>
                <w:rFonts w:hint="eastAsia"/>
              </w:rPr>
              <w:t xml:space="preserve">1</w:t>
            </w:r>
          </w:p>
        </w:tc>
        <w:tc>
          <w:tcPr/>
          <w:p>
            <w:pPr>
              <w:pStyle w:val="Compact"/>
            </w:pPr>
            <w:r>
              <w:rPr>
                <w:highlight w:val="yellow"/>
              </w:rPr>
              <w:t xml:space="preserve">[許可の取消し／事業の停止等]</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[講じた措置]</w:t>
            </w:r>
          </w:p>
        </w:tc>
      </w:tr>
      <w:tr>
        <w:tc>
          <w:tcPr/>
          <w:p>
            <w:pPr>
              <w:pStyle w:val="Compact"/>
            </w:pPr>
            <w:r>
              <w:rPr>
                <w:rFonts w:hint="eastAsia"/>
              </w:rPr>
              <w:t xml:space="preserve">2</w:t>
            </w:r>
          </w:p>
        </w:tc>
        <w:tc>
          <w:tcPr/>
          <w:p>
            <w:pPr>
              <w:pStyle w:val="Compact"/>
            </w:pPr>
            <w:r>
              <w:rPr>
                <w:highlight w:val="yellow"/>
              </w:rPr>
              <w:t xml:space="preserve">[許可の取消し／事業の停止等]</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[講じた措置]</w:t>
            </w:r>
          </w:p>
        </w:tc>
      </w:tr>
    </w:tbl>
    <w:p/>
    <w:p>
      <w:pPr>
        <w:pStyle w:val="Heading2"/>
      </w:pPr>
      <w:r>
        <w:rPr>
          <w:rFonts w:hint="eastAsia"/>
        </w:rPr>
        <w:t xml:space="preserve">記入欄の説明</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何を書くか</w:t>
            </w:r>
          </w:p>
        </w:tc>
      </w:tr>
      <w:tr>
        <w:tc>
          <w:tcPr/>
          <w:p>
            <w:pPr>
              <w:pStyle w:val="Compact"/>
            </w:pPr>
            <w:r>
              <w:rPr>
                <w:highlight w:val="yellow"/>
              </w:rPr>
              <w:t xml:space="preserve">[甲の商号]</w:t>
            </w:r>
          </w:p>
        </w:tc>
        <w:tc>
          <w:tcPr/>
          <w:p>
            <w:pPr>
              <w:pStyle w:val="Compact"/>
            </w:pPr>
            <w:r>
              <w:rPr>
                <w:rFonts w:hint="eastAsia"/>
              </w:rPr>
              <w:t xml:space="preserve">排出事業者。登記どおりの商号を書く。甲は、委託した後も法第11条第1項の責任を負う</w:t>
            </w:r>
          </w:p>
        </w:tc>
      </w:tr>
      <w:tr>
        <w:tc>
          <w:tcPr/>
          <w:p>
            <w:pPr>
              <w:pStyle w:val="Compact"/>
            </w:pPr>
            <w:r>
              <w:rPr>
                <w:highlight w:val="yellow"/>
              </w:rPr>
              <w:t xml:space="preserve">[乙の商号]</w:t>
            </w:r>
          </w:p>
        </w:tc>
        <w:tc>
          <w:tcPr/>
          <w:p>
            <w:pPr>
              <w:pStyle w:val="Compact"/>
            </w:pPr>
            <w:r>
              <w:rPr>
                <w:rFonts w:hint="eastAsia"/>
              </w:rPr>
              <w:t xml:space="preserve">処理業者。収集運搬業と処分業の両方の許可を受けている者に限る</w:t>
            </w:r>
          </w:p>
        </w:tc>
      </w:tr>
      <w:tr>
        <w:tc>
          <w:tcPr/>
          <w:p>
            <w:pPr>
              <w:pStyle w:val="Compact"/>
            </w:pPr>
            <w:r>
              <w:rPr>
                <w:highlight w:val="yellow"/>
              </w:rPr>
              <w:t xml:space="preserve">[収集運搬業の許可番号]</w:t>
            </w:r>
            <w:r>
              <w:rPr>
                <w:rFonts w:hint="eastAsia"/>
              </w:rPr>
              <w:t xml:space="preserve">／</w:t>
            </w:r>
            <w:r>
              <w:rPr>
                <w:highlight w:val="yellow"/>
              </w:rPr>
              <w:t xml:space="preserve">[処分業の許可番号]</w:t>
            </w:r>
          </w:p>
        </w:tc>
        <w:tc>
          <w:tcPr/>
          <w:p>
            <w:pPr>
              <w:pStyle w:val="Compact"/>
            </w:pPr>
            <w:r>
              <w:rPr>
                <w:rFonts w:hint="eastAsia"/>
              </w:rPr>
              <w:t xml:space="preserve">冒頭の許可の欄と別紙4に書く。許可証の写しと一字一句を突き合わせる</w:t>
            </w:r>
          </w:p>
        </w:tc>
      </w:tr>
      <w:tr>
        <w:tc>
          <w:tcPr/>
          <w:p>
            <w:pPr>
              <w:pStyle w:val="Compact"/>
            </w:pPr>
            <w:r>
              <w:rPr>
                <w:highlight w:val="yellow"/>
              </w:rPr>
              <w:t xml:space="preserve">[許可をした知事又は市長の名称]</w:t>
            </w:r>
          </w:p>
        </w:tc>
        <w:tc>
          <w:tcPr/>
          <w:p>
            <w:pPr>
              <w:pStyle w:val="Compact"/>
            </w:pPr>
            <w:r>
              <w:rPr>
                <w:rFonts w:hint="eastAsia"/>
              </w:rPr>
              <w:t xml:space="preserve">許可をした都道府県知事又は政令市の市長。積卸しを行う区域を管轄しているかを確認する</w:t>
            </w:r>
          </w:p>
        </w:tc>
      </w:tr>
      <w:tr>
        <w:tc>
          <w:tcPr/>
          <w:p>
            <w:pPr>
              <w:pStyle w:val="Compact"/>
            </w:pPr>
            <w:r>
              <w:rPr>
                <w:highlight w:val="yellow"/>
              </w:rPr>
              <w:t xml:space="preserve">[収集運搬業の事業の範囲]</w:t>
            </w:r>
            <w:r>
              <w:rPr>
                <w:rFonts w:hint="eastAsia"/>
              </w:rPr>
              <w:t xml:space="preserve">／</w:t>
            </w:r>
            <w:r>
              <w:rPr>
                <w:highlight w:val="yellow"/>
              </w:rPr>
              <w:t xml:space="preserve">[処分業の事業の範囲]</w:t>
            </w:r>
          </w:p>
        </w:tc>
        <w:tc>
          <w:tcPr/>
          <w:p>
            <w:pPr>
              <w:pStyle w:val="Compact"/>
            </w:pPr>
            <w:r>
              <w:rPr>
                <w:rFonts w:hint="eastAsia"/>
              </w:rPr>
              <w:t xml:space="preserve">規則第8条の4の2第3号の法定記載事項。委託する産業廃棄物の種類が含まれているかを確認する</w:t>
            </w:r>
          </w:p>
        </w:tc>
      </w:tr>
      <w:tr>
        <w:tc>
          <w:tcPr/>
          <w:p>
            <w:pPr>
              <w:pStyle w:val="Compact"/>
            </w:pPr>
            <w:r>
              <w:rPr>
                <w:highlight w:val="yellow"/>
              </w:rPr>
              <w:t xml:space="preserve">[産業廃棄物の種類]</w:t>
            </w:r>
          </w:p>
        </w:tc>
        <w:tc>
          <w:tcPr/>
          <w:p>
            <w:pPr>
              <w:pStyle w:val="Compact"/>
            </w:pPr>
            <w:r>
              <w:rPr>
                <w:rFonts w:hint="eastAsia"/>
              </w:rPr>
              <w:t xml:space="preserve">令第6条の2第4号イ。法第2条第4項第1号及び令第2条の区分で書く。「一式」と書かない</w:t>
            </w:r>
          </w:p>
        </w:tc>
      </w:tr>
      <w:tr>
        <w:tc>
          <w:tcPr/>
          <w:p>
            <w:pPr>
              <w:pStyle w:val="Compact"/>
            </w:pPr>
            <w:r>
              <w:rPr>
                <w:highlight w:val="yellow"/>
              </w:rPr>
              <w:t xml:space="preserve">[予定数量及び単位]</w:t>
            </w:r>
          </w:p>
        </w:tc>
        <w:tc>
          <w:tcPr/>
          <w:p>
            <w:pPr>
              <w:pStyle w:val="Compact"/>
            </w:pPr>
            <w:r>
              <w:rPr>
                <w:rFonts w:hint="eastAsia"/>
              </w:rPr>
              <w:t xml:space="preserve">同号の数量。有効期間中の予定数量を書く</w:t>
            </w:r>
          </w:p>
        </w:tc>
      </w:tr>
      <w:tr>
        <w:tc>
          <w:tcPr/>
          <w:p>
            <w:pPr>
              <w:pStyle w:val="Compact"/>
            </w:pPr>
            <w:r>
              <w:rPr>
                <w:highlight w:val="yellow"/>
              </w:rPr>
              <w:t xml:space="preserve">[運搬の最終目的地の所在地]</w:t>
            </w:r>
          </w:p>
        </w:tc>
        <w:tc>
          <w:tcPr/>
          <w:p>
            <w:pPr>
              <w:pStyle w:val="Compact"/>
            </w:pPr>
            <w:r>
              <w:rPr>
                <w:rFonts w:hint="eastAsia"/>
              </w:rPr>
              <w:t xml:space="preserve">令第6条の2第4号ロ。処分の場所と同一かどうかを別紙2で確認する</w:t>
            </w:r>
          </w:p>
        </w:tc>
      </w:tr>
      <w:tr>
        <w:tc>
          <w:tcPr/>
          <w:p>
            <w:pPr>
              <w:pStyle w:val="Compact"/>
            </w:pPr>
            <w:r>
              <w:rPr>
                <w:highlight w:val="yellow"/>
              </w:rPr>
              <w:t xml:space="preserve">[処分の場所の所在地]</w:t>
            </w:r>
            <w:r>
              <w:rPr>
                <w:rFonts w:hint="eastAsia"/>
              </w:rPr>
              <w:t xml:space="preserve">／</w:t>
            </w:r>
            <w:r>
              <w:rPr>
                <w:highlight w:val="yellow"/>
              </w:rPr>
              <w:t xml:space="preserve">[処分又は再生の方法]</w:t>
            </w:r>
            <w:r>
              <w:rPr>
                <w:rFonts w:hint="eastAsia"/>
              </w:rPr>
              <w:t xml:space="preserve">／</w:t>
            </w:r>
            <w:r>
              <w:rPr>
                <w:highlight w:val="yellow"/>
              </w:rPr>
              <w:t xml:space="preserve">[施設の処理能力及び単位]</w:t>
            </w:r>
          </w:p>
        </w:tc>
        <w:tc>
          <w:tcPr/>
          <w:p>
            <w:pPr>
              <w:pStyle w:val="Compact"/>
            </w:pPr>
            <w:r>
              <w:rPr>
                <w:rFonts w:hint="eastAsia"/>
              </w:rPr>
              <w:t xml:space="preserve">令第6条の2第4号ハ。3つで1組であり、処理能力を空欄にすると記載事項を欠く</w:t>
            </w:r>
          </w:p>
        </w:tc>
      </w:tr>
      <w:tr>
        <w:tc>
          <w:tcPr/>
          <w:p>
            <w:pPr>
              <w:pStyle w:val="Compact"/>
            </w:pPr>
            <w:r>
              <w:rPr>
                <w:highlight w:val="yellow"/>
              </w:rPr>
              <w:t xml:space="preserve">[最終処分の場所の所在地]</w:t>
            </w:r>
            <w:r>
              <w:rPr>
                <w:rFonts w:hint="eastAsia"/>
              </w:rPr>
              <w:t xml:space="preserve">／</w:t>
            </w:r>
            <w:r>
              <w:rPr>
                <w:highlight w:val="yellow"/>
              </w:rPr>
              <w:t xml:space="preserve">[最終処分の方法]</w:t>
            </w:r>
          </w:p>
        </w:tc>
        <w:tc>
          <w:tcPr/>
          <w:p>
            <w:pPr>
              <w:pStyle w:val="Compact"/>
            </w:pPr>
            <w:r>
              <w:rPr>
                <w:rFonts w:hint="eastAsia"/>
              </w:rPr>
              <w:t xml:space="preserve">令第6条の2第4号ホ。乙が中間処理を行うときに要る。最終処分先が複数あるときは全部書く</w:t>
            </w:r>
          </w:p>
        </w:tc>
      </w:tr>
      <w:tr>
        <w:tc>
          <w:tcPr/>
          <w:p>
            <w:pPr>
              <w:pStyle w:val="Compact"/>
            </w:pPr>
            <w:r>
              <w:rPr>
                <w:highlight w:val="yellow"/>
              </w:rPr>
              <w:t xml:space="preserve">[保管できる産業廃棄物の種類]</w:t>
            </w:r>
            <w:r>
              <w:rPr>
                <w:rFonts w:hint="eastAsia"/>
              </w:rPr>
              <w:t xml:space="preserve">／</w:t>
            </w:r>
            <w:r>
              <w:rPr>
                <w:highlight w:val="yellow"/>
              </w:rPr>
              <w:t xml:space="preserve">[保管上限及びその単位]</w:t>
            </w:r>
          </w:p>
        </w:tc>
        <w:tc>
          <w:tcPr/>
          <w:p>
            <w:pPr>
              <w:pStyle w:val="Compact"/>
            </w:pPr>
            <w:r>
              <w:rPr>
                <w:rFonts w:hint="eastAsia"/>
              </w:rPr>
              <w:t xml:space="preserve">規則第8条の4の2第4号。積替え又は保管を行うときだけ書く。許可証の写しと一致させる</w:t>
            </w:r>
          </w:p>
        </w:tc>
      </w:tr>
      <w:tr>
        <w:tc>
          <w:tcPr/>
          <w:p>
            <w:pPr>
              <w:pStyle w:val="Compact"/>
            </w:pPr>
            <w:r>
              <w:rPr>
                <w:highlight w:val="yellow"/>
              </w:rPr>
              <w:t xml:space="preserve">[許す／許さない]</w:t>
            </w:r>
          </w:p>
        </w:tc>
        <w:tc>
          <w:tcPr/>
          <w:p>
            <w:pPr>
              <w:pStyle w:val="Compact"/>
            </w:pPr>
            <w:r>
              <w:rPr>
                <w:rFonts w:hint="eastAsia"/>
              </w:rPr>
              <w:t xml:space="preserve">規則第8条の4の2第5号。安定型産業廃棄物を積替え又は保管する場所で他の廃棄物と混合してよいかを書く</w:t>
            </w:r>
          </w:p>
        </w:tc>
      </w:tr>
      <w:tr>
        <w:tc>
          <w:tcPr/>
          <w:p>
            <w:pPr>
              <w:pStyle w:val="Compact"/>
            </w:pPr>
            <w:r>
              <w:rPr>
                <w:highlight w:val="yellow"/>
              </w:rPr>
              <w:t xml:space="preserve">[更新後の有効期間]</w:t>
            </w:r>
          </w:p>
        </w:tc>
        <w:tc>
          <w:tcPr/>
          <w:p>
            <w:pPr>
              <w:pStyle w:val="Compact"/>
            </w:pPr>
            <w:r>
              <w:rPr>
                <w:rFonts w:hint="eastAsia"/>
              </w:rPr>
              <w:t xml:space="preserve">規則第8条の4の2第1号の有効期間。更新する定めを置くときに書く</w:t>
            </w:r>
          </w:p>
        </w:tc>
      </w:tr>
      <w:tr>
        <w:tc>
          <w:tcPr/>
          <w:p>
            <w:pPr>
              <w:pStyle w:val="Compact"/>
            </w:pPr>
            <w:r>
              <w:rPr>
                <w:highlight w:val="yellow"/>
              </w:rPr>
              <w:t xml:space="preserve">[収集運搬の単価及びその単位]</w:t>
            </w:r>
            <w:r>
              <w:rPr>
                <w:rFonts w:hint="eastAsia"/>
              </w:rPr>
              <w:t xml:space="preserve">／</w:t>
            </w:r>
            <w:r>
              <w:rPr>
                <w:highlight w:val="yellow"/>
              </w:rPr>
              <w:t xml:space="preserve">[処分の単価及びその単位]</w:t>
            </w:r>
          </w:p>
        </w:tc>
        <w:tc>
          <w:tcPr/>
          <w:p>
            <w:pPr>
              <w:pStyle w:val="Compact"/>
            </w:pPr>
            <w:r>
              <w:rPr>
                <w:rFonts w:hint="eastAsia"/>
              </w:rPr>
              <w:t xml:space="preserve">規則第8条の4の2第2号の料金。収集運搬と処分を区分して書く。区分の有無は印紙税の号の判定にも関わる</w:t>
            </w:r>
          </w:p>
        </w:tc>
      </w:tr>
      <w:tr>
        <w:tc>
          <w:tcPr/>
          <w:p>
            <w:pPr>
              <w:pStyle w:val="Compact"/>
            </w:pPr>
            <w:r>
              <w:rPr>
                <w:highlight w:val="yellow"/>
              </w:rPr>
              <w:t xml:space="preserve">[適正な対価であることを確認した方法]</w:t>
            </w:r>
          </w:p>
        </w:tc>
        <w:tc>
          <w:tcPr/>
          <w:p>
            <w:pPr>
              <w:pStyle w:val="Compact"/>
            </w:pPr>
            <w:r>
              <w:rPr>
                <w:rFonts w:hint="eastAsia"/>
              </w:rPr>
              <w:t xml:space="preserve">法第19条の6第1項の措置命令に備えて、料金の水準を確認した方法を残す欄</w:t>
            </w:r>
          </w:p>
        </w:tc>
      </w:tr>
      <w:tr>
        <w:tc>
          <w:tcPr/>
          <w:p>
            <w:pPr>
              <w:pStyle w:val="Compact"/>
            </w:pPr>
            <w:r>
              <w:rPr>
                <w:highlight w:val="yellow"/>
              </w:rPr>
              <w:t xml:space="preserve">[別紙3の番号]</w:t>
            </w:r>
          </w:p>
        </w:tc>
        <w:tc>
          <w:tcPr/>
          <w:p>
            <w:pPr>
              <w:pStyle w:val="Compact"/>
            </w:pPr>
            <w:r>
              <w:rPr>
                <w:rFonts w:hint="eastAsia"/>
              </w:rPr>
              <w:t xml:space="preserve">廃棄物データシートの番号。産業廃棄物の種類ごとに作り、別紙1と対応させる</w:t>
            </w:r>
          </w:p>
        </w:tc>
      </w:tr>
      <w:tr>
        <w:tc>
          <w:tcPr/>
          <w:p>
            <w:pPr>
              <w:pStyle w:val="Compact"/>
            </w:pPr>
            <w:r>
              <w:rPr>
                <w:highlight w:val="yellow"/>
              </w:rPr>
              <w:t xml:space="preserve">[対象物質の名称]</w:t>
            </w:r>
          </w:p>
        </w:tc>
        <w:tc>
          <w:tcPr/>
          <w:p>
            <w:pPr>
              <w:pStyle w:val="Compact"/>
            </w:pPr>
            <w:r>
              <w:rPr>
                <w:rFonts w:hint="eastAsia"/>
              </w:rPr>
              <w:t xml:space="preserve">日本産業規格C0950号の含有マークが付された機器について、マークに示された対象物質を書く</w:t>
            </w:r>
          </w:p>
        </w:tc>
      </w:tr>
      <w:tr>
        <w:tc>
          <w:tcPr/>
          <w:p>
            <w:pPr>
              <w:pStyle w:val="Compact"/>
            </w:pPr>
            <w:r>
              <w:rPr>
                <w:highlight w:val="yellow"/>
              </w:rPr>
              <w:t xml:space="preserve">[第一種指定化学物質の名称]</w:t>
            </w:r>
            <w:r>
              <w:rPr>
                <w:rFonts w:hint="eastAsia"/>
              </w:rPr>
              <w:t xml:space="preserve">／</w:t>
            </w:r>
            <w:r>
              <w:rPr>
                <w:highlight w:val="yellow"/>
              </w:rPr>
              <w:t xml:space="preserve">[量又は割合]</w:t>
            </w:r>
          </w:p>
        </w:tc>
        <w:tc>
          <w:tcPr/>
          <w:p>
            <w:pPr>
              <w:pStyle w:val="Compact"/>
            </w:pPr>
            <w:r>
              <w:rPr>
                <w:rFonts w:hint="eastAsia"/>
              </w:rPr>
              <w:t xml:space="preserve">甲が第一種指定化学物質等取扱事業者である場合にだけ書く</w:t>
            </w:r>
          </w:p>
        </w:tc>
      </w:tr>
      <w:tr>
        <w:tc>
          <w:tcPr/>
          <w:p>
            <w:pPr>
              <w:pStyle w:val="Compact"/>
            </w:pPr>
            <w:r>
              <w:rPr>
                <w:highlight w:val="yellow"/>
              </w:rPr>
              <w:t xml:space="preserve">[変更を伝達する電子メールアドレス]</w:t>
            </w:r>
          </w:p>
        </w:tc>
        <w:tc>
          <w:tcPr/>
          <w:p>
            <w:pPr>
              <w:pStyle w:val="Compact"/>
            </w:pPr>
            <w:r>
              <w:rPr>
                <w:rFonts w:hint="eastAsia"/>
              </w:rPr>
              <w:t xml:space="preserve">第12条。データシートの情報が変わったときの連絡先。空欄のまま締結しない</w:t>
            </w:r>
          </w:p>
        </w:tc>
      </w:tr>
      <w:tr>
        <w:tc>
          <w:tcPr/>
          <w:p>
            <w:pPr>
              <w:pStyle w:val="Compact"/>
            </w:pPr>
            <w:r>
              <w:rPr>
                <w:highlight w:val="yellow"/>
              </w:rPr>
              <w:t xml:space="preserve">[処理状況を確認する方法]</w:t>
            </w:r>
            <w:r>
              <w:rPr>
                <w:rFonts w:hint="eastAsia"/>
              </w:rPr>
              <w:t xml:space="preserve">／</w:t>
            </w:r>
            <w:r>
              <w:rPr>
                <w:highlight w:val="yellow"/>
              </w:rPr>
              <w:t xml:space="preserve">[処理状況を確認する頻度]</w:t>
            </w:r>
          </w:p>
        </w:tc>
        <w:tc>
          <w:tcPr/>
          <w:p>
            <w:pPr>
              <w:pStyle w:val="Compact"/>
            </w:pPr>
            <w:r>
              <w:rPr>
                <w:rFonts w:hint="eastAsia"/>
              </w:rPr>
              <w:t xml:space="preserve">法第12条第7項の努力義務に対応する欄。確認の結果は記録して保存する</w:t>
            </w:r>
          </w:p>
        </w:tc>
      </w:tr>
      <w:tr>
        <w:tc>
          <w:tcPr/>
          <w:p>
            <w:pPr>
              <w:pStyle w:val="Compact"/>
            </w:pPr>
            <w:r>
              <w:rPr>
                <w:highlight w:val="yellow"/>
              </w:rPr>
              <w:t xml:space="preserve">[YYYY年MM月DD日]</w:t>
            </w:r>
          </w:p>
        </w:tc>
        <w:tc>
          <w:tcPr/>
          <w:p>
            <w:pPr>
              <w:pStyle w:val="Compact"/>
            </w:pPr>
            <w:r>
              <w:rPr>
                <w:rFonts w:hint="eastAsia"/>
              </w:rPr>
              <w:t xml:space="preserve">締結日、有効期間の初日と末日、許可の有効期限、写しを受領した日など</w:t>
            </w:r>
          </w:p>
        </w:tc>
      </w:tr>
    </w:tbl>
    <w:p/>
    <w:p>
      <w:pPr>
        <w:pStyle w:val="Heading2"/>
      </w:pPr>
      <w:r>
        <w:rPr>
          <w:rFonts w:hint="eastAsia"/>
        </w:rPr>
        <w:t xml:space="preserve">印紙税について</w:t>
      </w:r>
    </w:p>
    <w:p>
      <w:pPr>
        <w:pStyle w:val="FirstParagraph"/>
      </w:pPr>
      <w:r>
        <w:rPr>
          <w:rFonts w:hint="eastAsia"/>
        </w:rPr>
        <w:t xml:space="preserve">紙で本書を作成する場合、本契約書は課税文書に当たる。ただし号が1つに決まっているわけではない。収集運搬は運送に関する契約書として第1号の4文書に、処分は請負に関する契約書として第2号文書に、それぞれ当たると解されるところ、本契約書は両方の事項を1通に記載しているためである。</w:t>
      </w:r>
    </w:p>
    <w:p/>
    <w:p>
      <w:pPr>
        <w:pStyle w:val="BodyText"/>
      </w:pPr>
      <w:r>
        <w:rPr>
          <w:rFonts w:hint="eastAsia"/>
        </w:rPr>
        <w:t xml:space="preserve">どの号に所属するかは、契約金額の記載の有無と、収集運搬の料金と処分の料金を区分できるかどうか、区分できる場合はどちらが大きいかによって変わる。第10条第2項で単価と予定数量を書けば、単価に数量を乗じて計算した金額が契約金額になる。契約金額の記載がない契約書は、継続的取引の基本となる契約書として第7号文書に当たることがある。</w:t>
      </w:r>
    </w:p>
    <w:p/>
    <w:p>
      <w:pPr>
        <w:pStyle w:val="BodyText"/>
      </w:pPr>
      <w:r>
        <w:rPr>
          <w:rFonts w:hint="eastAsia"/>
        </w:rPr>
        <w:t xml:space="preserve">料金の単価や支払方法を後から変更する覚書を交わすときは、その覚書についても別に判定が要る。</w:t>
      </w:r>
    </w:p>
    <w:p/>
    <w:p>
      <w:pPr>
        <w:pStyle w:val="BodyText"/>
      </w:pPr>
      <w:r>
        <w:rPr>
          <w:rFonts w:hint="eastAsia"/>
        </w:rPr>
        <w:t xml:space="preserve">税額と最終的な判定は、所轄の税務署又は税理士に確認すること。本テンプレートは税額を記載していない。</w:t>
      </w:r>
    </w:p>
    <w:p/>
    <w:p>
      <w:pPr>
        <w:pStyle w:val="BodyText"/>
      </w:pPr>
      <w:r>
        <w:rPr>
          <w:rFonts w:hint="eastAsia"/>
        </w:rPr>
        <w:t xml:space="preserve">電磁的記録は、印紙税の課税対象となる文書に含まれない。ただし、産業廃棄物処理委託契約を電磁的記録により締結することの可否は、第24条第4項のとおり所管の自治体に確認すること。</w:t>
      </w:r>
    </w:p>
    <w:p/>
    <w:p>
      <w:pPr>
        <w:pStyle w:val="Heading2"/>
      </w:pPr>
      <w:r>
        <w:rPr>
          <w:rFonts w:hint="eastAsia"/>
        </w:rPr>
        <w:t xml:space="preserve">本テンプレートについて</w:t>
      </w:r>
    </w:p>
    <w:p>
      <w:pPr>
        <w:pStyle w:val="FirstParagraph"/>
      </w:pPr>
      <w:r>
        <w:rPr>
          <w:rFonts w:hint="eastAsia"/>
        </w:rPr>
        <w:t xml:space="preserve">本テンプレートは、排出事業者(甲)が、産業廃棄物収集運搬業と産業廃棄物処分業の両方の許可を受けている1社(乙)に対し、運搬と処分とを1通の契約書でまとめて委託するための契約書である。収集運搬だけ、処分だけを委託する場合には用いない。特別管理産業廃棄物も対象としていない。</w:t>
      </w:r>
    </w:p>
    <w:p/>
    <w:p>
      <w:pPr>
        <w:pStyle w:val="BodyText"/>
      </w:pPr>
      <w:r>
        <w:rPr>
          <w:rFonts w:hint="eastAsia"/>
        </w:rPr>
        <w:t xml:space="preserve">この書類でいちばん大事なのは、法定記載事項を1つも落とさないことである。法定記載事項は、法第12条第5項ではなく、法第12条第6項の委任を受けた令第6条の2第4号と、同号ヘの委任を受けた規則第8条の4の2にある。法第12条第5項は、運搬は産業廃棄物収集運搬業者に、処分は産業廃棄物処分業者に委託しなければならないという委託先の制限であって、記載事項の条ではない。ここを取り違えたまま作ると、条文を引いているのに記載事項が欠ける。</w:t>
      </w:r>
    </w:p>
    <w:p/>
    <w:p>
      <w:pPr>
        <w:pStyle w:val="BodyText"/>
      </w:pPr>
      <w:r>
        <w:rPr>
          <w:rFonts w:hint="eastAsia"/>
        </w:rPr>
        <w:t xml:space="preserve">法定記載事項と本契約書の条との対応は、次のとおりである。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本契約書の条</w:t>
            </w:r>
          </w:p>
        </w:tc>
        <w:tc>
          <w:tcPr/>
          <w:p>
            <w:pPr>
              <w:pStyle w:val="Compact"/>
            </w:pPr>
            <w:r>
              <w:rPr>
                <w:rFonts w:hint="eastAsia"/>
              </w:rPr>
              <w:t xml:space="preserve">法定記載事項</w:t>
            </w:r>
          </w:p>
        </w:tc>
      </w:tr>
      <w:tr>
        <w:tc>
          <w:tcPr/>
          <w:p>
            <w:pPr>
              <w:pStyle w:val="Compact"/>
            </w:pPr>
            <w:r>
              <w:rPr>
                <w:rFonts w:hint="eastAsia"/>
              </w:rPr>
              <w:t xml:space="preserve">第3条 委託する産業廃棄物の種類及び数量／別紙1</w:t>
            </w:r>
          </w:p>
        </w:tc>
        <w:tc>
          <w:tcPr/>
          <w:p>
            <w:pPr>
              <w:pStyle w:val="Compact"/>
            </w:pPr>
            <w:r>
              <w:rPr>
                <w:rFonts w:hint="eastAsia"/>
              </w:rPr>
              <w:t xml:space="preserve">令第6条の2第4号イ</w:t>
            </w:r>
          </w:p>
        </w:tc>
      </w:tr>
      <w:tr>
        <w:tc>
          <w:tcPr/>
          <w:p>
            <w:pPr>
              <w:pStyle w:val="Compact"/>
            </w:pPr>
            <w:r>
              <w:rPr>
                <w:rFonts w:hint="eastAsia"/>
              </w:rPr>
              <w:t xml:space="preserve">第5条 運搬</w:t>
            </w:r>
          </w:p>
        </w:tc>
        <w:tc>
          <w:tcPr/>
          <w:p>
            <w:pPr>
              <w:pStyle w:val="Compact"/>
            </w:pPr>
            <w:r>
              <w:rPr>
                <w:rFonts w:hint="eastAsia"/>
              </w:rPr>
              <w:t xml:space="preserve">同号ロ</w:t>
            </w:r>
          </w:p>
        </w:tc>
      </w:tr>
      <w:tr>
        <w:tc>
          <w:tcPr/>
          <w:p>
            <w:pPr>
              <w:pStyle w:val="Compact"/>
            </w:pPr>
            <w:r>
              <w:rPr>
                <w:rFonts w:hint="eastAsia"/>
              </w:rPr>
              <w:t xml:space="preserve">第7条 処分／別紙2</w:t>
            </w:r>
          </w:p>
        </w:tc>
        <w:tc>
          <w:tcPr/>
          <w:p>
            <w:pPr>
              <w:pStyle w:val="Compact"/>
            </w:pPr>
            <w:r>
              <w:rPr>
                <w:rFonts w:hint="eastAsia"/>
              </w:rPr>
              <w:t xml:space="preserve">同号ハ</w:t>
            </w:r>
          </w:p>
        </w:tc>
      </w:tr>
      <w:tr>
        <w:tc>
          <w:tcPr/>
          <w:p>
            <w:pPr>
              <w:pStyle w:val="Compact"/>
            </w:pPr>
            <w:r>
              <w:rPr>
                <w:rFonts w:hint="eastAsia"/>
              </w:rPr>
              <w:t xml:space="preserve">第7条第4項 輸入された廃棄物であるときの記載</w:t>
            </w:r>
          </w:p>
        </w:tc>
        <w:tc>
          <w:tcPr/>
          <w:p>
            <w:pPr>
              <w:pStyle w:val="Compact"/>
            </w:pPr>
            <w:r>
              <w:rPr>
                <w:rFonts w:hint="eastAsia"/>
              </w:rPr>
              <w:t xml:space="preserve">同号ニ</w:t>
            </w:r>
          </w:p>
        </w:tc>
      </w:tr>
      <w:tr>
        <w:tc>
          <w:tcPr/>
          <w:p>
            <w:pPr>
              <w:pStyle w:val="Compact"/>
            </w:pPr>
            <w:r>
              <w:rPr>
                <w:rFonts w:hint="eastAsia"/>
              </w:rPr>
              <w:t xml:space="preserve">第8条 最終処分／別紙2</w:t>
            </w:r>
          </w:p>
        </w:tc>
        <w:tc>
          <w:tcPr/>
          <w:p>
            <w:pPr>
              <w:pStyle w:val="Compact"/>
            </w:pPr>
            <w:r>
              <w:rPr>
                <w:rFonts w:hint="eastAsia"/>
              </w:rPr>
              <w:t xml:space="preserve">同号ホ</w:t>
            </w:r>
          </w:p>
        </w:tc>
      </w:tr>
      <w:tr>
        <w:tc>
          <w:tcPr/>
          <w:p>
            <w:pPr>
              <w:pStyle w:val="Compact"/>
            </w:pPr>
            <w:r>
              <w:rPr>
                <w:rFonts w:hint="eastAsia"/>
              </w:rPr>
              <w:t xml:space="preserve">第9条 委託契約の有効期間</w:t>
            </w:r>
          </w:p>
        </w:tc>
        <w:tc>
          <w:tcPr/>
          <w:p>
            <w:pPr>
              <w:pStyle w:val="Compact"/>
            </w:pPr>
            <w:r>
              <w:rPr>
                <w:rFonts w:hint="eastAsia"/>
              </w:rPr>
              <w:t xml:space="preserve">規則第8条の4の2第1号</w:t>
            </w:r>
          </w:p>
        </w:tc>
      </w:tr>
      <w:tr>
        <w:tc>
          <w:tcPr/>
          <w:p>
            <w:pPr>
              <w:pStyle w:val="Compact"/>
            </w:pPr>
            <w:r>
              <w:rPr>
                <w:rFonts w:hint="eastAsia"/>
              </w:rPr>
              <w:t xml:space="preserve">第10条 委託料金及び適正な対価</w:t>
            </w:r>
          </w:p>
        </w:tc>
        <w:tc>
          <w:tcPr/>
          <w:p>
            <w:pPr>
              <w:pStyle w:val="Compact"/>
            </w:pPr>
            <w:r>
              <w:rPr>
                <w:rFonts w:hint="eastAsia"/>
              </w:rPr>
              <w:t xml:space="preserve">同条第2号</w:t>
            </w:r>
          </w:p>
        </w:tc>
      </w:tr>
      <w:tr>
        <w:tc>
          <w:tcPr/>
          <w:p>
            <w:pPr>
              <w:pStyle w:val="Compact"/>
            </w:pPr>
            <w:r>
              <w:rPr>
                <w:rFonts w:hint="eastAsia"/>
              </w:rPr>
              <w:t xml:space="preserve">第2条 委託の範囲及び乙の事業の範囲／冒頭の許可の欄</w:t>
            </w:r>
          </w:p>
        </w:tc>
        <w:tc>
          <w:tcPr/>
          <w:p>
            <w:pPr>
              <w:pStyle w:val="Compact"/>
            </w:pPr>
            <w:r>
              <w:rPr>
                <w:rFonts w:hint="eastAsia"/>
              </w:rPr>
              <w:t xml:space="preserve">同条第3号</w:t>
            </w:r>
          </w:p>
        </w:tc>
      </w:tr>
      <w:tr>
        <w:tc>
          <w:tcPr/>
          <w:p>
            <w:pPr>
              <w:pStyle w:val="Compact"/>
            </w:pPr>
            <w:r>
              <w:rPr>
                <w:rFonts w:hint="eastAsia"/>
              </w:rPr>
              <w:t xml:space="preserve">第6条 積替え又は保管／別紙2</w:t>
            </w:r>
          </w:p>
        </w:tc>
        <w:tc>
          <w:tcPr/>
          <w:p>
            <w:pPr>
              <w:pStyle w:val="Compact"/>
            </w:pPr>
            <w:r>
              <w:rPr>
                <w:rFonts w:hint="eastAsia"/>
              </w:rPr>
              <w:t xml:space="preserve">同条第4号</w:t>
            </w:r>
          </w:p>
        </w:tc>
      </w:tr>
      <w:tr>
        <w:tc>
          <w:tcPr/>
          <w:p>
            <w:pPr>
              <w:pStyle w:val="Compact"/>
            </w:pPr>
            <w:r>
              <w:rPr>
                <w:rFonts w:hint="eastAsia"/>
              </w:rPr>
              <w:t xml:space="preserve">第6条第4項 安定型産業廃棄物の混合の許否</w:t>
            </w:r>
          </w:p>
        </w:tc>
        <w:tc>
          <w:tcPr/>
          <w:p>
            <w:pPr>
              <w:pStyle w:val="Compact"/>
            </w:pPr>
            <w:r>
              <w:rPr>
                <w:rFonts w:hint="eastAsia"/>
              </w:rPr>
              <w:t xml:space="preserve">同条第5号</w:t>
            </w:r>
          </w:p>
        </w:tc>
      </w:tr>
      <w:tr>
        <w:tc>
          <w:tcPr/>
          <w:p>
            <w:pPr>
              <w:pStyle w:val="Compact"/>
            </w:pPr>
            <w:r>
              <w:rPr>
                <w:rFonts w:hint="eastAsia"/>
              </w:rPr>
              <w:t xml:space="preserve">第11条 適正な処理に必要な情報の提供／別紙3</w:t>
            </w:r>
          </w:p>
        </w:tc>
        <w:tc>
          <w:tcPr/>
          <w:p>
            <w:pPr>
              <w:pStyle w:val="Compact"/>
            </w:pPr>
            <w:r>
              <w:rPr>
                <w:rFonts w:hint="eastAsia"/>
              </w:rPr>
              <w:t xml:space="preserve">同条第6号</w:t>
            </w:r>
          </w:p>
        </w:tc>
      </w:tr>
      <w:tr>
        <w:tc>
          <w:tcPr/>
          <w:p>
            <w:pPr>
              <w:pStyle w:val="Compact"/>
            </w:pPr>
            <w:r>
              <w:rPr>
                <w:rFonts w:hint="eastAsia"/>
              </w:rPr>
              <w:t xml:space="preserve">第12条 情報に変更があった場合の伝達方法</w:t>
            </w:r>
          </w:p>
        </w:tc>
        <w:tc>
          <w:tcPr/>
          <w:p>
            <w:pPr>
              <w:pStyle w:val="Compact"/>
            </w:pPr>
            <w:r>
              <w:rPr>
                <w:rFonts w:hint="eastAsia"/>
              </w:rPr>
              <w:t xml:space="preserve">同条第7号</w:t>
            </w:r>
          </w:p>
        </w:tc>
      </w:tr>
      <w:tr>
        <w:tc>
          <w:tcPr/>
          <w:p>
            <w:pPr>
              <w:pStyle w:val="Compact"/>
            </w:pPr>
            <w:r>
              <w:rPr>
                <w:rFonts w:hint="eastAsia"/>
              </w:rPr>
              <w:t xml:space="preserve">第16条 受託業務の終了の報告</w:t>
            </w:r>
          </w:p>
        </w:tc>
        <w:tc>
          <w:tcPr/>
          <w:p>
            <w:pPr>
              <w:pStyle w:val="Compact"/>
            </w:pPr>
            <w:r>
              <w:rPr>
                <w:rFonts w:hint="eastAsia"/>
              </w:rPr>
              <w:t xml:space="preserve">同条第8号</w:t>
            </w:r>
          </w:p>
        </w:tc>
      </w:tr>
      <w:tr>
        <w:tc>
          <w:tcPr/>
          <w:p>
            <w:pPr>
              <w:pStyle w:val="Compact"/>
            </w:pPr>
            <w:r>
              <w:rPr>
                <w:rFonts w:hint="eastAsia"/>
              </w:rPr>
              <w:t xml:space="preserve">第22条 契約の解除及び解除した場合の未処理の産業廃棄物の取扱い</w:t>
            </w:r>
          </w:p>
        </w:tc>
        <w:tc>
          <w:tcPr/>
          <w:p>
            <w:pPr>
              <w:pStyle w:val="Compact"/>
            </w:pPr>
            <w:r>
              <w:rPr>
                <w:rFonts w:hint="eastAsia"/>
              </w:rPr>
              <w:t xml:space="preserve">同条第9号</w:t>
            </w:r>
          </w:p>
        </w:tc>
      </w:tr>
      <w:tr>
        <w:tc>
          <w:tcPr/>
          <w:p>
            <w:pPr>
              <w:pStyle w:val="Compact"/>
            </w:pPr>
            <w:r>
              <w:rPr>
                <w:rFonts w:hint="eastAsia"/>
              </w:rPr>
              <w:t xml:space="preserve">第13条 許可証の写しの添付及び差し替え／別紙4</w:t>
            </w:r>
          </w:p>
        </w:tc>
        <w:tc>
          <w:tcPr/>
          <w:p>
            <w:pPr>
              <w:pStyle w:val="Compact"/>
            </w:pPr>
            <w:r>
              <w:rPr>
                <w:rFonts w:hint="eastAsia"/>
              </w:rPr>
              <w:t xml:space="preserve">令第6条の2第4号、規則第8条の4第1号及び第2号</w:t>
            </w:r>
          </w:p>
        </w:tc>
      </w:tr>
      <w:tr>
        <w:tc>
          <w:tcPr/>
          <w:p>
            <w:pPr>
              <w:pStyle w:val="Compact"/>
            </w:pPr>
            <w:r>
              <w:rPr>
                <w:rFonts w:hint="eastAsia"/>
              </w:rPr>
              <w:t xml:space="preserve">第20条 契約書及び添付書面の保存</w:t>
            </w:r>
          </w:p>
        </w:tc>
        <w:tc>
          <w:tcPr/>
          <w:p>
            <w:pPr>
              <w:pStyle w:val="Compact"/>
            </w:pPr>
            <w:r>
              <w:rPr>
                <w:rFonts w:hint="eastAsia"/>
              </w:rPr>
              <w:t xml:space="preserve">令第6条の2第5号、規則第8条の4の3</w:t>
            </w:r>
          </w:p>
        </w:tc>
      </w:tr>
    </w:tbl>
    <w:p/>
    <w:p>
      <w:pPr>
        <w:pStyle w:val="BodyText"/>
      </w:pPr>
      <w:r>
        <w:rPr>
          <w:rFonts w:hint="eastAsia"/>
        </w:rPr>
        <w:t xml:space="preserve">いちばん落としやすいのは、令第6条の2第4号ホの最終処分である。乙が中間処理をする場合は、乙の処分の場所と方法と処理能力を書くだけでは足りず、その先の最終処分の場所の所在地、方法及び処理能力まで書く。最終処分先が複数あるときは全部書く。別紙2の3を複数行の表にしてあるのは、そのためである。</w:t>
      </w:r>
    </w:p>
    <w:p/>
    <w:p>
      <w:pPr>
        <w:pStyle w:val="BodyText"/>
      </w:pPr>
      <w:r>
        <w:rPr>
          <w:rFonts w:hint="eastAsia"/>
        </w:rPr>
        <w:t xml:space="preserve">処理能力の欄も落としやすい。場所と方法だけ書いて処理能力を空欄にすると、令第6条の2第4号ハ及びホの記載事項を欠く。別紙2の処理能力の欄は、空欄のまま締結しない。</w:t>
      </w:r>
    </w:p>
    <w:p/>
    <w:p>
      <w:pPr>
        <w:pStyle w:val="BodyText"/>
      </w:pPr>
      <w:r>
        <w:rPr>
          <w:rFonts w:hint="eastAsia"/>
        </w:rPr>
        <w:t xml:space="preserve">許可証の写しは、契約書に添付して初めて委託基準を満たす。規則第8条の4第1号及び第2号が、添付すべき書面を、受託者が業として行うことができる者であって委託しようとする産業廃棄物の運搬又は処分がその事業の範囲に含まれるものであることを証する書面としているためである。写しは締結の時に1度取ればよいものではない。許可には有効期限があるので、更新されたら差し替える。別紙4の2に更新管理表を置いたのは、この差し替えを記録に残すためである。差し替えの前の写しも捨てずに保存する。</w:t>
      </w:r>
    </w:p>
    <w:p/>
    <w:p>
      <w:pPr>
        <w:pStyle w:val="BodyText"/>
      </w:pPr>
      <w:r>
        <w:rPr>
          <w:rFonts w:hint="eastAsia"/>
        </w:rPr>
        <w:t xml:space="preserve">保存期間の起算点に注意すること。令第6条の2第5号は「その契約の終了の日から」と定めており、規則第8条の4の3がその期間を5年としている。締結の日からではない。更新を重ねたときは、最後に終了した日から起算する。</w:t>
      </w:r>
    </w:p>
    <w:p/>
    <w:p>
      <w:pPr>
        <w:pStyle w:val="BodyText"/>
      </w:pPr>
      <w:r>
        <w:rPr>
          <w:rFonts w:hint="eastAsia"/>
        </w:rPr>
        <w:t xml:space="preserve">契約書とマニフェスト(産業廃棄物管理票)は別物である。契約書は法第12条第6項と令第6条の2第4号に基づき、契約の時点で1通を交わす。マニフェストは法第12条の3第1項に基づき、産業廃棄物の引渡しと同時に、その都度、種類ごと・運搬先ごとに交付する。根拠条文が違い、義務が生じる時点も違う。本契約書はマニフェストを兼ねない。第15条は、この関係を確認したうえで、交付、回付及び写しの送付の取扱いを定めている。</w:t>
      </w:r>
    </w:p>
    <w:p/>
    <w:p>
      <w:pPr>
        <w:pStyle w:val="BodyText"/>
      </w:pPr>
      <w:r>
        <w:rPr>
          <w:rFonts w:hint="eastAsia"/>
        </w:rPr>
        <w:t xml:space="preserve">収集運搬と処分を同一の者に委託する場合を除き、収集運搬を受託する者と処分を受託する者のそれぞれと別の契約書を交わす。自治体と業界団体は、これを二者契約と呼んでいる。ただし法令にこの用語はなく、法第12条第5項が「それぞれ委託しなければならない」と定めていることがその実質である。</w:t>
      </w:r>
    </w:p>
    <w:p/>
    <w:p>
      <w:pPr>
        <w:pStyle w:val="BodyText"/>
      </w:pPr>
      <w:r>
        <w:rPr>
          <w:rFonts w:hint="eastAsia"/>
        </w:rPr>
        <w:t xml:space="preserve">排出事業者、収集運搬を受託する者及び処分を受託する者を1通の契約書の当事者とする取扱いについては、自治体によって取扱いが異なる。群馬県は廃棄物処理法に抵触するとして認めていない。川崎市は、書面により排出事業者と処理事業者とでそれぞれ契約書を交わす必要があるとしている。これらを禁じ、又は認める環境省の明文は確認できていない。所管の自治体に確認すること。本テンプレートは、両方の許可を持つ1社との2者間の契約書として作ってある。</w:t>
      </w:r>
    </w:p>
    <w:p/>
    <w:p>
      <w:pPr>
        <w:pStyle w:val="BodyText"/>
      </w:pPr>
      <w:r>
        <w:rPr>
          <w:rFonts w:hint="eastAsia"/>
        </w:rPr>
        <w:t xml:space="preserve">再委託は、法第14条第16項により原則として禁止されている。ただし書の例外は、政令で定める基準に従って委託する場合その他環境省令で定める場合に限られる。第14条は、原則の禁止を本文に置き、やむを得ない事由が生じた場合の手続を残す形にしている。甲の書面による承諾が要ること、承諾書に書く事項、承諾書の写しの保存が要ることを落とさないこと。</w:t>
      </w:r>
    </w:p>
    <w:p/>
    <w:p>
      <w:pPr>
        <w:pStyle w:val="BodyText"/>
      </w:pPr>
      <w:r>
        <w:rPr>
          <w:rFonts w:hint="eastAsia"/>
        </w:rPr>
        <w:t xml:space="preserve">適正な対価の欄を置いた理由は、法第19条の6第1項の措置命令の名宛人が排出事業者等であることにある。委託したから終わりではなく、支障が生じたときに命令が甲に来ることがある。第10条第8項で、料金の水準を確認した方法を残す形にしている。安いという理由だけで委託先を決めた記録しか残っていないと、この欄が意味を持たない。</w:t>
      </w:r>
    </w:p>
    <w:p/>
    <w:p>
      <w:pPr>
        <w:pStyle w:val="BodyText"/>
      </w:pPr>
      <w:r>
        <w:rPr>
          <w:rFonts w:hint="eastAsia"/>
        </w:rPr>
        <w:t xml:space="preserve">法第12条第7項は、委託した場合であっても、処理の状況に関する確認を行い、発生から最終処分が終了するまでの一連の処理の行程における処理が適正に行われるために必要な措置を講ずるよう努めなければならないとしている。これは努力義務であるが、第18条で確認の方法と頻度を決めておくと、実際に確認を行った記録が残る。</w:t>
      </w:r>
    </w:p>
    <w:p/>
    <w:p>
      <w:pPr>
        <w:pStyle w:val="BodyText"/>
      </w:pPr>
      <w:r>
        <w:rPr>
          <w:rFonts w:hint="eastAsia"/>
        </w:rPr>
        <w:t xml:space="preserve">建設工事に伴い生ずる廃棄物は、法第21条の3第1項により、元請業者が事業者となる。数次の請負で行われる工事では、下請業者ではなく元請業者が甲になる。第4条第2項で、本契約の対象がこれに当たるかどうかを選ぶ形にしている。</w:t>
      </w:r>
    </w:p>
    <w:p/>
    <w:p>
      <w:pPr>
        <w:pStyle w:val="BodyText"/>
      </w:pPr>
      <w:r>
        <w:rPr>
          <w:rFonts w:hint="eastAsia"/>
        </w:rPr>
        <w:t xml:space="preserve">本テンプレートに書いていないことがある。産業廃棄物の処理の相場、単価の水準及び保管上限の目安は、公的な統計が確認できないため書いていない。金額は別紙1の単価と第10条の内訳で特定し、相場ではなく内訳で判断すること。マニフェストの送付や保存の期間は、法令に定めるところによるとしか書いていない。判例も引いていない。特別管理産業廃棄物の事前通知義務も扱っていない。秘密保持その他の一般条項も置いていない。産業廃棄物処理委託に固有の条項だけで構成している。</w:t>
      </w:r>
    </w:p>
    <w:p/>
    <w:p>
      <w:pPr>
        <w:pStyle w:val="BodyText"/>
      </w:pPr>
      <w:r>
        <w:rPr>
          <w:rFonts w:hint="eastAsia"/>
        </w:rPr>
        <w:t xml:space="preserve">本テンプレートは、産業廃棄物処理委託契約に固有の論点を条文にすることを目的としており、業務委託契約一般の内容をすべて網羅するものではない。使用に当たっては、委託する産業廃棄物の種類と自社の取引実態に照らして各条項を確認し、所管の自治体の指導及び必要に応じて弁護士等の専門家の確認を受けること。</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