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2" w:name="出向契約書在籍出向"/>
    <w:p>
      <w:pPr>
        <w:pStyle w:val="Heading1"/>
      </w:pPr>
      <w:r>
        <w:rPr>
          <w:rFonts w:hint="eastAsia"/>
        </w:rPr>
        <w:t xml:space="preserve">出向契約書(在籍出向)</w:t>
      </w:r>
    </w:p>
    <w:p>
      <w:pPr>
        <w:pStyle w:val="BlockText"/>
      </w:pPr>
      <w:r>
        <w:rPr>
          <w:rFonts w:hint="eastAsia"/>
          <w:b/>
          <w:bCs/>
        </w:rPr>
        <w:t xml:space="preserve">※本テンプレートは弁護士・社会保険労務士監修ですが、出向の目的・期間・業種・グループ関係に応じた修正が必要です。重要案件(高額賃金者・国際出向・長期出向・転籍出向への移行検討等)では、必ず弁護士・社会保険労務士のレビューを受けてください。</w:t>
      </w:r>
    </w:p>
    <w:p>
      <w:pPr>
        <w:pStyle w:val="BlockText"/>
      </w:pPr>
      <w:r>
        <w:rPr>
          <w:rFonts w:hint="eastAsia"/>
          <w:b/>
          <w:bCs/>
        </w:rPr>
        <w:t xml:space="preserve">【出向契約書(在籍出向)の性質と法的位置づけ】</w:t>
      </w:r>
      <w:r>
        <w:t xml:space="preserve"> </w:t>
      </w:r>
      <w:r>
        <w:rPr>
          <w:rFonts w:hint="eastAsia"/>
        </w:rPr>
        <w:t xml:space="preserve">本契約は、</w:t>
      </w:r>
      <w:r>
        <w:rPr>
          <w:rFonts w:hint="eastAsia"/>
          <w:b/>
          <w:bCs/>
        </w:rPr>
        <w:t xml:space="preserve">在籍出向</w:t>
      </w:r>
      <w:r>
        <w:rPr>
          <w:rFonts w:hint="eastAsia"/>
        </w:rPr>
        <w:t xml:space="preserve">(出向元との雇用関係を維持しつつ、出向先で就労する形態)を対象とする出向契約書です。出向と派遣の区別(職業安定法第44条)に注意が必要で、「業として」(反復継続・営利目的)行うと違法な労働者供給事業に該当するリスクがあります。</w:t>
      </w:r>
      <w:r>
        <w:rPr>
          <w:rFonts w:hint="eastAsia"/>
          <w:b/>
          <w:bCs/>
        </w:rPr>
        <w:t xml:space="preserve">(1)再雇用機会確保、(2)経営・技術指導、(3)職業能力開発、(4)グループ内人事交流のいずれかの目的</w:t>
      </w:r>
      <w:r>
        <w:rPr>
          <w:rFonts w:hint="eastAsia"/>
        </w:rPr>
        <w:t xml:space="preserve">で、実費弁償の範囲内で行うことが安全です。出向される労働者(本人)からは別途</w:t>
      </w:r>
      <w:r>
        <w:rPr>
          <w:rFonts w:hint="eastAsia"/>
          <w:b/>
          <w:bCs/>
        </w:rPr>
        <w:t xml:space="preserve">同意書</w:t>
      </w:r>
      <w:r>
        <w:rPr>
          <w:rFonts w:hint="eastAsia"/>
        </w:rPr>
        <w:t xml:space="preserve">(別紙)を取得します(労契法第14条)。</w:t>
      </w:r>
    </w:p>
    <w:p>
      <w:r>
        <w:pict>
          <v:rect style="width:0;height:1.5pt" o:hralign="center" o:hrstd="t" o:hr="t"/>
        </w:pict>
      </w:r>
    </w:p>
    <w:bookmarkStart w:id="12" w:name="前文"/>
    <w:p>
      <w:pPr>
        <w:pStyle w:val="Heading2"/>
      </w:pPr>
      <w:r>
        <w:rPr>
          <w:rFonts w:hint="eastAsia"/>
        </w:rPr>
        <w:t xml:space="preserve">前文</w:t>
      </w:r>
    </w:p>
    <w:p>
      <w:pPr>
        <w:pStyle w:val="FirstParagraph"/>
      </w:pPr>
      <w:hyperlink r:id="rId9">
        <w:r>
          <w:rPr>
            <w:rStyle w:val="Hyperlink"/>
            <w:rFonts w:hint="eastAsia"/>
          </w:rPr>
          <w:t xml:space="preserve">甲の正式名称(出向元・例:○○株式会社)</w:t>
        </w:r>
      </w:hyperlink>
      <w:r>
        <w:t xml:space="preserve">と</w:t>
      </w:r>
      <w:hyperlink r:id="rId10">
        <w:r>
          <w:rPr>
            <w:rStyle w:val="Hyperlink"/>
            <w:rFonts w:hint="eastAsia"/>
          </w:rPr>
          <w:t xml:space="preserve">乙の正式名称(出向先・例:○○株式会社)</w:t>
        </w:r>
      </w:hyperlink>
      <w:r>
        <w:rPr>
          <w:rFonts w:hint="eastAsia"/>
        </w:rPr>
        <w:t xml:space="preserve">は、甲の従業員</w:t>
      </w:r>
      <w:hyperlink r:id="rId11">
        <w:r>
          <w:rPr>
            <w:rStyle w:val="Hyperlink"/>
            <w:rFonts w:hint="eastAsia"/>
          </w:rPr>
          <w:t xml:space="preserve">本人氏名</w:t>
        </w:r>
      </w:hyperlink>
      <w:r>
        <w:rPr>
          <w:rFonts w:hint="eastAsia"/>
        </w:rPr>
        <w:t xml:space="preserve">を乙へ出向させることに関し、以下のとおり出向契約(以下「本契約」)を締結する。</w:t>
      </w:r>
    </w:p>
    <w:p>
      <w:r>
        <w:pict>
          <v:rect style="width:0;height:1.5pt" o:hralign="center" o:hrstd="t" o:hr="t"/>
        </w:pict>
      </w:r>
    </w:p>
    <w:bookmarkEnd w:id="12"/>
    <w:bookmarkStart w:id="13" w:name="第1条目的"/>
    <w:p>
      <w:pPr>
        <w:pStyle w:val="Heading2"/>
      </w:pPr>
      <w:r>
        <w:rPr>
          <w:rFonts w:hint="eastAsia"/>
        </w:rPr>
        <w:t xml:space="preserve">第1条(目的)</w:t>
      </w:r>
    </w:p>
    <w:p>
      <w:pPr>
        <w:pStyle w:val="FirstParagraph"/>
      </w:pPr>
      <w:r>
        <w:rPr>
          <w:rFonts w:hint="eastAsia"/>
          <w:b/>
          <w:bCs/>
        </w:rPr>
        <w:t xml:space="preserve">【解説】</w:t>
      </w:r>
      <w:r>
        <w:t xml:space="preserve"> </w:t>
      </w:r>
      <w:r>
        <w:rPr>
          <w:rFonts w:hint="eastAsia"/>
        </w:rPr>
        <w:t xml:space="preserve">出向の目的を明確化。職業安定法第44条との関係で、適法な出向の4要件のいずれかに該当することを明示すべき。</w:t>
      </w:r>
    </w:p>
    <w:p>
      <w:pPr>
        <w:numPr>
          <w:ilvl w:val="0"/>
          <w:numId w:val="1001"/>
        </w:numPr>
      </w:pPr>
      <w:r>
        <w:rPr>
          <w:rFonts w:hint="eastAsia"/>
        </w:rPr>
        <w:t xml:space="preserve">本契約は、甲が雇用する本人を乙へ出向させ、本人が乙の指揮命令の下で業務に従事することに関し、甲乙の権利義務関係を定めることを目的とする。</w:t>
      </w:r>
    </w:p>
    <w:p>
      <w:pPr>
        <w:numPr>
          <w:ilvl w:val="0"/>
          <w:numId w:val="1001"/>
        </w:numPr>
      </w:pPr>
      <w:r>
        <w:rPr>
          <w:rFonts w:hint="eastAsia"/>
        </w:rPr>
        <w:t xml:space="preserve">本出向は、次のいずれかの目的により行われる(該当するものを選択)。</w:t>
      </w:r>
    </w:p>
    <w:p>
      <w:pPr>
        <w:pStyle w:val="Compact"/>
        <w:numPr>
          <w:ilvl w:val="0"/>
          <w:numId w:val="1002"/>
        </w:numPr>
      </w:pPr>
      <w:r>
        <w:rPr>
          <w:rFonts w:hint="eastAsia"/>
        </w:rPr>
        <w:t xml:space="preserve">[グループ内の人事交流・人材育成]</w:t>
      </w:r>
    </w:p>
    <w:p>
      <w:pPr>
        <w:pStyle w:val="Compact"/>
        <w:numPr>
          <w:ilvl w:val="0"/>
          <w:numId w:val="1002"/>
        </w:numPr>
      </w:pPr>
      <w:r>
        <w:rPr>
          <w:rFonts w:hint="eastAsia"/>
        </w:rPr>
        <w:t xml:space="preserve">[本人の職業能力開発・専門知識・経験の習得]</w:t>
      </w:r>
    </w:p>
    <w:p>
      <w:pPr>
        <w:pStyle w:val="Compact"/>
        <w:numPr>
          <w:ilvl w:val="0"/>
          <w:numId w:val="1002"/>
        </w:numPr>
      </w:pPr>
      <w:r>
        <w:rPr>
          <w:rFonts w:hint="eastAsia"/>
        </w:rPr>
        <w:t xml:space="preserve">[乙への経営指導・技術指導]</w:t>
      </w:r>
    </w:p>
    <w:p>
      <w:pPr>
        <w:pStyle w:val="Compact"/>
        <w:numPr>
          <w:ilvl w:val="0"/>
          <w:numId w:val="1002"/>
        </w:numPr>
      </w:pPr>
      <w:r>
        <w:rPr>
          <w:rFonts w:hint="eastAsia"/>
        </w:rPr>
        <w:t xml:space="preserve">[甲の雇用維持(再雇用機会確保)]</w:t>
      </w:r>
    </w:p>
    <w:p>
      <w:r>
        <w:pict>
          <v:rect style="width:0;height:1.5pt" o:hralign="center" o:hrstd="t" o:hr="t"/>
        </w:pict>
      </w:r>
    </w:p>
    <w:bookmarkEnd w:id="13"/>
    <w:bookmarkStart w:id="14" w:name="第2条定義"/>
    <w:p>
      <w:pPr>
        <w:pStyle w:val="Heading2"/>
      </w:pPr>
      <w:r>
        <w:rPr>
          <w:rFonts w:hint="eastAsia"/>
        </w:rPr>
        <w:t xml:space="preserve">第2条(定義)</w:t>
      </w:r>
    </w:p>
    <w:p>
      <w:pPr>
        <w:pStyle w:val="FirstParagraph"/>
      </w:pPr>
      <w:r>
        <w:rPr>
          <w:rFonts w:hint="eastAsia"/>
          <w:b/>
          <w:bCs/>
        </w:rPr>
        <w:t xml:space="preserve">【解説】</w:t>
      </w:r>
      <w:r>
        <w:t xml:space="preserve"> </w:t>
      </w:r>
      <w:r>
        <w:rPr>
          <w:rFonts w:hint="eastAsia"/>
        </w:rPr>
        <w:t xml:space="preserve">本契約で使用する用語を冒頭で定義し、解釈ブレを防止。</w:t>
      </w:r>
    </w:p>
    <w:p>
      <w:pPr>
        <w:pStyle w:val="BodyText"/>
      </w:pPr>
      <w:r>
        <w:rPr>
          <w:rFonts w:hint="eastAsia"/>
        </w:rPr>
        <w:t xml:space="preserve">本契約において使用する用語の定義は次のとおりとする。</w:t>
      </w:r>
    </w:p>
    <w:p>
      <w:pPr>
        <w:pStyle w:val="Compact"/>
        <w:numPr>
          <w:ilvl w:val="0"/>
          <w:numId w:val="1003"/>
        </w:numPr>
      </w:pPr>
      <w:r>
        <w:rPr>
          <w:rFonts w:hint="eastAsia"/>
        </w:rPr>
        <w:t xml:space="preserve">「出向」とは、甲が雇用する本人を、甲との雇用関係を維持しつつ、乙の指揮命令の下で乙の業務に従事させることをいう(在籍出向)。</w:t>
      </w:r>
    </w:p>
    <w:p>
      <w:pPr>
        <w:pStyle w:val="Compact"/>
        <w:numPr>
          <w:ilvl w:val="0"/>
          <w:numId w:val="1003"/>
        </w:numPr>
      </w:pPr>
      <w:r>
        <w:rPr>
          <w:rFonts w:hint="eastAsia"/>
        </w:rPr>
        <w:t xml:space="preserve">「本人」とは、別紙1「出向対象者の表示」記載の従業員をいう。</w:t>
      </w:r>
    </w:p>
    <w:p>
      <w:pPr>
        <w:pStyle w:val="Compact"/>
        <w:numPr>
          <w:ilvl w:val="0"/>
          <w:numId w:val="1003"/>
        </w:numPr>
      </w:pPr>
      <w:r>
        <w:rPr>
          <w:rFonts w:hint="eastAsia"/>
        </w:rPr>
        <w:t xml:space="preserve">「出向期間」とは、本契約第4条所定の期間をいう。</w:t>
      </w:r>
    </w:p>
    <w:p>
      <w:pPr>
        <w:pStyle w:val="Compact"/>
        <w:numPr>
          <w:ilvl w:val="0"/>
          <w:numId w:val="1003"/>
        </w:numPr>
      </w:pPr>
      <w:r>
        <w:rPr>
          <w:rFonts w:hint="eastAsia"/>
        </w:rPr>
        <w:t xml:space="preserve">「本人の負担金」とは、本契約第7条所定の乙から甲への金銭(出向に関連する人件費負担)をいう。</w:t>
      </w:r>
    </w:p>
    <w:p>
      <w:r>
        <w:pict>
          <v:rect style="width:0;height:1.5pt" o:hralign="center" o:hrstd="t" o:hr="t"/>
        </w:pict>
      </w:r>
    </w:p>
    <w:bookmarkEnd w:id="14"/>
    <w:bookmarkStart w:id="15" w:name="第3条出向対象者"/>
    <w:p>
      <w:pPr>
        <w:pStyle w:val="Heading2"/>
      </w:pPr>
      <w:r>
        <w:rPr>
          <w:rFonts w:hint="eastAsia"/>
        </w:rPr>
        <w:t xml:space="preserve">第3条(出向対象者)</w:t>
      </w:r>
    </w:p>
    <w:p>
      <w:pPr>
        <w:pStyle w:val="FirstParagraph"/>
      </w:pPr>
      <w:r>
        <w:rPr>
          <w:rFonts w:hint="eastAsia"/>
          <w:b/>
          <w:bCs/>
        </w:rPr>
        <w:t xml:space="preserve">【解説】</w:t>
      </w:r>
      <w:r>
        <w:t xml:space="preserve"> </w:t>
      </w:r>
      <w:r>
        <w:rPr>
          <w:rFonts w:hint="eastAsia"/>
        </w:rPr>
        <w:t xml:space="preserve">出向の対象となる本人を特定する。複数名出向の場合は別紙で記載。</w:t>
      </w:r>
    </w:p>
    <w:p>
      <w:pPr>
        <w:numPr>
          <w:ilvl w:val="0"/>
          <w:numId w:val="1004"/>
        </w:numPr>
      </w:pPr>
      <w:r>
        <w:rPr>
          <w:rFonts w:hint="eastAsia"/>
        </w:rPr>
        <w:t xml:space="preserve">本契約による出向の対象は、別紙1「出向対象者の表示」記載の本人とする。</w:t>
      </w:r>
    </w:p>
    <w:p>
      <w:pPr>
        <w:numPr>
          <w:ilvl w:val="0"/>
          <w:numId w:val="1004"/>
        </w:numPr>
      </w:pPr>
      <w:r>
        <w:rPr>
          <w:rFonts w:hint="eastAsia"/>
        </w:rPr>
        <w:t xml:space="preserve">本契約による出向は、本人の同意を前提とする。同意の取得は別紙2「出向同意書」による。</w:t>
      </w:r>
    </w:p>
    <w:p>
      <w:pPr>
        <w:numPr>
          <w:ilvl w:val="0"/>
          <w:numId w:val="1004"/>
        </w:numPr>
      </w:pPr>
      <w:r>
        <w:rPr>
          <w:rFonts w:hint="eastAsia"/>
        </w:rPr>
        <w:t xml:space="preserve">出向に伴う本人の個人情報の取扱いは、個人情報保護法及び本契約第13条に従う。</w:t>
      </w:r>
    </w:p>
    <w:p>
      <w:r>
        <w:pict>
          <v:rect style="width:0;height:1.5pt" o:hralign="center" o:hrstd="t" o:hr="t"/>
        </w:pict>
      </w:r>
    </w:p>
    <w:bookmarkEnd w:id="15"/>
    <w:bookmarkStart w:id="16" w:name="第4条出向期間"/>
    <w:p>
      <w:pPr>
        <w:pStyle w:val="Heading2"/>
      </w:pPr>
      <w:r>
        <w:rPr>
          <w:rFonts w:hint="eastAsia"/>
        </w:rPr>
        <w:t xml:space="preserve">第4条(出向期間)</w:t>
      </w:r>
    </w:p>
    <w:p>
      <w:pPr>
        <w:pStyle w:val="FirstParagraph"/>
      </w:pPr>
      <w:r>
        <w:rPr>
          <w:rFonts w:hint="eastAsia"/>
          <w:b/>
          <w:bCs/>
        </w:rPr>
        <w:t xml:space="preserve">【解説】</w:t>
      </w:r>
      <w:r>
        <w:t xml:space="preserve"> </w:t>
      </w:r>
      <w:r>
        <w:rPr>
          <w:rFonts w:hint="eastAsia"/>
        </w:rPr>
        <w:t xml:space="preserve">出向期間を明示。長期出向の場合は権利濫用となるリスクに注意。</w:t>
      </w:r>
    </w:p>
    <w:p>
      <w:pPr>
        <w:numPr>
          <w:ilvl w:val="0"/>
          <w:numId w:val="1005"/>
        </w:numPr>
      </w:pPr>
      <w:r>
        <w:rPr>
          <w:rFonts w:hint="eastAsia"/>
        </w:rPr>
        <w:t xml:space="preserve">出向期間は、令和[YYYY]年[MM]月[DD]日から令和[YYYY]年[MM]月[DD]日までの[2]年間とする。</w:t>
      </w:r>
    </w:p>
    <w:p>
      <w:pPr>
        <w:numPr>
          <w:ilvl w:val="0"/>
          <w:numId w:val="1005"/>
        </w:numPr>
      </w:pPr>
      <w:r>
        <w:rPr>
          <w:rFonts w:hint="eastAsia"/>
        </w:rPr>
        <w:t xml:space="preserve">甲及び乙は、業務上の必要に応じて、本人の同意を得て出向期間の延長・短縮を協議できる。出向期間の変更は、書面又は電磁的方法による合意で行う。</w:t>
      </w:r>
    </w:p>
    <w:p>
      <w:pPr>
        <w:numPr>
          <w:ilvl w:val="0"/>
          <w:numId w:val="1005"/>
        </w:numPr>
      </w:pPr>
      <w:r>
        <w:rPr>
          <w:rFonts w:hint="eastAsia"/>
        </w:rPr>
        <w:t xml:space="preserve">次の各号のいずれかに該当する場合、出向期間中であっても出向関係は終了し、本人は甲に復帰する。</w:t>
      </w:r>
    </w:p>
    <w:p>
      <w:pPr>
        <w:pStyle w:val="Compact"/>
        <w:numPr>
          <w:ilvl w:val="0"/>
          <w:numId w:val="1006"/>
        </w:numPr>
      </w:pPr>
      <w:r>
        <w:rPr>
          <w:rFonts w:hint="eastAsia"/>
        </w:rPr>
        <w:t xml:space="preserve">乙が解散・破産・民事再生・会社更生手続開始等により消滅したとき</w:t>
      </w:r>
    </w:p>
    <w:p>
      <w:pPr>
        <w:pStyle w:val="Compact"/>
        <w:numPr>
          <w:ilvl w:val="0"/>
          <w:numId w:val="1006"/>
        </w:numPr>
      </w:pPr>
      <w:r>
        <w:rPr>
          <w:rFonts w:hint="eastAsia"/>
        </w:rPr>
        <w:t xml:space="preserve">乙が本契約に違反し、本人の出向継続が困難であると甲が認めるとき</w:t>
      </w:r>
    </w:p>
    <w:p>
      <w:pPr>
        <w:pStyle w:val="Compact"/>
        <w:numPr>
          <w:ilvl w:val="0"/>
          <w:numId w:val="1006"/>
        </w:numPr>
      </w:pPr>
      <w:r>
        <w:rPr>
          <w:rFonts w:hint="eastAsia"/>
        </w:rPr>
        <w:t xml:space="preserve">本人が懲戒解雇相当の事由を生じたとき</w:t>
      </w:r>
    </w:p>
    <w:p>
      <w:pPr>
        <w:pStyle w:val="Compact"/>
        <w:numPr>
          <w:ilvl w:val="0"/>
          <w:numId w:val="1006"/>
        </w:numPr>
      </w:pPr>
      <w:r>
        <w:rPr>
          <w:rFonts w:hint="eastAsia"/>
        </w:rPr>
        <w:t xml:space="preserve">本人の健康悪化・家族の介護等により出向継続が困難となったとき</w:t>
      </w:r>
    </w:p>
    <w:p>
      <w:pPr>
        <w:pStyle w:val="Compact"/>
        <w:numPr>
          <w:ilvl w:val="0"/>
          <w:numId w:val="1006"/>
        </w:numPr>
      </w:pPr>
      <w:r>
        <w:rPr>
          <w:rFonts w:hint="eastAsia"/>
        </w:rPr>
        <w:t xml:space="preserve">その他、甲乙協議の上、出向関係終了が適当と判断されるとき</w:t>
      </w:r>
    </w:p>
    <w:p>
      <w:r>
        <w:pict>
          <v:rect style="width:0;height:1.5pt" o:hralign="center" o:hrstd="t" o:hr="t"/>
        </w:pict>
      </w:r>
    </w:p>
    <w:bookmarkEnd w:id="16"/>
    <w:bookmarkStart w:id="17" w:name="第5条出向先での業務"/>
    <w:p>
      <w:pPr>
        <w:pStyle w:val="Heading2"/>
      </w:pPr>
      <w:r>
        <w:rPr>
          <w:rFonts w:hint="eastAsia"/>
        </w:rPr>
        <w:t xml:space="preserve">第5条(出向先での業務)</w:t>
      </w:r>
    </w:p>
    <w:p>
      <w:pPr>
        <w:pStyle w:val="FirstParagraph"/>
      </w:pPr>
      <w:r>
        <w:rPr>
          <w:rFonts w:hint="eastAsia"/>
          <w:b/>
          <w:bCs/>
        </w:rPr>
        <w:t xml:space="preserve">【解説】</w:t>
      </w:r>
      <w:r>
        <w:t xml:space="preserve"> </w:t>
      </w:r>
      <w:r>
        <w:rPr>
          <w:rFonts w:hint="eastAsia"/>
        </w:rPr>
        <w:t xml:space="preserve">出向先での業務内容・就業場所・職位を明示。本人の専門性・経験との整合性が重要。</w:t>
      </w:r>
    </w:p>
    <w:p>
      <w:pPr>
        <w:pStyle w:val="Compact"/>
        <w:numPr>
          <w:ilvl w:val="0"/>
          <w:numId w:val="1007"/>
        </w:numPr>
      </w:pPr>
      <w:r>
        <w:rPr>
          <w:rFonts w:hint="eastAsia"/>
        </w:rPr>
        <w:t xml:space="preserve">出向期間中、本人は乙において次の業務に従事する。</w:t>
      </w:r>
    </w:p>
    <w:p>
      <w:pPr>
        <w:pStyle w:val="Compact"/>
        <w:numPr>
          <w:ilvl w:val="0"/>
          <w:numId w:val="1008"/>
        </w:numPr>
      </w:pPr>
      <w:r>
        <w:rPr>
          <w:rFonts w:hint="eastAsia"/>
        </w:rPr>
        <w:t xml:space="preserve">役職</w:t>
      </w:r>
      <w:r>
        <w:t xml:space="preserve"> </w:t>
      </w:r>
      <w:r>
        <w:rPr>
          <w:rFonts w:hint="eastAsia"/>
        </w:rPr>
        <w:t xml:space="preserve">:[役職名(部長・課長・係長等)]</w:t>
      </w:r>
    </w:p>
    <w:p>
      <w:pPr>
        <w:pStyle w:val="Compact"/>
        <w:numPr>
          <w:ilvl w:val="0"/>
          <w:numId w:val="1008"/>
        </w:numPr>
      </w:pPr>
      <w:r>
        <w:rPr>
          <w:rFonts w:hint="eastAsia"/>
        </w:rPr>
        <w:t xml:space="preserve">業務内容:[業務内容を具体的に記載]</w:t>
      </w:r>
    </w:p>
    <w:p>
      <w:pPr>
        <w:pStyle w:val="Compact"/>
        <w:numPr>
          <w:ilvl w:val="0"/>
          <w:numId w:val="1008"/>
        </w:numPr>
      </w:pPr>
      <w:r>
        <w:rPr>
          <w:rFonts w:hint="eastAsia"/>
        </w:rPr>
        <w:t xml:space="preserve">就業場所:[乙の事業所所在地]</w:t>
      </w:r>
    </w:p>
    <w:p>
      <w:pPr>
        <w:pStyle w:val="Compact"/>
        <w:numPr>
          <w:ilvl w:val="0"/>
          <w:numId w:val="1008"/>
        </w:numPr>
      </w:pPr>
      <w:r>
        <w:rPr>
          <w:rFonts w:hint="eastAsia"/>
        </w:rPr>
        <w:t xml:space="preserve">上司:[乙における上司の役職]</w:t>
      </w:r>
    </w:p>
    <w:p>
      <w:pPr>
        <w:pStyle w:val="Compact"/>
        <w:numPr>
          <w:ilvl w:val="0"/>
          <w:numId w:val="1008"/>
        </w:numPr>
      </w:pPr>
      <w:r>
        <w:rPr>
          <w:rFonts w:hint="eastAsia"/>
        </w:rPr>
        <w:t xml:space="preserve">部署:[乙における配属部署]</w:t>
      </w:r>
    </w:p>
    <w:p>
      <w:pPr>
        <w:numPr>
          <w:ilvl w:val="0"/>
          <w:numId w:val="1009"/>
        </w:numPr>
      </w:pPr>
      <w:r>
        <w:rPr>
          <w:rFonts w:hint="eastAsia"/>
        </w:rPr>
        <w:t xml:space="preserve">業務内容の詳細は、別紙3「業務範囲明細」記載のとおりとする。</w:t>
      </w:r>
    </w:p>
    <w:p>
      <w:pPr>
        <w:numPr>
          <w:ilvl w:val="0"/>
          <w:numId w:val="1009"/>
        </w:numPr>
      </w:pPr>
      <w:r>
        <w:rPr>
          <w:rFonts w:hint="eastAsia"/>
        </w:rPr>
        <w:t xml:space="preserve">業務内容の変更は、甲乙協議の上、本人の同意を得て行う。</w:t>
      </w:r>
    </w:p>
    <w:p>
      <w:r>
        <w:pict>
          <v:rect style="width:0;height:1.5pt" o:hralign="center" o:hrstd="t" o:hr="t"/>
        </w:pict>
      </w:r>
    </w:p>
    <w:bookmarkEnd w:id="17"/>
    <w:bookmarkStart w:id="18" w:name="第6条就業条件"/>
    <w:p>
      <w:pPr>
        <w:pStyle w:val="Heading2"/>
      </w:pPr>
      <w:r>
        <w:rPr>
          <w:rFonts w:hint="eastAsia"/>
        </w:rPr>
        <w:t xml:space="preserve">第6条(就業条件)</w:t>
      </w:r>
    </w:p>
    <w:p>
      <w:pPr>
        <w:pStyle w:val="FirstParagraph"/>
      </w:pPr>
      <w:r>
        <w:rPr>
          <w:rFonts w:hint="eastAsia"/>
          <w:b/>
          <w:bCs/>
        </w:rPr>
        <w:t xml:space="preserve">【解説】</w:t>
      </w:r>
      <w:r>
        <w:t xml:space="preserve"> </w:t>
      </w:r>
      <w:r>
        <w:rPr>
          <w:rFonts w:hint="eastAsia"/>
        </w:rPr>
        <w:t xml:space="preserve">労働時間・休日・休暇等の労働条件。原則として乙の就業規則を適用するが、甲の労働条件水準を下回らないよう配慮。</w:t>
      </w:r>
    </w:p>
    <w:p>
      <w:pPr>
        <w:numPr>
          <w:ilvl w:val="0"/>
          <w:numId w:val="1010"/>
        </w:numPr>
      </w:pPr>
      <w:r>
        <w:rPr>
          <w:rFonts w:hint="eastAsia"/>
        </w:rPr>
        <w:t xml:space="preserve">本人の就業条件(始業終業時刻・休憩・休日・休暇等)は、乙の就業規則に従う。</w:t>
      </w:r>
    </w:p>
    <w:p>
      <w:pPr>
        <w:numPr>
          <w:ilvl w:val="0"/>
          <w:numId w:val="1010"/>
        </w:numPr>
      </w:pPr>
      <w:r>
        <w:rPr>
          <w:rFonts w:hint="eastAsia"/>
        </w:rPr>
        <w:t xml:space="preserve">ただし、次の事項については、甲の就業規則と乙の就業規則のうち、本人に有利な条件を適用する。</w:t>
      </w:r>
    </w:p>
    <w:p>
      <w:pPr>
        <w:pStyle w:val="Compact"/>
        <w:numPr>
          <w:ilvl w:val="0"/>
          <w:numId w:val="1011"/>
        </w:numPr>
      </w:pPr>
      <w:r>
        <w:rPr>
          <w:rFonts w:hint="eastAsia"/>
        </w:rPr>
        <w:t xml:space="preserve">年次有給休暇の付与日数(出向元での勤続年数を通算)</w:t>
      </w:r>
    </w:p>
    <w:p>
      <w:pPr>
        <w:pStyle w:val="Compact"/>
        <w:numPr>
          <w:ilvl w:val="0"/>
          <w:numId w:val="1011"/>
        </w:numPr>
      </w:pPr>
      <w:r>
        <w:rPr>
          <w:rFonts w:hint="eastAsia"/>
        </w:rPr>
        <w:t xml:space="preserve">育児・介護休業等(育介法に基づく権利)</w:t>
      </w:r>
    </w:p>
    <w:p>
      <w:pPr>
        <w:pStyle w:val="Compact"/>
        <w:numPr>
          <w:ilvl w:val="0"/>
          <w:numId w:val="1011"/>
        </w:numPr>
      </w:pPr>
      <w:r>
        <w:rPr>
          <w:rFonts w:hint="eastAsia"/>
        </w:rPr>
        <w:t xml:space="preserve">慶弔休暇</w:t>
      </w:r>
    </w:p>
    <w:p>
      <w:pPr>
        <w:pStyle w:val="Compact"/>
        <w:numPr>
          <w:ilvl w:val="0"/>
          <w:numId w:val="1012"/>
        </w:numPr>
      </w:pPr>
      <w:r>
        <w:rPr>
          <w:rFonts w:hint="eastAsia"/>
        </w:rPr>
        <w:t xml:space="preserve">本人の年次有給休暇の取得は、乙への申出により行う。</w:t>
      </w:r>
    </w:p>
    <w:p>
      <w:r>
        <w:pict>
          <v:rect style="width:0;height:1.5pt" o:hralign="center" o:hrstd="t" o:hr="t"/>
        </w:pict>
      </w:r>
    </w:p>
    <w:bookmarkEnd w:id="18"/>
    <w:bookmarkStart w:id="19" w:name="第7条賃金等の負担"/>
    <w:p>
      <w:pPr>
        <w:pStyle w:val="Heading2"/>
      </w:pPr>
      <w:r>
        <w:rPr>
          <w:rFonts w:hint="eastAsia"/>
        </w:rPr>
        <w:t xml:space="preserve">第7条(賃金等の負担)</w:t>
      </w:r>
    </w:p>
    <w:p>
      <w:pPr>
        <w:pStyle w:val="FirstParagraph"/>
      </w:pPr>
      <w:r>
        <w:rPr>
          <w:rFonts w:hint="eastAsia"/>
          <w:b/>
          <w:bCs/>
        </w:rPr>
        <w:t xml:space="preserve">【解説】</w:t>
      </w:r>
      <w:r>
        <w:t xml:space="preserve"> </w:t>
      </w:r>
      <w:r>
        <w:rPr>
          <w:rFonts w:hint="eastAsia"/>
        </w:rPr>
        <w:t xml:space="preserve">出向契約の中核条項。実費弁償の範囲内が安全(営利的差益は派遣業に該当するリスクあり)。</w:t>
      </w:r>
    </w:p>
    <w:p>
      <w:pPr>
        <w:numPr>
          <w:ilvl w:val="0"/>
          <w:numId w:val="1013"/>
        </w:numPr>
      </w:pPr>
      <w:r>
        <w:rPr>
          <w:rFonts w:hint="eastAsia"/>
        </w:rPr>
        <w:t xml:space="preserve">本人の基本給、諸手当、その他の賃金は、甲が本人に支払う。</w:t>
      </w:r>
    </w:p>
    <w:p>
      <w:pPr>
        <w:numPr>
          <w:ilvl w:val="0"/>
          <w:numId w:val="1013"/>
        </w:numPr>
      </w:pPr>
      <w:r>
        <w:rPr>
          <w:rFonts w:hint="eastAsia"/>
        </w:rPr>
        <w:t xml:space="preserve">乙は、甲に対し、本人の出向期間中の人件費(以下「負担金」)として、別紙4「負担金の明細」記載の金額を、毎月末日締めで翌月末日までに甲の指定する銀行口座に振込みの方法により支払う。</w:t>
      </w:r>
    </w:p>
    <w:p>
      <w:pPr>
        <w:numPr>
          <w:ilvl w:val="0"/>
          <w:numId w:val="1013"/>
        </w:numPr>
      </w:pPr>
      <w:r>
        <w:rPr>
          <w:rFonts w:hint="eastAsia"/>
        </w:rPr>
        <w:t xml:space="preserve">負担金には、次の項目が含まれる(具体的な配分は別紙4による)。</w:t>
      </w:r>
    </w:p>
    <w:p>
      <w:pPr>
        <w:pStyle w:val="Compact"/>
        <w:numPr>
          <w:ilvl w:val="0"/>
          <w:numId w:val="1014"/>
        </w:numPr>
      </w:pPr>
      <w:r>
        <w:rPr>
          <w:rFonts w:hint="eastAsia"/>
        </w:rPr>
        <w:t xml:space="preserve">基本給・諸手当の全部又は一部</w:t>
      </w:r>
    </w:p>
    <w:p>
      <w:pPr>
        <w:pStyle w:val="Compact"/>
        <w:numPr>
          <w:ilvl w:val="0"/>
          <w:numId w:val="1014"/>
        </w:numPr>
      </w:pPr>
      <w:r>
        <w:rPr>
          <w:rFonts w:hint="eastAsia"/>
        </w:rPr>
        <w:t xml:space="preserve">賞与の引当金</w:t>
      </w:r>
    </w:p>
    <w:p>
      <w:pPr>
        <w:pStyle w:val="Compact"/>
        <w:numPr>
          <w:ilvl w:val="0"/>
          <w:numId w:val="1014"/>
        </w:numPr>
      </w:pPr>
      <w:r>
        <w:rPr>
          <w:rFonts w:hint="eastAsia"/>
        </w:rPr>
        <w:t xml:space="preserve">退職金の引当金</w:t>
      </w:r>
    </w:p>
    <w:p>
      <w:pPr>
        <w:pStyle w:val="Compact"/>
        <w:numPr>
          <w:ilvl w:val="0"/>
          <w:numId w:val="1014"/>
        </w:numPr>
      </w:pPr>
      <w:r>
        <w:rPr>
          <w:rFonts w:hint="eastAsia"/>
        </w:rPr>
        <w:t xml:space="preserve">法定福利費(社会保険料の会社負担分)</w:t>
      </w:r>
    </w:p>
    <w:p>
      <w:pPr>
        <w:pStyle w:val="Compact"/>
        <w:numPr>
          <w:ilvl w:val="0"/>
          <w:numId w:val="1014"/>
        </w:numPr>
      </w:pPr>
      <w:r>
        <w:rPr>
          <w:rFonts w:hint="eastAsia"/>
        </w:rPr>
        <w:t xml:space="preserve">福利厚生費の一部</w:t>
      </w:r>
    </w:p>
    <w:p>
      <w:pPr>
        <w:numPr>
          <w:ilvl w:val="0"/>
          <w:numId w:val="1015"/>
        </w:numPr>
      </w:pPr>
      <w:r>
        <w:rPr>
          <w:rFonts w:hint="eastAsia"/>
        </w:rPr>
        <w:t xml:space="preserve">負担金の金額は、原則として実費弁償の範囲内とする。営利的な差益は含まない。</w:t>
      </w:r>
    </w:p>
    <w:p>
      <w:pPr>
        <w:numPr>
          <w:ilvl w:val="0"/>
          <w:numId w:val="1015"/>
        </w:numPr>
      </w:pPr>
      <w:r>
        <w:rPr>
          <w:rFonts w:hint="eastAsia"/>
        </w:rPr>
        <w:t xml:space="preserve">通勤手当・出張旅費等の実費は、乙が直接負担する(別途協議による)。</w:t>
      </w:r>
    </w:p>
    <w:p>
      <w:r>
        <w:pict>
          <v:rect style="width:0;height:1.5pt" o:hralign="center" o:hrstd="t" o:hr="t"/>
        </w:pict>
      </w:r>
    </w:p>
    <w:bookmarkEnd w:id="19"/>
    <w:bookmarkStart w:id="20" w:name="第8条賞与退職金"/>
    <w:p>
      <w:pPr>
        <w:pStyle w:val="Heading2"/>
      </w:pPr>
      <w:r>
        <w:rPr>
          <w:rFonts w:hint="eastAsia"/>
        </w:rPr>
        <w:t xml:space="preserve">第8条(賞与・退職金)</w:t>
      </w:r>
    </w:p>
    <w:p>
      <w:pPr>
        <w:pStyle w:val="FirstParagraph"/>
      </w:pPr>
      <w:r>
        <w:rPr>
          <w:rFonts w:hint="eastAsia"/>
          <w:b/>
          <w:bCs/>
        </w:rPr>
        <w:t xml:space="preserve">【解説】</w:t>
      </w:r>
      <w:r>
        <w:t xml:space="preserve"> </w:t>
      </w:r>
      <w:r>
        <w:rPr>
          <w:rFonts w:hint="eastAsia"/>
        </w:rPr>
        <w:t xml:space="preserve">賞与・退職金の負担・通算を明示。長期出向では特に重要。</w:t>
      </w:r>
    </w:p>
    <w:p>
      <w:pPr>
        <w:numPr>
          <w:ilvl w:val="0"/>
          <w:numId w:val="1016"/>
        </w:numPr>
      </w:pPr>
      <w:r>
        <w:rPr>
          <w:rFonts w:hint="eastAsia"/>
        </w:rPr>
        <w:t xml:space="preserve">本人の賞与は、甲が支払う。乙は第7条の負担金により賞与相当額を負担する。</w:t>
      </w:r>
    </w:p>
    <w:p>
      <w:pPr>
        <w:numPr>
          <w:ilvl w:val="0"/>
          <w:numId w:val="1016"/>
        </w:numPr>
      </w:pPr>
      <w:r>
        <w:rPr>
          <w:rFonts w:hint="eastAsia"/>
        </w:rPr>
        <w:t xml:space="preserve">本人の退職金は、甲の退職金規程に従い、出向期間も含めた勤続年数として計算する。</w:t>
      </w:r>
    </w:p>
    <w:p>
      <w:pPr>
        <w:numPr>
          <w:ilvl w:val="0"/>
          <w:numId w:val="1016"/>
        </w:numPr>
      </w:pPr>
      <w:r>
        <w:rPr>
          <w:rFonts w:hint="eastAsia"/>
        </w:rPr>
        <w:t xml:space="preserve">出向期間中の退職金相当額は、第7条の負担金により乙が引当として甲に支払う。</w:t>
      </w:r>
    </w:p>
    <w:p>
      <w:pPr>
        <w:numPr>
          <w:ilvl w:val="0"/>
          <w:numId w:val="1016"/>
        </w:numPr>
      </w:pPr>
      <w:r>
        <w:rPr>
          <w:rFonts w:hint="eastAsia"/>
        </w:rPr>
        <w:t xml:space="preserve">出向期間中又は出向期間満了後に本人が退職する場合の退職金支払いは、甲が行う。</w:t>
      </w:r>
    </w:p>
    <w:p>
      <w:r>
        <w:pict>
          <v:rect style="width:0;height:1.5pt" o:hralign="center" o:hrstd="t" o:hr="t"/>
        </w:pict>
      </w:r>
    </w:p>
    <w:bookmarkEnd w:id="20"/>
    <w:bookmarkStart w:id="21" w:name="第9条社会保険労働保険"/>
    <w:p>
      <w:pPr>
        <w:pStyle w:val="Heading2"/>
      </w:pPr>
      <w:r>
        <w:rPr>
          <w:rFonts w:hint="eastAsia"/>
        </w:rPr>
        <w:t xml:space="preserve">第9条(社会保険・労働保険)</w:t>
      </w:r>
    </w:p>
    <w:p>
      <w:pPr>
        <w:pStyle w:val="FirstParagraph"/>
      </w:pPr>
      <w:r>
        <w:rPr>
          <w:rFonts w:hint="eastAsia"/>
          <w:b/>
          <w:bCs/>
        </w:rPr>
        <w:t xml:space="preserve">【解説】</w:t>
      </w:r>
      <w:r>
        <w:t xml:space="preserve"> </w:t>
      </w:r>
      <w:r>
        <w:rPr>
          <w:rFonts w:hint="eastAsia"/>
        </w:rPr>
        <w:t xml:space="preserve">社会保険の適用関係。労災は出向先で適用される点に注意。</w:t>
      </w:r>
    </w:p>
    <w:p>
      <w:pPr>
        <w:numPr>
          <w:ilvl w:val="0"/>
          <w:numId w:val="1017"/>
        </w:numPr>
      </w:pPr>
      <w:r>
        <w:rPr>
          <w:rFonts w:hint="eastAsia"/>
        </w:rPr>
        <w:t xml:space="preserve">健康保険・厚生年金保険:本人の主たる賃金支払者である甲で継続加入する。乙は、必要な情報提供等の協力を行う。</w:t>
      </w:r>
    </w:p>
    <w:p>
      <w:pPr>
        <w:numPr>
          <w:ilvl w:val="0"/>
          <w:numId w:val="1017"/>
        </w:numPr>
      </w:pPr>
      <w:r>
        <w:rPr>
          <w:rFonts w:hint="eastAsia"/>
        </w:rPr>
        <w:t xml:space="preserve">雇用保険:甲で継続加入する。</w:t>
      </w:r>
    </w:p>
    <w:p>
      <w:pPr>
        <w:numPr>
          <w:ilvl w:val="0"/>
          <w:numId w:val="1017"/>
        </w:numPr>
      </w:pPr>
      <w:r>
        <w:rPr>
          <w:rFonts w:hint="eastAsia"/>
        </w:rPr>
        <w:t xml:space="preserve">労災保険:</w:t>
      </w:r>
      <w:r>
        <w:rPr>
          <w:rFonts w:hint="eastAsia"/>
          <w:b/>
          <w:bCs/>
        </w:rPr>
        <w:t xml:space="preserve">本人が指揮命令を受ける乙において適用</w:t>
      </w:r>
      <w:r>
        <w:rPr>
          <w:rFonts w:hint="eastAsia"/>
        </w:rPr>
        <w:t xml:space="preserve">する。乙は本人の業務上又は通勤途上の災害について、労災保険による補償手続を行う。</w:t>
      </w:r>
    </w:p>
    <w:p>
      <w:pPr>
        <w:numPr>
          <w:ilvl w:val="0"/>
          <w:numId w:val="1017"/>
        </w:numPr>
      </w:pPr>
      <w:r>
        <w:rPr>
          <w:rFonts w:hint="eastAsia"/>
        </w:rPr>
        <w:t xml:space="preserve">業務災害が発生した場合、乙は速やかに甲に通知し、補償手続・治療・復職支援等について甲と協議する。</w:t>
      </w:r>
    </w:p>
    <w:p>
      <w:r>
        <w:pict>
          <v:rect style="width:0;height:1.5pt" o:hralign="center" o:hrstd="t" o:hr="t"/>
        </w:pict>
      </w:r>
    </w:p>
    <w:bookmarkEnd w:id="21"/>
    <w:bookmarkStart w:id="22" w:name="第10条指揮命令服務規律"/>
    <w:p>
      <w:pPr>
        <w:pStyle w:val="Heading2"/>
      </w:pPr>
      <w:r>
        <w:rPr>
          <w:rFonts w:hint="eastAsia"/>
        </w:rPr>
        <w:t xml:space="preserve">第10条(指揮命令・服務規律)</w:t>
      </w:r>
    </w:p>
    <w:p>
      <w:pPr>
        <w:pStyle w:val="FirstParagraph"/>
      </w:pPr>
      <w:r>
        <w:rPr>
          <w:rFonts w:hint="eastAsia"/>
          <w:b/>
          <w:bCs/>
        </w:rPr>
        <w:t xml:space="preserve">【解説】</w:t>
      </w:r>
      <w:r>
        <w:t xml:space="preserve"> </w:t>
      </w:r>
      <w:r>
        <w:rPr>
          <w:rFonts w:hint="eastAsia"/>
        </w:rPr>
        <w:t xml:space="preserve">出向先での指揮命令関係を明示。在籍出向の核心条項。</w:t>
      </w:r>
    </w:p>
    <w:p>
      <w:pPr>
        <w:numPr>
          <w:ilvl w:val="0"/>
          <w:numId w:val="1018"/>
        </w:numPr>
      </w:pPr>
      <w:r>
        <w:rPr>
          <w:rFonts w:hint="eastAsia"/>
        </w:rPr>
        <w:t xml:space="preserve">出向期間中、本人は乙の指揮命令の下で業務に従事する。</w:t>
      </w:r>
    </w:p>
    <w:p>
      <w:pPr>
        <w:numPr>
          <w:ilvl w:val="0"/>
          <w:numId w:val="1018"/>
        </w:numPr>
      </w:pPr>
      <w:r>
        <w:rPr>
          <w:rFonts w:hint="eastAsia"/>
        </w:rPr>
        <w:t xml:space="preserve">本人は、乙の就業規則・諸規程を遵守する。</w:t>
      </w:r>
    </w:p>
    <w:p>
      <w:pPr>
        <w:numPr>
          <w:ilvl w:val="0"/>
          <w:numId w:val="1018"/>
        </w:numPr>
      </w:pPr>
      <w:r>
        <w:rPr>
          <w:rFonts w:hint="eastAsia"/>
        </w:rPr>
        <w:t xml:space="preserve">甲は、出向期間中、本人に対する直接の業務指示を行わない(ただし、出向に関する事項、復帰に関する事項、研修・教育に関する事項を除く)。</w:t>
      </w:r>
    </w:p>
    <w:p>
      <w:pPr>
        <w:numPr>
          <w:ilvl w:val="0"/>
          <w:numId w:val="1018"/>
        </w:numPr>
      </w:pPr>
      <w:r>
        <w:rPr>
          <w:rFonts w:hint="eastAsia"/>
        </w:rPr>
        <w:t xml:space="preserve">乙は、出向中の本人の勤怠・人事評価等の情報を、毎月末日締めで翌月[10]日までに甲に提供する。</w:t>
      </w:r>
    </w:p>
    <w:p>
      <w:r>
        <w:pict>
          <v:rect style="width:0;height:1.5pt" o:hralign="center" o:hrstd="t" o:hr="t"/>
        </w:pict>
      </w:r>
    </w:p>
    <w:bookmarkEnd w:id="22"/>
    <w:bookmarkStart w:id="23" w:name="第11条安全配慮義務"/>
    <w:p>
      <w:pPr>
        <w:pStyle w:val="Heading2"/>
      </w:pPr>
      <w:r>
        <w:rPr>
          <w:rFonts w:hint="eastAsia"/>
        </w:rPr>
        <w:t xml:space="preserve">第11条(安全配慮義務)</w:t>
      </w:r>
    </w:p>
    <w:p>
      <w:pPr>
        <w:pStyle w:val="FirstParagraph"/>
      </w:pPr>
      <w:r>
        <w:rPr>
          <w:rFonts w:hint="eastAsia"/>
          <w:b/>
          <w:bCs/>
        </w:rPr>
        <w:t xml:space="preserve">【解説】</w:t>
      </w:r>
      <w:r>
        <w:t xml:space="preserve"> </w:t>
      </w:r>
      <w:r>
        <w:rPr>
          <w:rFonts w:hint="eastAsia"/>
        </w:rPr>
        <w:t xml:space="preserve">出向元・出向先双方が安全配慮義務を負う点を明示。</w:t>
      </w:r>
    </w:p>
    <w:p>
      <w:pPr>
        <w:numPr>
          <w:ilvl w:val="0"/>
          <w:numId w:val="1019"/>
        </w:numPr>
      </w:pPr>
      <w:r>
        <w:rPr>
          <w:rFonts w:hint="eastAsia"/>
        </w:rPr>
        <w:t xml:space="preserve">甲及び乙は、本人に対する安全配慮義務を共同して負う。</w:t>
      </w:r>
    </w:p>
    <w:p>
      <w:pPr>
        <w:numPr>
          <w:ilvl w:val="0"/>
          <w:numId w:val="1019"/>
        </w:numPr>
      </w:pPr>
      <w:r>
        <w:rPr>
          <w:rFonts w:hint="eastAsia"/>
        </w:rPr>
        <w:t xml:space="preserve">乙は、本人の業務上の安全衛生確保のため、乙の安全衛生管理体制に従って必要な措置を講じる。</w:t>
      </w:r>
    </w:p>
    <w:p>
      <w:pPr>
        <w:numPr>
          <w:ilvl w:val="0"/>
          <w:numId w:val="1019"/>
        </w:numPr>
      </w:pPr>
      <w:r>
        <w:rPr>
          <w:rFonts w:hint="eastAsia"/>
        </w:rPr>
        <w:t xml:space="preserve">甲は、本人からの相談に応じ、必要な助言・支援を行う。</w:t>
      </w:r>
    </w:p>
    <w:p>
      <w:pPr>
        <w:numPr>
          <w:ilvl w:val="0"/>
          <w:numId w:val="1019"/>
        </w:numPr>
      </w:pPr>
      <w:r>
        <w:rPr>
          <w:rFonts w:hint="eastAsia"/>
        </w:rPr>
        <w:t xml:space="preserve">本人の長時間労働・メンタルヘルス不調等の兆候があった場合、乙は速やかに甲に報告し、適切な対応を協議する。</w:t>
      </w:r>
    </w:p>
    <w:p>
      <w:r>
        <w:pict>
          <v:rect style="width:0;height:1.5pt" o:hralign="center" o:hrstd="t" o:hr="t"/>
        </w:pict>
      </w:r>
    </w:p>
    <w:bookmarkEnd w:id="23"/>
    <w:bookmarkStart w:id="24" w:name="第12条機密保持"/>
    <w:p>
      <w:pPr>
        <w:pStyle w:val="Heading2"/>
      </w:pPr>
      <w:r>
        <w:rPr>
          <w:rFonts w:hint="eastAsia"/>
        </w:rPr>
        <w:t xml:space="preserve">第12条(機密保持)</w:t>
      </w:r>
    </w:p>
    <w:p>
      <w:pPr>
        <w:pStyle w:val="FirstParagraph"/>
      </w:pPr>
      <w:r>
        <w:rPr>
          <w:rFonts w:hint="eastAsia"/>
          <w:b/>
          <w:bCs/>
        </w:rPr>
        <w:t xml:space="preserve">【解説】</w:t>
      </w:r>
      <w:r>
        <w:t xml:space="preserve"> </w:t>
      </w:r>
      <w:r>
        <w:rPr>
          <w:rFonts w:hint="eastAsia"/>
        </w:rPr>
        <w:t xml:space="preserve">出向に伴う双方の機密情報保護。</w:t>
      </w:r>
    </w:p>
    <w:p>
      <w:pPr>
        <w:numPr>
          <w:ilvl w:val="0"/>
          <w:numId w:val="1020"/>
        </w:numPr>
      </w:pPr>
      <w:r>
        <w:rPr>
          <w:rFonts w:hint="eastAsia"/>
        </w:rPr>
        <w:t xml:space="preserve">甲及び乙は、本契約の履行に関連して相手方から開示された一切の情報(顧客情報、技術情報、ノウハウ、企業秘密等を含む。以下「秘密情報」)を、本契約の目的以外に使用してはならず、相手方の事前の書面又は電磁的方法による承諾なく第三者に開示又は漏えいしてはならない。</w:t>
      </w:r>
    </w:p>
    <w:p>
      <w:pPr>
        <w:numPr>
          <w:ilvl w:val="0"/>
          <w:numId w:val="1020"/>
        </w:numPr>
      </w:pPr>
      <w:r>
        <w:rPr>
          <w:rFonts w:hint="eastAsia"/>
        </w:rPr>
        <w:t xml:space="preserve">乙は、本人が乙の業務遂行を通じて取得した秘密情報を、本人の出向期間満了後又は本契約終了後も、適切に管理する。</w:t>
      </w:r>
    </w:p>
    <w:p>
      <w:pPr>
        <w:numPr>
          <w:ilvl w:val="0"/>
          <w:numId w:val="1020"/>
        </w:numPr>
      </w:pPr>
      <w:r>
        <w:rPr>
          <w:rFonts w:hint="eastAsia"/>
        </w:rPr>
        <w:t xml:space="preserve">本条の規定は、本契約終了後[3]年間有効に存続する。</w:t>
      </w:r>
    </w:p>
    <w:p>
      <w:r>
        <w:pict>
          <v:rect style="width:0;height:1.5pt" o:hralign="center" o:hrstd="t" o:hr="t"/>
        </w:pict>
      </w:r>
    </w:p>
    <w:bookmarkEnd w:id="24"/>
    <w:bookmarkStart w:id="25" w:name="第13条個人情報の取扱い"/>
    <w:p>
      <w:pPr>
        <w:pStyle w:val="Heading2"/>
      </w:pPr>
      <w:r>
        <w:rPr>
          <w:rFonts w:hint="eastAsia"/>
        </w:rPr>
        <w:t xml:space="preserve">第13条(個人情報の取扱い)</w:t>
      </w:r>
    </w:p>
    <w:p>
      <w:pPr>
        <w:pStyle w:val="FirstParagraph"/>
      </w:pPr>
      <w:r>
        <w:rPr>
          <w:rFonts w:hint="eastAsia"/>
          <w:b/>
          <w:bCs/>
        </w:rPr>
        <w:t xml:space="preserve">【解説】</w:t>
      </w:r>
      <w:r>
        <w:t xml:space="preserve"> </w:t>
      </w:r>
      <w:r>
        <w:rPr>
          <w:rFonts w:hint="eastAsia"/>
        </w:rPr>
        <w:t xml:space="preserve">本人の個人情報の取扱いを明示。</w:t>
      </w:r>
    </w:p>
    <w:p>
      <w:pPr>
        <w:numPr>
          <w:ilvl w:val="0"/>
          <w:numId w:val="1021"/>
        </w:numPr>
      </w:pPr>
      <w:r>
        <w:rPr>
          <w:rFonts w:hint="eastAsia"/>
        </w:rPr>
        <w:t xml:space="preserve">甲及び乙は、本人の個人情報(個人情報の保護に関する法律第2条第1項に定める個人情報)を、本契約の目的の範囲内で取り扱い、関連法令を遵守する。</w:t>
      </w:r>
    </w:p>
    <w:p>
      <w:pPr>
        <w:numPr>
          <w:ilvl w:val="0"/>
          <w:numId w:val="1021"/>
        </w:numPr>
      </w:pPr>
      <w:r>
        <w:rPr>
          <w:rFonts w:hint="eastAsia"/>
        </w:rPr>
        <w:t xml:space="preserve">甲は、本人の個人情報を乙に提供することについて、本人の同意を取得する(別紙2「出向同意書」に含む)。</w:t>
      </w:r>
    </w:p>
    <w:p>
      <w:pPr>
        <w:numPr>
          <w:ilvl w:val="0"/>
          <w:numId w:val="1021"/>
        </w:numPr>
      </w:pPr>
      <w:r>
        <w:rPr>
          <w:rFonts w:hint="eastAsia"/>
        </w:rPr>
        <w:t xml:space="preserve">乙は、提供を受けた本人の個人情報を、出向業務の遂行・労務管理・安全配慮等の必要な範囲で利用する。</w:t>
      </w:r>
    </w:p>
    <w:p>
      <w:pPr>
        <w:numPr>
          <w:ilvl w:val="0"/>
          <w:numId w:val="1021"/>
        </w:numPr>
      </w:pPr>
      <w:r>
        <w:rPr>
          <w:rFonts w:hint="eastAsia"/>
        </w:rPr>
        <w:t xml:space="preserve">個人情報の漏えい、滅失又は毀損の事故が発生した場合、当該事故が発生した当事者は、速やかに相手方に通知し、被害拡大防止のための適切な措置を講じる。</w:t>
      </w:r>
    </w:p>
    <w:p>
      <w:r>
        <w:pict>
          <v:rect style="width:0;height:1.5pt" o:hralign="center" o:hrstd="t" o:hr="t"/>
        </w:pict>
      </w:r>
    </w:p>
    <w:bookmarkEnd w:id="25"/>
    <w:bookmarkStart w:id="26" w:name="第14条知的財産権"/>
    <w:p>
      <w:pPr>
        <w:pStyle w:val="Heading2"/>
      </w:pPr>
      <w:r>
        <w:rPr>
          <w:rFonts w:hint="eastAsia"/>
        </w:rPr>
        <w:t xml:space="preserve">第14条(知的財産権)</w:t>
      </w:r>
    </w:p>
    <w:p>
      <w:pPr>
        <w:pStyle w:val="FirstParagraph"/>
      </w:pPr>
      <w:r>
        <w:rPr>
          <w:rFonts w:hint="eastAsia"/>
          <w:b/>
          <w:bCs/>
        </w:rPr>
        <w:t xml:space="preserve">【解説】</w:t>
      </w:r>
      <w:r>
        <w:t xml:space="preserve"> </w:t>
      </w:r>
      <w:r>
        <w:rPr>
          <w:rFonts w:hint="eastAsia"/>
        </w:rPr>
        <w:t xml:space="preserve">出向期間中に本人が創出した知的財産権の帰属。</w:t>
      </w:r>
    </w:p>
    <w:p>
      <w:pPr>
        <w:numPr>
          <w:ilvl w:val="0"/>
          <w:numId w:val="1022"/>
        </w:numPr>
      </w:pPr>
      <w:r>
        <w:rPr>
          <w:rFonts w:hint="eastAsia"/>
        </w:rPr>
        <w:t xml:space="preserve">本人が出向期間中に職務に関連して創出した発明、考案、意匠、著作物その他の知的財産(以下「職務発明等」)の帰属及び取扱いは、原則として乙の職務発明規程等に従う。</w:t>
      </w:r>
    </w:p>
    <w:p>
      <w:pPr>
        <w:numPr>
          <w:ilvl w:val="0"/>
          <w:numId w:val="1022"/>
        </w:numPr>
      </w:pPr>
      <w:r>
        <w:rPr>
          <w:rFonts w:hint="eastAsia"/>
        </w:rPr>
        <w:t xml:space="preserve">職務発明等が甲乙双方の事業に関連する場合、甲乙協議の上で帰属及び実施権等を決定する。</w:t>
      </w:r>
    </w:p>
    <w:p>
      <w:pPr>
        <w:numPr>
          <w:ilvl w:val="0"/>
          <w:numId w:val="1022"/>
        </w:numPr>
      </w:pPr>
      <w:r>
        <w:rPr>
          <w:rFonts w:hint="eastAsia"/>
        </w:rPr>
        <w:t xml:space="preserve">出向期間満了後、本人が甲に復帰した後の職務発明等は、甲の規程に従う。</w:t>
      </w:r>
    </w:p>
    <w:p>
      <w:r>
        <w:pict>
          <v:rect style="width:0;height:1.5pt" o:hralign="center" o:hrstd="t" o:hr="t"/>
        </w:pict>
      </w:r>
    </w:p>
    <w:bookmarkEnd w:id="26"/>
    <w:bookmarkStart w:id="27" w:name="第15条反社会的勢力の排除"/>
    <w:p>
      <w:pPr>
        <w:pStyle w:val="Heading2"/>
      </w:pPr>
      <w:r>
        <w:rPr>
          <w:rFonts w:hint="eastAsia"/>
        </w:rPr>
        <w:t xml:space="preserve">第15条(反社会的勢力の排除)</w:t>
      </w:r>
    </w:p>
    <w:p>
      <w:pPr>
        <w:pStyle w:val="FirstParagraph"/>
      </w:pPr>
      <w:r>
        <w:rPr>
          <w:rFonts w:hint="eastAsia"/>
          <w:b/>
          <w:bCs/>
        </w:rPr>
        <w:t xml:space="preserve">【解説】</w:t>
      </w:r>
      <w:r>
        <w:t xml:space="preserve"> </w:t>
      </w:r>
      <w:r>
        <w:rPr>
          <w:rFonts w:hint="eastAsia"/>
        </w:rPr>
        <w:t xml:space="preserve">全国の暴排条例に対応する条項。</w:t>
      </w:r>
    </w:p>
    <w:p>
      <w:pPr>
        <w:numPr>
          <w:ilvl w:val="0"/>
          <w:numId w:val="1023"/>
        </w:numPr>
      </w:pPr>
      <w:r>
        <w:rPr>
          <w:rFonts w:hint="eastAsia"/>
        </w:rPr>
        <w:t xml:space="preserve">甲及び乙は、現在及び将来にわたり、自己、自己の役員、従業員その他自己の関係者が、暴力団、暴力団員、暴力団員でなくなった時から5年を経過しない者、暴力団準構成員、暴力団関係企業、総会屋等、社会運動等標ぼうゴロ又は特殊知能暴力集団等、その他これらに準ずる者(以下「反社会的勢力」)に該当しないことを表明し、保証する。</w:t>
      </w:r>
    </w:p>
    <w:p>
      <w:pPr>
        <w:numPr>
          <w:ilvl w:val="0"/>
          <w:numId w:val="1023"/>
        </w:numPr>
      </w:pPr>
      <w:r>
        <w:rPr>
          <w:rFonts w:hint="eastAsia"/>
        </w:rPr>
        <w:t xml:space="preserve">甲又は乙が前項の表明保証に違反した場合、相手方は何らの催告を要せず、本契約を直ちに解除することができ、別途損害賠償を請求できる。</w:t>
      </w:r>
    </w:p>
    <w:p>
      <w:r>
        <w:pict>
          <v:rect style="width:0;height:1.5pt" o:hralign="center" o:hrstd="t" o:hr="t"/>
        </w:pict>
      </w:r>
    </w:p>
    <w:bookmarkEnd w:id="27"/>
    <w:bookmarkStart w:id="28" w:name="第16条契約解除"/>
    <w:p>
      <w:pPr>
        <w:pStyle w:val="Heading2"/>
      </w:pPr>
      <w:r>
        <w:rPr>
          <w:rFonts w:hint="eastAsia"/>
        </w:rPr>
        <w:t xml:space="preserve">第16条(契約解除)</w:t>
      </w:r>
    </w:p>
    <w:p>
      <w:pPr>
        <w:pStyle w:val="FirstParagraph"/>
      </w:pPr>
      <w:r>
        <w:rPr>
          <w:rFonts w:hint="eastAsia"/>
          <w:b/>
          <w:bCs/>
        </w:rPr>
        <w:t xml:space="preserve">【解説】</w:t>
      </w:r>
      <w:r>
        <w:t xml:space="preserve"> </w:t>
      </w:r>
      <w:r>
        <w:rPr>
          <w:rFonts w:hint="eastAsia"/>
        </w:rPr>
        <w:t xml:space="preserve">契約違反時の解除事由を明示。</w:t>
      </w:r>
    </w:p>
    <w:p>
      <w:pPr>
        <w:numPr>
          <w:ilvl w:val="0"/>
          <w:numId w:val="1024"/>
        </w:numPr>
      </w:pPr>
      <w:r>
        <w:rPr>
          <w:rFonts w:hint="eastAsia"/>
        </w:rPr>
        <w:t xml:space="preserve">甲又は乙が本契約に違反し、相手方が相当の期間を定めて催告したにもかかわらず是正されない場合、相手方は本契約を解除することができる。</w:t>
      </w:r>
    </w:p>
    <w:p>
      <w:pPr>
        <w:numPr>
          <w:ilvl w:val="0"/>
          <w:numId w:val="1024"/>
        </w:numPr>
      </w:pPr>
      <w:r>
        <w:rPr>
          <w:rFonts w:hint="eastAsia"/>
        </w:rPr>
        <w:t xml:space="preserve">前項にかかわらず、次の各号のいずれかに該当する場合、相手方は催告なしに本契約を直ちに解除できる。</w:t>
      </w:r>
    </w:p>
    <w:p>
      <w:pPr>
        <w:pStyle w:val="Compact"/>
        <w:numPr>
          <w:ilvl w:val="0"/>
          <w:numId w:val="1025"/>
        </w:numPr>
      </w:pPr>
      <w:r>
        <w:rPr>
          <w:rFonts w:hint="eastAsia"/>
        </w:rPr>
        <w:t xml:space="preserve">第15条(反社条項)違反</w:t>
      </w:r>
    </w:p>
    <w:p>
      <w:pPr>
        <w:pStyle w:val="Compact"/>
        <w:numPr>
          <w:ilvl w:val="0"/>
          <w:numId w:val="1025"/>
        </w:numPr>
      </w:pPr>
      <w:r>
        <w:rPr>
          <w:rFonts w:hint="eastAsia"/>
        </w:rPr>
        <w:t xml:space="preserve">重大な秘密情報の漏えい・個人情報事故</w:t>
      </w:r>
    </w:p>
    <w:p>
      <w:pPr>
        <w:pStyle w:val="Compact"/>
        <w:numPr>
          <w:ilvl w:val="0"/>
          <w:numId w:val="1025"/>
        </w:numPr>
      </w:pPr>
      <w:r>
        <w:rPr>
          <w:rFonts w:hint="eastAsia"/>
        </w:rPr>
        <w:t xml:space="preserve">支払不能、破産・民事再生・会社更生手続開始の申立て</w:t>
      </w:r>
    </w:p>
    <w:p>
      <w:pPr>
        <w:pStyle w:val="Compact"/>
        <w:numPr>
          <w:ilvl w:val="0"/>
          <w:numId w:val="1025"/>
        </w:numPr>
      </w:pPr>
      <w:r>
        <w:rPr>
          <w:rFonts w:hint="eastAsia"/>
        </w:rPr>
        <w:t xml:space="preserve">営業を停止又は廃止したとき</w:t>
      </w:r>
    </w:p>
    <w:p>
      <w:pPr>
        <w:pStyle w:val="Compact"/>
        <w:numPr>
          <w:ilvl w:val="0"/>
          <w:numId w:val="1025"/>
        </w:numPr>
      </w:pPr>
      <w:r>
        <w:rPr>
          <w:rFonts w:hint="eastAsia"/>
        </w:rPr>
        <w:t xml:space="preserve">重大な信頼関係の破壊</w:t>
      </w:r>
    </w:p>
    <w:p>
      <w:pPr>
        <w:pStyle w:val="Compact"/>
        <w:numPr>
          <w:ilvl w:val="0"/>
          <w:numId w:val="1026"/>
        </w:numPr>
      </w:pPr>
      <w:r>
        <w:rPr>
          <w:rFonts w:hint="eastAsia"/>
        </w:rPr>
        <w:t xml:space="preserve">本契約解除に伴い、本人は甲に復帰する。復帰時の取扱いは第17条による。</w:t>
      </w:r>
    </w:p>
    <w:p>
      <w:r>
        <w:pict>
          <v:rect style="width:0;height:1.5pt" o:hralign="center" o:hrstd="t" o:hr="t"/>
        </w:pict>
      </w:r>
    </w:p>
    <w:bookmarkEnd w:id="28"/>
    <w:bookmarkStart w:id="29" w:name="第17条出向期間満了時の復帰"/>
    <w:p>
      <w:pPr>
        <w:pStyle w:val="Heading2"/>
      </w:pPr>
      <w:r>
        <w:rPr>
          <w:rFonts w:hint="eastAsia"/>
        </w:rPr>
        <w:t xml:space="preserve">第17条(出向期間満了時の復帰)</w:t>
      </w:r>
    </w:p>
    <w:p>
      <w:pPr>
        <w:pStyle w:val="FirstParagraph"/>
      </w:pPr>
      <w:r>
        <w:rPr>
          <w:rFonts w:hint="eastAsia"/>
          <w:b/>
          <w:bCs/>
        </w:rPr>
        <w:t xml:space="preserve">【解説】</w:t>
      </w:r>
      <w:r>
        <w:t xml:space="preserve"> </w:t>
      </w:r>
      <w:r>
        <w:rPr>
          <w:rFonts w:hint="eastAsia"/>
        </w:rPr>
        <w:t xml:space="preserve">復帰時の処遇を明示。本人保護のため重要。</w:t>
      </w:r>
    </w:p>
    <w:p>
      <w:pPr>
        <w:numPr>
          <w:ilvl w:val="0"/>
          <w:numId w:val="1027"/>
        </w:numPr>
      </w:pPr>
      <w:r>
        <w:rPr>
          <w:rFonts w:hint="eastAsia"/>
        </w:rPr>
        <w:t xml:space="preserve">出向期間満了時、本人は甲に復帰する。</w:t>
      </w:r>
    </w:p>
    <w:p>
      <w:pPr>
        <w:numPr>
          <w:ilvl w:val="0"/>
          <w:numId w:val="1027"/>
        </w:numPr>
      </w:pPr>
      <w:r>
        <w:rPr>
          <w:rFonts w:hint="eastAsia"/>
        </w:rPr>
        <w:t xml:space="preserve">復帰先の部署・職務は、甲の判断によるが、原則として本人の出向前のキャリア・経験を考慮する。</w:t>
      </w:r>
    </w:p>
    <w:p>
      <w:pPr>
        <w:numPr>
          <w:ilvl w:val="0"/>
          <w:numId w:val="1027"/>
        </w:numPr>
      </w:pPr>
      <w:r>
        <w:rPr>
          <w:rFonts w:hint="eastAsia"/>
        </w:rPr>
        <w:t xml:space="preserve">復帰時の労働条件は、甲の就業規則・賃金規程に従う。</w:t>
      </w:r>
    </w:p>
    <w:p>
      <w:pPr>
        <w:numPr>
          <w:ilvl w:val="0"/>
          <w:numId w:val="1027"/>
        </w:numPr>
      </w:pPr>
      <w:r>
        <w:rPr>
          <w:rFonts w:hint="eastAsia"/>
        </w:rPr>
        <w:t xml:space="preserve">出向期間は、甲の勤続年数として通算する。</w:t>
      </w:r>
    </w:p>
    <w:p>
      <w:pPr>
        <w:numPr>
          <w:ilvl w:val="0"/>
          <w:numId w:val="1027"/>
        </w:numPr>
      </w:pPr>
      <w:r>
        <w:rPr>
          <w:rFonts w:hint="eastAsia"/>
        </w:rPr>
        <w:t xml:space="preserve">退職金は、出向期間を通算して計算する。</w:t>
      </w:r>
    </w:p>
    <w:p>
      <w:pPr>
        <w:numPr>
          <w:ilvl w:val="0"/>
          <w:numId w:val="1027"/>
        </w:numPr>
      </w:pPr>
      <w:r>
        <w:rPr>
          <w:rFonts w:hint="eastAsia"/>
        </w:rPr>
        <w:t xml:space="preserve">出向期間中の本人のキャリア・経験は、甲の人事評価において適切に評価する。</w:t>
      </w:r>
    </w:p>
    <w:p>
      <w:r>
        <w:pict>
          <v:rect style="width:0;height:1.5pt" o:hralign="center" o:hrstd="t" o:hr="t"/>
        </w:pict>
      </w:r>
    </w:p>
    <w:bookmarkEnd w:id="29"/>
    <w:bookmarkStart w:id="30" w:name="第18条損害賠償"/>
    <w:p>
      <w:pPr>
        <w:pStyle w:val="Heading2"/>
      </w:pPr>
      <w:r>
        <w:rPr>
          <w:rFonts w:hint="eastAsia"/>
        </w:rPr>
        <w:t xml:space="preserve">第18条(損害賠償)</w:t>
      </w:r>
    </w:p>
    <w:p>
      <w:pPr>
        <w:pStyle w:val="FirstParagraph"/>
      </w:pPr>
      <w:r>
        <w:rPr>
          <w:rFonts w:hint="eastAsia"/>
          <w:b/>
          <w:bCs/>
        </w:rPr>
        <w:t xml:space="preserve">【解説】</w:t>
      </w:r>
      <w:r>
        <w:t xml:space="preserve"> </w:t>
      </w:r>
      <w:r>
        <w:rPr>
          <w:rFonts w:hint="eastAsia"/>
        </w:rPr>
        <w:t xml:space="preserve">損害賠償の範囲を明示。</w:t>
      </w:r>
    </w:p>
    <w:p>
      <w:pPr>
        <w:numPr>
          <w:ilvl w:val="0"/>
          <w:numId w:val="1028"/>
        </w:numPr>
      </w:pPr>
      <w:r>
        <w:rPr>
          <w:rFonts w:hint="eastAsia"/>
        </w:rPr>
        <w:t xml:space="preserve">甲又は乙が本契約に違反し、相手方に損害を与えた場合、当該違反した当事者は、相手方に対し、直接かつ通常の損害を賠償する。</w:t>
      </w:r>
    </w:p>
    <w:p>
      <w:pPr>
        <w:numPr>
          <w:ilvl w:val="0"/>
          <w:numId w:val="1028"/>
        </w:numPr>
      </w:pPr>
      <w:r>
        <w:rPr>
          <w:rFonts w:hint="eastAsia"/>
        </w:rPr>
        <w:t xml:space="preserve">本人の故意又は重大な過失による業務上の事故・違法行為等により、乙又は第三者に損害が生じた場合の取扱いは、原則として乙の労務管理体制に従い、必要に応じて甲と協議する。</w:t>
      </w:r>
    </w:p>
    <w:p>
      <w:r>
        <w:pict>
          <v:rect style="width:0;height:1.5pt" o:hralign="center" o:hrstd="t" o:hr="t"/>
        </w:pict>
      </w:r>
    </w:p>
    <w:bookmarkEnd w:id="30"/>
    <w:bookmarkStart w:id="31" w:name="第19条譲渡禁止"/>
    <w:p>
      <w:pPr>
        <w:pStyle w:val="Heading2"/>
      </w:pPr>
      <w:r>
        <w:rPr>
          <w:rFonts w:hint="eastAsia"/>
        </w:rPr>
        <w:t xml:space="preserve">第19条(譲渡禁止)</w:t>
      </w:r>
    </w:p>
    <w:p>
      <w:pPr>
        <w:pStyle w:val="FirstParagraph"/>
      </w:pPr>
      <w:r>
        <w:rPr>
          <w:rFonts w:hint="eastAsia"/>
          <w:b/>
          <w:bCs/>
        </w:rPr>
        <w:t xml:space="preserve">【解説】</w:t>
      </w:r>
      <w:r>
        <w:t xml:space="preserve"> </w:t>
      </w:r>
      <w:r>
        <w:rPr>
          <w:rFonts w:hint="eastAsia"/>
        </w:rPr>
        <w:t xml:space="preserve">契約上の地位の譲渡を禁止する条項。</w:t>
      </w:r>
    </w:p>
    <w:p>
      <w:pPr>
        <w:pStyle w:val="BodyText"/>
      </w:pPr>
      <w:r>
        <w:rPr>
          <w:rFonts w:hint="eastAsia"/>
        </w:rPr>
        <w:t xml:space="preserve">甲及び乙は、相手方の事前の書面又は電磁的方法による承諾なく、本契約上の地位又は本契約に基づく権利義務の全部又は一部を第三者に譲渡、承継、担保提供その他の方法により処分してはならない。</w:t>
      </w:r>
    </w:p>
    <w:p>
      <w:r>
        <w:pict>
          <v:rect style="width:0;height:1.5pt" o:hralign="center" o:hrstd="t" o:hr="t"/>
        </w:pict>
      </w:r>
    </w:p>
    <w:bookmarkEnd w:id="31"/>
    <w:bookmarkStart w:id="32" w:name="第20条通知"/>
    <w:p>
      <w:pPr>
        <w:pStyle w:val="Heading2"/>
      </w:pPr>
      <w:r>
        <w:rPr>
          <w:rFonts w:hint="eastAsia"/>
        </w:rPr>
        <w:t xml:space="preserve">第20条(通知)</w:t>
      </w:r>
    </w:p>
    <w:p>
      <w:pPr>
        <w:pStyle w:val="FirstParagraph"/>
      </w:pPr>
      <w:r>
        <w:rPr>
          <w:rFonts w:hint="eastAsia"/>
          <w:b/>
          <w:bCs/>
        </w:rPr>
        <w:t xml:space="preserve">【解説】</w:t>
      </w:r>
      <w:r>
        <w:t xml:space="preserve"> </w:t>
      </w:r>
      <w:r>
        <w:rPr>
          <w:rFonts w:hint="eastAsia"/>
        </w:rPr>
        <w:t xml:space="preserve">契約上の通知方法を整理。</w:t>
      </w:r>
    </w:p>
    <w:p>
      <w:pPr>
        <w:pStyle w:val="BodyText"/>
      </w:pPr>
      <w:r>
        <w:rPr>
          <w:rFonts w:hint="eastAsia"/>
        </w:rPr>
        <w:t xml:space="preserve">本契約に関する通知は、書面の送付又は電磁的方法(電子メール等)により行うものとし、各当事者が事前に届け出た連絡先に対して行う。</w:t>
      </w:r>
    </w:p>
    <w:p>
      <w:r>
        <w:pict>
          <v:rect style="width:0;height:1.5pt" o:hralign="center" o:hrstd="t" o:hr="t"/>
        </w:pict>
      </w:r>
    </w:p>
    <w:bookmarkEnd w:id="32"/>
    <w:bookmarkStart w:id="33" w:name="第21条準拠法及び合意管轄"/>
    <w:p>
      <w:pPr>
        <w:pStyle w:val="Heading2"/>
      </w:pPr>
      <w:r>
        <w:rPr>
          <w:rFonts w:hint="eastAsia"/>
        </w:rPr>
        <w:t xml:space="preserve">第21条(準拠法及び合意管轄)</w:t>
      </w:r>
    </w:p>
    <w:p>
      <w:pPr>
        <w:pStyle w:val="FirstParagraph"/>
      </w:pPr>
      <w:r>
        <w:rPr>
          <w:rFonts w:hint="eastAsia"/>
          <w:b/>
          <w:bCs/>
        </w:rPr>
        <w:t xml:space="preserve">【解説】</w:t>
      </w:r>
      <w:r>
        <w:t xml:space="preserve"> </w:t>
      </w:r>
      <w:r>
        <w:rPr>
          <w:rFonts w:hint="eastAsia"/>
        </w:rPr>
        <w:t xml:space="preserve">国内取引なら日本法準拠が基本。</w:t>
      </w:r>
    </w:p>
    <w:p>
      <w:pPr>
        <w:numPr>
          <w:ilvl w:val="0"/>
          <w:numId w:val="1029"/>
        </w:numPr>
      </w:pPr>
      <w:r>
        <w:rPr>
          <w:rFonts w:hint="eastAsia"/>
        </w:rPr>
        <w:t xml:space="preserve">本契約は、日本法に準拠し、日本法に従って解釈されるものとする。</w:t>
      </w:r>
    </w:p>
    <w:p>
      <w:pPr>
        <w:numPr>
          <w:ilvl w:val="0"/>
          <w:numId w:val="1029"/>
        </w:numPr>
      </w:pPr>
      <w:r>
        <w:rPr>
          <w:rFonts w:hint="eastAsia"/>
        </w:rPr>
        <w:t xml:space="preserve">本契約に関連して甲乙間に紛争が生じた場合、甲の本店所在地を管轄する[東京]地方裁判所を第一審の専属的合意管轄裁判所とする。</w:t>
      </w:r>
    </w:p>
    <w:p>
      <w:r>
        <w:pict>
          <v:rect style="width:0;height:1.5pt" o:hralign="center" o:hrstd="t" o:hr="t"/>
        </w:pict>
      </w:r>
    </w:p>
    <w:bookmarkEnd w:id="33"/>
    <w:bookmarkStart w:id="34" w:name="第22条協議事項"/>
    <w:p>
      <w:pPr>
        <w:pStyle w:val="Heading2"/>
      </w:pPr>
      <w:r>
        <w:rPr>
          <w:rFonts w:hint="eastAsia"/>
        </w:rPr>
        <w:t xml:space="preserve">第22条(協議事項)</w:t>
      </w:r>
    </w:p>
    <w:p>
      <w:pPr>
        <w:pStyle w:val="FirstParagraph"/>
      </w:pPr>
      <w:r>
        <w:rPr>
          <w:rFonts w:hint="eastAsia"/>
          <w:b/>
          <w:bCs/>
        </w:rPr>
        <w:t xml:space="preserve">【解説】</w:t>
      </w:r>
      <w:r>
        <w:t xml:space="preserve"> </w:t>
      </w:r>
      <w:r>
        <w:rPr>
          <w:rFonts w:hint="eastAsia"/>
        </w:rPr>
        <w:t xml:space="preserve">契約に定めのない事項や解釈に疑義が生じた場合の対応を定めます。</w:t>
      </w:r>
    </w:p>
    <w:p>
      <w:pPr>
        <w:pStyle w:val="BodyText"/>
      </w:pPr>
      <w:r>
        <w:rPr>
          <w:rFonts w:hint="eastAsia"/>
        </w:rPr>
        <w:t xml:space="preserve">本契約に定めのない事項、又は本契約の各条項の解釈について疑義が生じた場合は、甲乙誠実に協議の上、解決を図るものとする。</w:t>
      </w:r>
    </w:p>
    <w:p>
      <w:r>
        <w:pict>
          <v:rect style="width:0;height:1.5pt" o:hralign="center" o:hrstd="t" o:hr="t"/>
        </w:pict>
      </w:r>
    </w:p>
    <w:bookmarkEnd w:id="34"/>
    <w:bookmarkStart w:id="35" w:name="末尾"/>
    <w:p>
      <w:pPr>
        <w:pStyle w:val="Heading2"/>
      </w:pPr>
      <w:r>
        <w:rPr>
          <w:rFonts w:hint="eastAsia"/>
        </w:rPr>
        <w:t xml:space="preserve">末尾</w:t>
      </w:r>
    </w:p>
    <w:p>
      <w:pPr>
        <w:pStyle w:val="FirstParagraph"/>
      </w:pPr>
      <w:r>
        <w:rPr>
          <w:rFonts w:hint="eastAsia"/>
        </w:rPr>
        <w:t xml:space="preserve">本契約の成立を証するため、本書2通を作成し、甲乙署名又は記名押印の上、各1通を保有する。本人の同意書(別紙2)は、甲が原本を保管し、乙には写しを交付する。</w:t>
      </w:r>
    </w:p>
    <w:p>
      <w:pPr>
        <w:pStyle w:val="BodyText"/>
      </w:pPr>
      <w:r>
        <w:rPr>
          <w:rFonts w:hint="eastAsia"/>
        </w:rPr>
        <w:t xml:space="preserve">(電子契約による締結の場合は、電磁的記録を作成し、甲乙が電子署名を施し、これをもって本書面に代えるものとする。本人同意書も電子化可能。)</w:t>
      </w:r>
    </w:p>
    <w:p>
      <w:r>
        <w:pict>
          <v:rect style="width:0;height:1.5pt" o:hralign="center" o:hrstd="t" o:hr="t"/>
        </w:pict>
      </w:r>
    </w:p>
    <w:p>
      <w:pPr>
        <w:pStyle w:val="FirstParagraph"/>
      </w:pPr>
      <w:r>
        <w:rPr>
          <w:rFonts w:hint="eastAsia"/>
          <w:b/>
          <w:bCs/>
        </w:rPr>
        <w:t xml:space="preserve">[締結年月日(例:YYYY年MM月DD日)]</w:t>
      </w:r>
    </w:p>
    <w:p>
      <w:r>
        <w:pict>
          <v:rect style="width:0;height:1.5pt" o:hralign="center" o:hrstd="t" o:hr="t"/>
        </w:pict>
      </w:r>
    </w:p>
    <w:p>
      <w:pPr>
        <w:pStyle w:val="FirstParagraph"/>
      </w:pPr>
      <w:r>
        <w:rPr>
          <w:rFonts w:hint="eastAsia"/>
          <w:b/>
          <w:bCs/>
        </w:rPr>
        <w:t xml:space="preserve">【甲(出向元)】</w:t>
      </w:r>
      <w:r>
        <w:t xml:space="preserve"> </w:t>
      </w:r>
      <w:r>
        <w:rPr>
          <w:rFonts w:hint="eastAsia"/>
        </w:rPr>
        <w:t xml:space="preserve">住所:[甲の本店所在地]</w:t>
      </w:r>
      <w:r>
        <w:t xml:space="preserve"> </w:t>
      </w:r>
      <w:r>
        <w:rPr>
          <w:rFonts w:hint="eastAsia"/>
        </w:rPr>
        <w:t xml:space="preserve">氏名又は名称:[甲の正式名称]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r>
        <w:pict>
          <v:rect style="width:0;height:1.5pt" o:hralign="center" o:hrstd="t" o:hr="t"/>
        </w:pict>
      </w:r>
    </w:p>
    <w:p>
      <w:pPr>
        <w:pStyle w:val="FirstParagraph"/>
      </w:pPr>
      <w:r>
        <w:rPr>
          <w:rFonts w:hint="eastAsia"/>
          <w:b/>
          <w:bCs/>
        </w:rPr>
        <w:t xml:space="preserve">【乙(出向先)】</w:t>
      </w:r>
      <w:r>
        <w:t xml:space="preserve"> </w:t>
      </w:r>
      <w:r>
        <w:rPr>
          <w:rFonts w:hint="eastAsia"/>
        </w:rPr>
        <w:t xml:space="preserve">住所:[乙の本店所在地]</w:t>
      </w:r>
      <w:r>
        <w:t xml:space="preserve"> </w:t>
      </w:r>
      <w:r>
        <w:rPr>
          <w:rFonts w:hint="eastAsia"/>
        </w:rPr>
        <w:t xml:space="preserve">氏名又は名称:[乙の正式名称]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r>
        <w:pict>
          <v:rect style="width:0;height:1.5pt" o:hralign="center" o:hrstd="t" o:hr="t"/>
        </w:pict>
      </w:r>
    </w:p>
    <w:bookmarkEnd w:id="35"/>
    <w:bookmarkStart w:id="40" w:name="別紙必要に応じて添付"/>
    <w:p>
      <w:pPr>
        <w:pStyle w:val="Heading2"/>
      </w:pPr>
      <w:r>
        <w:rPr>
          <w:rFonts w:hint="eastAsia"/>
        </w:rPr>
        <w:t xml:space="preserve">別紙(必要に応じて添付)</w:t>
      </w:r>
    </w:p>
    <w:bookmarkStart w:id="36" w:name="別紙1出向対象者の表示"/>
    <w:p>
      <w:pPr>
        <w:pStyle w:val="Heading3"/>
      </w:pPr>
      <w:r>
        <w:rPr>
          <w:rFonts w:hint="eastAsia"/>
        </w:rPr>
        <w:t xml:space="preserve">別紙1:出向対象者の表示</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氏名</w:t>
            </w:r>
          </w:p>
        </w:tc>
        <w:tc>
          <w:tcPr/>
          <w:p>
            <w:pPr>
              <w:pStyle w:val="Compact"/>
            </w:pPr>
            <w:r>
              <w:rPr>
                <w:rFonts w:hint="eastAsia"/>
              </w:rPr>
              <w:t xml:space="preserve">[本人氏名]</w:t>
            </w:r>
          </w:p>
        </w:tc>
      </w:tr>
      <w:tr>
        <w:tc>
          <w:tcPr/>
          <w:p>
            <w:pPr>
              <w:pStyle w:val="Compact"/>
            </w:pPr>
            <w:r>
              <w:rPr>
                <w:rFonts w:hint="eastAsia"/>
              </w:rPr>
              <w:t xml:space="preserve">生年月日</w:t>
            </w:r>
          </w:p>
        </w:tc>
        <w:tc>
          <w:tcPr/>
          <w:p>
            <w:pPr>
              <w:pStyle w:val="Compact"/>
            </w:pPr>
            <w:r>
              <w:rPr>
                <w:rFonts w:hint="eastAsia"/>
              </w:rPr>
              <w:t xml:space="preserve">令和[YYYY]年[MM]月[DD]日</w:t>
            </w:r>
          </w:p>
        </w:tc>
      </w:tr>
      <w:tr>
        <w:tc>
          <w:tcPr/>
          <w:p>
            <w:pPr>
              <w:pStyle w:val="Compact"/>
            </w:pPr>
            <w:r>
              <w:rPr>
                <w:rFonts w:hint="eastAsia"/>
              </w:rPr>
              <w:t xml:space="preserve">住所</w:t>
            </w:r>
          </w:p>
        </w:tc>
        <w:tc>
          <w:tcPr/>
          <w:p>
            <w:pPr>
              <w:pStyle w:val="Compact"/>
            </w:pPr>
            <w:r>
              <w:rPr>
                <w:rFonts w:hint="eastAsia"/>
              </w:rPr>
              <w:t xml:space="preserve">[現住所]</w:t>
            </w:r>
          </w:p>
        </w:tc>
      </w:tr>
      <w:tr>
        <w:tc>
          <w:tcPr/>
          <w:p>
            <w:pPr>
              <w:pStyle w:val="Compact"/>
            </w:pPr>
            <w:r>
              <w:rPr>
                <w:rFonts w:hint="eastAsia"/>
              </w:rPr>
              <w:t xml:space="preserve">出向元での所属</w:t>
            </w:r>
          </w:p>
        </w:tc>
        <w:tc>
          <w:tcPr/>
          <w:p>
            <w:pPr>
              <w:pStyle w:val="Compact"/>
            </w:pPr>
            <w:r>
              <w:rPr>
                <w:rFonts w:hint="eastAsia"/>
              </w:rPr>
              <w:t xml:space="preserve">[部署・役職]</w:t>
            </w:r>
          </w:p>
        </w:tc>
      </w:tr>
      <w:tr>
        <w:tc>
          <w:tcPr/>
          <w:p>
            <w:pPr>
              <w:pStyle w:val="Compact"/>
            </w:pPr>
            <w:r>
              <w:rPr>
                <w:rFonts w:hint="eastAsia"/>
              </w:rPr>
              <w:t xml:space="preserve">出向元での勤続年数</w:t>
            </w:r>
          </w:p>
        </w:tc>
        <w:tc>
          <w:tcPr/>
          <w:p>
            <w:pPr>
              <w:pStyle w:val="Compact"/>
            </w:pPr>
            <w:r>
              <w:rPr>
                <w:rFonts w:hint="eastAsia"/>
              </w:rPr>
              <w:t xml:space="preserve">[○]年</w:t>
            </w:r>
          </w:p>
        </w:tc>
      </w:tr>
      <w:tr>
        <w:tc>
          <w:tcPr/>
          <w:p>
            <w:pPr>
              <w:pStyle w:val="Compact"/>
            </w:pPr>
            <w:r>
              <w:rPr>
                <w:rFonts w:hint="eastAsia"/>
              </w:rPr>
              <w:t xml:space="preserve">専門分野</w:t>
            </w:r>
          </w:p>
        </w:tc>
        <w:tc>
          <w:tcPr/>
          <w:p>
            <w:pPr>
              <w:pStyle w:val="Compact"/>
            </w:pPr>
            <w:r>
              <w:rPr>
                <w:rFonts w:hint="eastAsia"/>
              </w:rPr>
              <w:t xml:space="preserve">[専門分野・スキル]</w:t>
            </w:r>
          </w:p>
        </w:tc>
      </w:tr>
    </w:tbl>
    <w:bookmarkEnd w:id="36"/>
    <w:bookmarkStart w:id="37" w:name="別紙2出向同意書"/>
    <w:p>
      <w:pPr>
        <w:pStyle w:val="Heading3"/>
      </w:pPr>
      <w:r>
        <w:rPr>
          <w:rFonts w:hint="eastAsia"/>
        </w:rPr>
        <w:t xml:space="preserve">別紙2:出向同意書</w:t>
      </w:r>
    </w:p>
    <w:p>
      <w:pPr>
        <w:pStyle w:val="SourceCode"/>
      </w:pPr>
      <w:r>
        <w:rPr>
          <w:rStyle w:val="VerbatimChar"/>
        </w:rPr>
        <w:t xml:space="preserve">                    </w:t>
      </w:r>
      <w:r>
        <w:rPr>
          <w:rStyle w:val="VerbatimChar"/>
          <w:rFonts w:hint="eastAsia"/>
        </w:rPr>
        <w:t xml:space="preserve">出向同意書</w:t>
      </w:r>
      <w:r>
        <w:br/>
      </w:r>
      <w:r>
        <w:br/>
      </w:r>
      <w:r>
        <w:rPr>
          <w:rStyle w:val="VerbatimChar"/>
          <w:rFonts w:hint="eastAsia"/>
        </w:rPr>
        <w:t xml:space="preserve">[出向元会社名]</w:t>
      </w:r>
      <w:r>
        <w:rPr>
          <w:rStyle w:val="VerbatimChar"/>
        </w:rPr>
        <w:t xml:space="preserve"> </w:t>
      </w:r>
      <w:r>
        <w:rPr>
          <w:rStyle w:val="VerbatimChar"/>
          <w:rFonts w:hint="eastAsia"/>
        </w:rPr>
        <w:t xml:space="preserve">御中</w:t>
      </w:r>
      <w:r>
        <w:br/>
      </w:r>
      <w:r>
        <w:rPr>
          <w:rStyle w:val="VerbatimChar"/>
          <w:rFonts w:hint="eastAsia"/>
        </w:rPr>
        <w:t xml:space="preserve">[出向先会社名]</w:t>
      </w:r>
      <w:r>
        <w:rPr>
          <w:rStyle w:val="VerbatimChar"/>
        </w:rPr>
        <w:t xml:space="preserve"> </w:t>
      </w:r>
      <w:r>
        <w:rPr>
          <w:rStyle w:val="VerbatimChar"/>
          <w:rFonts w:hint="eastAsia"/>
        </w:rPr>
        <w:t xml:space="preserve">御中</w:t>
      </w:r>
      <w:r>
        <w:br/>
      </w:r>
      <w:r>
        <w:br/>
      </w:r>
      <w:r>
        <w:rPr>
          <w:rStyle w:val="VerbatimChar"/>
          <w:rFonts w:hint="eastAsia"/>
        </w:rPr>
        <w:t xml:space="preserve">私[本人氏名]は、下記の出向命令について、内容を確認の上、同意します。</w:t>
      </w:r>
      <w:r>
        <w:br/>
      </w:r>
      <w:r>
        <w:br/>
      </w:r>
      <w:r>
        <w:rPr>
          <w:rStyle w:val="VerbatimChar"/>
          <w:rFonts w:hint="eastAsia"/>
        </w:rPr>
        <w:t xml:space="preserve">【出向条件】</w:t>
      </w:r>
      <w:r>
        <w:br/>
      </w:r>
      <w:r>
        <w:rPr>
          <w:rStyle w:val="VerbatimChar"/>
          <w:rFonts w:hint="eastAsia"/>
        </w:rPr>
        <w:t xml:space="preserve">出向元</w:t>
      </w:r>
      <w:r>
        <w:rPr>
          <w:rStyle w:val="VerbatimChar"/>
        </w:rPr>
        <w:t xml:space="preserve">   </w:t>
      </w:r>
      <w:r>
        <w:rPr>
          <w:rStyle w:val="VerbatimChar"/>
          <w:rFonts w:hint="eastAsia"/>
        </w:rPr>
        <w:t xml:space="preserve">:[出向元会社名]</w:t>
      </w:r>
      <w:r>
        <w:br/>
      </w:r>
      <w:r>
        <w:rPr>
          <w:rStyle w:val="VerbatimChar"/>
          <w:rFonts w:hint="eastAsia"/>
        </w:rPr>
        <w:t xml:space="preserve">出向先</w:t>
      </w:r>
      <w:r>
        <w:rPr>
          <w:rStyle w:val="VerbatimChar"/>
        </w:rPr>
        <w:t xml:space="preserve">   </w:t>
      </w:r>
      <w:r>
        <w:rPr>
          <w:rStyle w:val="VerbatimChar"/>
          <w:rFonts w:hint="eastAsia"/>
        </w:rPr>
        <w:t xml:space="preserve">:[出向先会社名]</w:t>
      </w:r>
      <w:r>
        <w:br/>
      </w:r>
      <w:r>
        <w:rPr>
          <w:rStyle w:val="VerbatimChar"/>
          <w:rFonts w:hint="eastAsia"/>
        </w:rPr>
        <w:t xml:space="preserve">出向期間</w:t>
      </w:r>
      <w:r>
        <w:rPr>
          <w:rStyle w:val="VerbatimChar"/>
        </w:rPr>
        <w:t xml:space="preserve">  </w:t>
      </w:r>
      <w:r>
        <w:rPr>
          <w:rStyle w:val="VerbatimChar"/>
          <w:rFonts w:hint="eastAsia"/>
        </w:rPr>
        <w:t xml:space="preserve">:令和[YYYY]年[MM]月[DD]日〜令和[YYYY]年[MM]月[DD]日</w:t>
      </w:r>
      <w:r>
        <w:br/>
      </w:r>
      <w:r>
        <w:rPr>
          <w:rStyle w:val="VerbatimChar"/>
          <w:rFonts w:hint="eastAsia"/>
        </w:rPr>
        <w:t xml:space="preserve">業務内容</w:t>
      </w:r>
      <w:r>
        <w:rPr>
          <w:rStyle w:val="VerbatimChar"/>
        </w:rPr>
        <w:t xml:space="preserve">  </w:t>
      </w:r>
      <w:r>
        <w:rPr>
          <w:rStyle w:val="VerbatimChar"/>
          <w:rFonts w:hint="eastAsia"/>
        </w:rPr>
        <w:t xml:space="preserve">:[業務内容]</w:t>
      </w:r>
      <w:r>
        <w:br/>
      </w:r>
      <w:r>
        <w:rPr>
          <w:rStyle w:val="VerbatimChar"/>
          <w:rFonts w:hint="eastAsia"/>
        </w:rPr>
        <w:t xml:space="preserve">就業場所</w:t>
      </w:r>
      <w:r>
        <w:rPr>
          <w:rStyle w:val="VerbatimChar"/>
        </w:rPr>
        <w:t xml:space="preserve">  </w:t>
      </w:r>
      <w:r>
        <w:rPr>
          <w:rStyle w:val="VerbatimChar"/>
          <w:rFonts w:hint="eastAsia"/>
        </w:rPr>
        <w:t xml:space="preserve">:[就業場所]</w:t>
      </w:r>
      <w:r>
        <w:br/>
      </w:r>
      <w:r>
        <w:rPr>
          <w:rStyle w:val="VerbatimChar"/>
          <w:rFonts w:hint="eastAsia"/>
        </w:rPr>
        <w:t xml:space="preserve">労働時間</w:t>
      </w:r>
      <w:r>
        <w:rPr>
          <w:rStyle w:val="VerbatimChar"/>
        </w:rPr>
        <w:t xml:space="preserve">  </w:t>
      </w:r>
      <w:r>
        <w:rPr>
          <w:rStyle w:val="VerbatimChar"/>
          <w:rFonts w:hint="eastAsia"/>
        </w:rPr>
        <w:t xml:space="preserve">:[始業終業・休憩等]</w:t>
      </w:r>
      <w:r>
        <w:br/>
      </w:r>
      <w:r>
        <w:rPr>
          <w:rStyle w:val="VerbatimChar"/>
          <w:rFonts w:hint="eastAsia"/>
        </w:rPr>
        <w:t xml:space="preserve">賃金支払者</w:t>
      </w:r>
      <w:r>
        <w:rPr>
          <w:rStyle w:val="VerbatimChar"/>
        </w:rPr>
        <w:t xml:space="preserve"> </w:t>
      </w:r>
      <w:r>
        <w:rPr>
          <w:rStyle w:val="VerbatimChar"/>
          <w:rFonts w:hint="eastAsia"/>
        </w:rPr>
        <w:t xml:space="preserve">:[甲(出向元)]</w:t>
      </w:r>
      <w:r>
        <w:br/>
      </w:r>
      <w:r>
        <w:rPr>
          <w:rStyle w:val="VerbatimChar"/>
          <w:rFonts w:hint="eastAsia"/>
        </w:rPr>
        <w:t xml:space="preserve">賃金水準</w:t>
      </w:r>
      <w:r>
        <w:rPr>
          <w:rStyle w:val="VerbatimChar"/>
        </w:rPr>
        <w:t xml:space="preserve">  </w:t>
      </w:r>
      <w:r>
        <w:rPr>
          <w:rStyle w:val="VerbatimChar"/>
          <w:rFonts w:hint="eastAsia"/>
        </w:rPr>
        <w:t xml:space="preserve">:[現行賃金水準を維持/差額補填あり/その他]</w:t>
      </w:r>
      <w:r>
        <w:br/>
      </w:r>
      <w:r>
        <w:rPr>
          <w:rStyle w:val="VerbatimChar"/>
          <w:rFonts w:hint="eastAsia"/>
        </w:rPr>
        <w:t xml:space="preserve">社会保険</w:t>
      </w:r>
      <w:r>
        <w:rPr>
          <w:rStyle w:val="VerbatimChar"/>
        </w:rPr>
        <w:t xml:space="preserve">  </w:t>
      </w:r>
      <w:r>
        <w:rPr>
          <w:rStyle w:val="VerbatimChar"/>
          <w:rFonts w:hint="eastAsia"/>
        </w:rPr>
        <w:t xml:space="preserve">:[甲(出向元)で継続]</w:t>
      </w:r>
      <w:r>
        <w:br/>
      </w:r>
      <w:r>
        <w:rPr>
          <w:rStyle w:val="VerbatimChar"/>
          <w:rFonts w:hint="eastAsia"/>
        </w:rPr>
        <w:t xml:space="preserve">労災保険</w:t>
      </w:r>
      <w:r>
        <w:rPr>
          <w:rStyle w:val="VerbatimChar"/>
        </w:rPr>
        <w:t xml:space="preserve">  </w:t>
      </w:r>
      <w:r>
        <w:rPr>
          <w:rStyle w:val="VerbatimChar"/>
          <w:rFonts w:hint="eastAsia"/>
        </w:rPr>
        <w:t xml:space="preserve">:[乙(出向先)で適用]</w:t>
      </w:r>
      <w:r>
        <w:br/>
      </w:r>
      <w:r>
        <w:rPr>
          <w:rStyle w:val="VerbatimChar"/>
          <w:rFonts w:hint="eastAsia"/>
        </w:rPr>
        <w:t xml:space="preserve">退職金</w:t>
      </w:r>
      <w:r>
        <w:rPr>
          <w:rStyle w:val="VerbatimChar"/>
        </w:rPr>
        <w:t xml:space="preserve">   </w:t>
      </w:r>
      <w:r>
        <w:rPr>
          <w:rStyle w:val="VerbatimChar"/>
          <w:rFonts w:hint="eastAsia"/>
        </w:rPr>
        <w:t xml:space="preserve">:[出向期間を通算]</w:t>
      </w:r>
      <w:r>
        <w:br/>
      </w:r>
      <w:r>
        <w:rPr>
          <w:rStyle w:val="VerbatimChar"/>
          <w:rFonts w:hint="eastAsia"/>
        </w:rPr>
        <w:t xml:space="preserve">復帰時の取扱:[出向期間満了時に出向元に復帰]</w:t>
      </w:r>
      <w:r>
        <w:br/>
      </w:r>
      <w:r>
        <w:rPr>
          <w:rStyle w:val="VerbatimChar"/>
          <w:rFonts w:hint="eastAsia"/>
        </w:rPr>
        <w:t xml:space="preserve">個人情報の取扱:[出向元から出向先への提供に同意]</w:t>
      </w:r>
      <w:r>
        <w:br/>
      </w:r>
      <w:r>
        <w:br/>
      </w:r>
      <w:r>
        <w:rPr>
          <w:rStyle w:val="VerbatimChar"/>
          <w:rFonts w:hint="eastAsia"/>
        </w:rPr>
        <w:t xml:space="preserve">特記事項</w:t>
      </w:r>
      <w:r>
        <w:rPr>
          <w:rStyle w:val="VerbatimChar"/>
        </w:rPr>
        <w:t xml:space="preserve">  </w:t>
      </w:r>
      <w:r>
        <w:rPr>
          <w:rStyle w:val="VerbatimChar"/>
          <w:rFonts w:hint="eastAsia"/>
        </w:rPr>
        <w:t xml:space="preserve">:[個別の取り決めがあれば記載]</w:t>
      </w:r>
      <w:r>
        <w:br/>
      </w:r>
      <w:r>
        <w:br/>
      </w:r>
      <w:r>
        <w:rPr>
          <w:rStyle w:val="VerbatimChar"/>
          <w:rFonts w:hint="eastAsia"/>
        </w:rPr>
        <w:t xml:space="preserve">令和[YYYY]年[MM]月[DD]日</w:t>
      </w:r>
      <w:r>
        <w:br/>
      </w:r>
      <w:r>
        <w:br/>
      </w:r>
      <w:r>
        <w:rPr>
          <w:rStyle w:val="VerbatimChar"/>
        </w:rPr>
        <w:t xml:space="preserve">         </w:t>
      </w:r>
      <w:r>
        <w:rPr>
          <w:rStyle w:val="VerbatimChar"/>
          <w:rFonts w:hint="eastAsia"/>
        </w:rPr>
        <w:t xml:space="preserve">住所:[本人住所]</w:t>
      </w:r>
      <w:r>
        <w:br/>
      </w:r>
      <w:r>
        <w:rPr>
          <w:rStyle w:val="VerbatimChar"/>
        </w:rPr>
        <w:t xml:space="preserve">         </w:t>
      </w:r>
      <w:r>
        <w:rPr>
          <w:rStyle w:val="VerbatimChar"/>
          <w:rFonts w:hint="eastAsia"/>
        </w:rPr>
        <w:t xml:space="preserve">氏名:[本人氏名]</w:t>
      </w:r>
      <w:r>
        <w:rPr>
          <w:rStyle w:val="VerbatimChar"/>
        </w:rPr>
        <w:t xml:space="preserve">   </w:t>
      </w:r>
      <w:r>
        <w:rPr>
          <w:rStyle w:val="VerbatimChar"/>
          <w:rFonts w:hint="eastAsia"/>
        </w:rPr>
        <w:t xml:space="preserve">印</w:t>
      </w:r>
    </w:p>
    <w:bookmarkEnd w:id="37"/>
    <w:bookmarkStart w:id="38" w:name="別紙3業務範囲明細"/>
    <w:p>
      <w:pPr>
        <w:pStyle w:val="Heading3"/>
      </w:pPr>
      <w:r>
        <w:rPr>
          <w:rFonts w:hint="eastAsia"/>
        </w:rPr>
        <w:t xml:space="preserve">別紙3:業務範囲明細</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主な業務</w:t>
            </w:r>
          </w:p>
        </w:tc>
        <w:tc>
          <w:tcPr/>
          <w:p>
            <w:pPr>
              <w:pStyle w:val="Compact"/>
            </w:pPr>
            <w:r>
              <w:rPr>
                <w:rFonts w:hint="eastAsia"/>
              </w:rPr>
              <w:t xml:space="preserve">[業務内容を具体的に記載]</w:t>
            </w:r>
          </w:p>
        </w:tc>
      </w:tr>
      <w:tr>
        <w:tc>
          <w:tcPr/>
          <w:p>
            <w:pPr>
              <w:pStyle w:val="Compact"/>
            </w:pPr>
            <w:r>
              <w:rPr>
                <w:rFonts w:hint="eastAsia"/>
              </w:rPr>
              <w:t xml:space="preserve">期待される成果</w:t>
            </w:r>
          </w:p>
        </w:tc>
        <w:tc>
          <w:tcPr/>
          <w:p>
            <w:pPr>
              <w:pStyle w:val="Compact"/>
            </w:pPr>
            <w:r>
              <w:rPr>
                <w:rFonts w:hint="eastAsia"/>
              </w:rPr>
              <w:t xml:space="preserve">[期待される成果・KPI]</w:t>
            </w:r>
          </w:p>
        </w:tc>
      </w:tr>
      <w:tr>
        <w:tc>
          <w:tcPr/>
          <w:p>
            <w:pPr>
              <w:pStyle w:val="Compact"/>
            </w:pPr>
            <w:r>
              <w:rPr>
                <w:rFonts w:hint="eastAsia"/>
              </w:rPr>
              <w:t xml:space="preserve">業務遂行体制</w:t>
            </w:r>
          </w:p>
        </w:tc>
        <w:tc>
          <w:tcPr/>
          <w:p>
            <w:pPr>
              <w:pStyle w:val="Compact"/>
            </w:pPr>
            <w:r>
              <w:rPr>
                <w:rFonts w:hint="eastAsia"/>
              </w:rPr>
              <w:t xml:space="preserve">[単独/チーム所属等]</w:t>
            </w:r>
          </w:p>
        </w:tc>
      </w:tr>
      <w:tr>
        <w:tc>
          <w:tcPr/>
          <w:p>
            <w:pPr>
              <w:pStyle w:val="Compact"/>
            </w:pPr>
            <w:r>
              <w:rPr>
                <w:rFonts w:hint="eastAsia"/>
              </w:rPr>
              <w:t xml:space="preserve">報告体制</w:t>
            </w:r>
          </w:p>
        </w:tc>
        <w:tc>
          <w:tcPr/>
          <w:p>
            <w:pPr>
              <w:pStyle w:val="Compact"/>
            </w:pPr>
            <w:r>
              <w:rPr>
                <w:rFonts w:hint="eastAsia"/>
              </w:rPr>
              <w:t xml:space="preserve">[上司・報告頻度]</w:t>
            </w:r>
          </w:p>
        </w:tc>
      </w:tr>
      <w:tr>
        <w:tc>
          <w:tcPr/>
          <w:p>
            <w:pPr>
              <w:pStyle w:val="Compact"/>
            </w:pPr>
            <w:r>
              <w:rPr>
                <w:rFonts w:hint="eastAsia"/>
              </w:rPr>
              <w:t xml:space="preserve">出張・出向先異動の可能性</w:t>
            </w:r>
          </w:p>
        </w:tc>
        <w:tc>
          <w:tcPr/>
          <w:p>
            <w:pPr>
              <w:pStyle w:val="Compact"/>
            </w:pPr>
            <w:r>
              <w:t xml:space="preserve">[あり/なし]</w:t>
            </w:r>
          </w:p>
        </w:tc>
      </w:tr>
      <w:tr>
        <w:tc>
          <w:tcPr/>
          <w:p>
            <w:pPr>
              <w:pStyle w:val="Compact"/>
            </w:pPr>
            <w:r>
              <w:rPr>
                <w:rFonts w:hint="eastAsia"/>
              </w:rPr>
              <w:t xml:space="preserve">その他</w:t>
            </w:r>
          </w:p>
        </w:tc>
        <w:tc>
          <w:tcPr/>
          <w:p>
            <w:pPr>
              <w:pStyle w:val="Compact"/>
            </w:pPr>
            <w:r>
              <w:t xml:space="preserve">-</w:t>
            </w:r>
          </w:p>
        </w:tc>
      </w:tr>
    </w:tbl>
    <w:bookmarkEnd w:id="38"/>
    <w:bookmarkStart w:id="39" w:name="別紙4負担金の明細"/>
    <w:p>
      <w:pPr>
        <w:pStyle w:val="Heading3"/>
      </w:pPr>
      <w:r>
        <w:rPr>
          <w:rFonts w:hint="eastAsia"/>
        </w:rPr>
        <w:t xml:space="preserve">別紙4:負担金の明細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項目</w:t>
            </w:r>
          </w:p>
        </w:tc>
        <w:tc>
          <w:tcPr/>
          <w:p>
            <w:pPr>
              <w:pStyle w:val="Compact"/>
            </w:pPr>
            <w:r>
              <w:rPr>
                <w:rFonts w:hint="eastAsia"/>
              </w:rPr>
              <w:t xml:space="preserve">月額</w:t>
            </w:r>
          </w:p>
        </w:tc>
        <w:tc>
          <w:tcPr/>
          <w:p>
            <w:pPr>
              <w:pStyle w:val="Compact"/>
            </w:pPr>
            <w:r>
              <w:rPr>
                <w:rFonts w:hint="eastAsia"/>
              </w:rPr>
              <w:t xml:space="preserve">年額</w:t>
            </w:r>
          </w:p>
        </w:tc>
        <w:tc>
          <w:tcPr/>
          <w:p>
            <w:pPr>
              <w:pStyle w:val="Compact"/>
            </w:pPr>
            <w:r>
              <w:rPr>
                <w:rFonts w:hint="eastAsia"/>
              </w:rPr>
              <w:t xml:space="preserve">摘要</w:t>
            </w:r>
          </w:p>
        </w:tc>
      </w:tr>
      <w:tr>
        <w:tc>
          <w:tcPr/>
          <w:p>
            <w:pPr>
              <w:pStyle w:val="Compact"/>
            </w:pPr>
            <w:r>
              <w:rPr>
                <w:rFonts w:hint="eastAsia"/>
              </w:rPr>
              <w:t xml:space="preserve">基本給相当額</w:t>
            </w:r>
          </w:p>
        </w:tc>
        <w:tc>
          <w:tcPr/>
          <w:p>
            <w:pPr>
              <w:pStyle w:val="Compact"/>
            </w:pPr>
            <w:r>
              <w:rPr>
                <w:rFonts w:hint="eastAsia"/>
              </w:rPr>
              <w:t xml:space="preserve">[○○○,○○○]円</w:t>
            </w:r>
          </w:p>
        </w:tc>
        <w:tc>
          <w:tcPr/>
          <w:p>
            <w:pPr>
              <w:pStyle w:val="Compact"/>
            </w:pPr>
            <w:r>
              <w:rPr>
                <w:rFonts w:hint="eastAsia"/>
              </w:rPr>
              <w:t xml:space="preserve">[○,○○○,○○○]円</w:t>
            </w:r>
          </w:p>
        </w:tc>
        <w:tc>
          <w:tcPr/>
          <w:p>
            <w:pPr>
              <w:pStyle w:val="Compact"/>
            </w:pPr>
            <w:r>
              <w:t xml:space="preserve">-</w:t>
            </w:r>
          </w:p>
        </w:tc>
      </w:tr>
      <w:tr>
        <w:tc>
          <w:tcPr/>
          <w:p>
            <w:pPr>
              <w:pStyle w:val="Compact"/>
            </w:pPr>
            <w:r>
              <w:rPr>
                <w:rFonts w:hint="eastAsia"/>
              </w:rPr>
              <w:t xml:space="preserve">諸手当相当額</w:t>
            </w:r>
          </w:p>
        </w:tc>
        <w:tc>
          <w:tcPr/>
          <w:p>
            <w:pPr>
              <w:pStyle w:val="Compact"/>
            </w:pPr>
            <w:r>
              <w:rPr>
                <w:rFonts w:hint="eastAsia"/>
              </w:rPr>
              <w:t xml:space="preserve">[○○,○○○]円</w:t>
            </w:r>
          </w:p>
        </w:tc>
        <w:tc>
          <w:tcPr/>
          <w:p>
            <w:pPr>
              <w:pStyle w:val="Compact"/>
            </w:pPr>
            <w:r>
              <w:rPr>
                <w:rFonts w:hint="eastAsia"/>
              </w:rPr>
              <w:t xml:space="preserve">[○○○,○○○]円</w:t>
            </w:r>
          </w:p>
        </w:tc>
        <w:tc>
          <w:tcPr/>
          <w:p>
            <w:pPr>
              <w:pStyle w:val="Compact"/>
            </w:pPr>
            <w:r>
              <w:rPr>
                <w:rFonts w:hint="eastAsia"/>
              </w:rPr>
              <w:t xml:space="preserve">役職手当・通勤手当等</w:t>
            </w:r>
          </w:p>
        </w:tc>
      </w:tr>
      <w:tr>
        <w:tc>
          <w:tcPr/>
          <w:p>
            <w:pPr>
              <w:pStyle w:val="Compact"/>
            </w:pPr>
            <w:r>
              <w:rPr>
                <w:rFonts w:hint="eastAsia"/>
              </w:rPr>
              <w:t xml:space="preserve">賞与引当</w:t>
            </w:r>
          </w:p>
        </w:tc>
        <w:tc>
          <w:tcPr/>
          <w:p>
            <w:pPr>
              <w:pStyle w:val="Compact"/>
            </w:pPr>
            <w:r>
              <w:rPr>
                <w:rFonts w:hint="eastAsia"/>
              </w:rPr>
              <w:t xml:space="preserve">[○○,○○○]円</w:t>
            </w:r>
          </w:p>
        </w:tc>
        <w:tc>
          <w:tcPr/>
          <w:p>
            <w:pPr>
              <w:pStyle w:val="Compact"/>
            </w:pPr>
            <w:r>
              <w:rPr>
                <w:rFonts w:hint="eastAsia"/>
              </w:rPr>
              <w:t xml:space="preserve">[○○○,○○○]円</w:t>
            </w:r>
          </w:p>
        </w:tc>
        <w:tc>
          <w:tcPr/>
          <w:p>
            <w:pPr>
              <w:pStyle w:val="Compact"/>
            </w:pPr>
            <w:r>
              <w:rPr>
                <w:rFonts w:hint="eastAsia"/>
              </w:rPr>
              <w:t xml:space="preserve">年2回賞与の月割相当</w:t>
            </w:r>
          </w:p>
        </w:tc>
      </w:tr>
      <w:tr>
        <w:tc>
          <w:tcPr/>
          <w:p>
            <w:pPr>
              <w:pStyle w:val="Compact"/>
            </w:pPr>
            <w:r>
              <w:rPr>
                <w:rFonts w:hint="eastAsia"/>
              </w:rPr>
              <w:t xml:space="preserve">退職金引当</w:t>
            </w:r>
          </w:p>
        </w:tc>
        <w:tc>
          <w:tcPr/>
          <w:p>
            <w:pPr>
              <w:pStyle w:val="Compact"/>
            </w:pPr>
            <w:r>
              <w:rPr>
                <w:rFonts w:hint="eastAsia"/>
              </w:rPr>
              <w:t xml:space="preserve">[○○,○○○]円</w:t>
            </w:r>
          </w:p>
        </w:tc>
        <w:tc>
          <w:tcPr/>
          <w:p>
            <w:pPr>
              <w:pStyle w:val="Compact"/>
            </w:pPr>
            <w:r>
              <w:rPr>
                <w:rFonts w:hint="eastAsia"/>
              </w:rPr>
              <w:t xml:space="preserve">[○○○,○○○]円</w:t>
            </w:r>
          </w:p>
        </w:tc>
        <w:tc>
          <w:tcPr/>
          <w:p>
            <w:pPr>
              <w:pStyle w:val="Compact"/>
            </w:pPr>
            <w:r>
              <w:rPr>
                <w:rFonts w:hint="eastAsia"/>
              </w:rPr>
              <w:t xml:space="preserve">退職金規程に基づく月割相当</w:t>
            </w:r>
          </w:p>
        </w:tc>
      </w:tr>
      <w:tr>
        <w:tc>
          <w:tcPr/>
          <w:p>
            <w:pPr>
              <w:pStyle w:val="Compact"/>
            </w:pPr>
            <w:r>
              <w:rPr>
                <w:rFonts w:hint="eastAsia"/>
              </w:rPr>
              <w:t xml:space="preserve">法定福利費</w:t>
            </w:r>
          </w:p>
        </w:tc>
        <w:tc>
          <w:tcPr/>
          <w:p>
            <w:pPr>
              <w:pStyle w:val="Compact"/>
            </w:pPr>
            <w:r>
              <w:rPr>
                <w:rFonts w:hint="eastAsia"/>
              </w:rPr>
              <w:t xml:space="preserve">[○○,○○○]円</w:t>
            </w:r>
          </w:p>
        </w:tc>
        <w:tc>
          <w:tcPr/>
          <w:p>
            <w:pPr>
              <w:pStyle w:val="Compact"/>
            </w:pPr>
            <w:r>
              <w:rPr>
                <w:rFonts w:hint="eastAsia"/>
              </w:rPr>
              <w:t xml:space="preserve">[○○○,○○○]円</w:t>
            </w:r>
          </w:p>
        </w:tc>
        <w:tc>
          <w:tcPr/>
          <w:p>
            <w:pPr>
              <w:pStyle w:val="Compact"/>
            </w:pPr>
            <w:r>
              <w:rPr>
                <w:rFonts w:hint="eastAsia"/>
              </w:rPr>
              <w:t xml:space="preserve">社会保険料会社負担分</w:t>
            </w:r>
          </w:p>
        </w:tc>
      </w:tr>
      <w:tr>
        <w:tc>
          <w:tcPr/>
          <w:p>
            <w:pPr>
              <w:pStyle w:val="Compact"/>
            </w:pPr>
            <w:r>
              <w:rPr>
                <w:rFonts w:hint="eastAsia"/>
              </w:rPr>
              <w:t xml:space="preserve">福利厚生費</w:t>
            </w:r>
          </w:p>
        </w:tc>
        <w:tc>
          <w:tcPr/>
          <w:p>
            <w:pPr>
              <w:pStyle w:val="Compact"/>
            </w:pPr>
            <w:r>
              <w:rPr>
                <w:rFonts w:hint="eastAsia"/>
              </w:rPr>
              <w:t xml:space="preserve">[○○,○○○]円</w:t>
            </w:r>
          </w:p>
        </w:tc>
        <w:tc>
          <w:tcPr/>
          <w:p>
            <w:pPr>
              <w:pStyle w:val="Compact"/>
            </w:pPr>
            <w:r>
              <w:rPr>
                <w:rFonts w:hint="eastAsia"/>
              </w:rPr>
              <w:t xml:space="preserve">[○○○,○○○]円</w:t>
            </w:r>
          </w:p>
        </w:tc>
        <w:tc>
          <w:tcPr/>
          <w:p>
            <w:pPr>
              <w:pStyle w:val="Compact"/>
            </w:pPr>
            <w:r>
              <w:t xml:space="preserve">-</w:t>
            </w:r>
          </w:p>
        </w:tc>
      </w:tr>
      <w:tr>
        <w:tc>
          <w:tcPr/>
          <w:p>
            <w:pPr>
              <w:pStyle w:val="Compact"/>
            </w:pPr>
            <w:r>
              <w:rPr>
                <w:rFonts w:hint="eastAsia"/>
                <w:b/>
                <w:bCs/>
              </w:rPr>
              <w:t xml:space="preserve">合計</w:t>
            </w:r>
          </w:p>
        </w:tc>
        <w:tc>
          <w:tcPr/>
          <w:p>
            <w:pPr>
              <w:pStyle w:val="Compact"/>
            </w:pPr>
            <w:r>
              <w:rPr>
                <w:rFonts w:hint="eastAsia"/>
                <w:b/>
                <w:bCs/>
              </w:rPr>
              <w:t xml:space="preserve">[○○○,○○○]円</w:t>
            </w:r>
          </w:p>
        </w:tc>
        <w:tc>
          <w:tcPr/>
          <w:p>
            <w:pPr>
              <w:pStyle w:val="Compact"/>
            </w:pPr>
            <w:r>
              <w:rPr>
                <w:rFonts w:hint="eastAsia"/>
                <w:b/>
                <w:bCs/>
              </w:rPr>
              <w:t xml:space="preserve">[○,○○○,○○○]円</w:t>
            </w:r>
          </w:p>
        </w:tc>
        <w:tc>
          <w:tcPr/>
          <w:p>
            <w:pPr>
              <w:pStyle w:val="Compact"/>
            </w:pPr>
            <w:r>
              <w:t xml:space="preserve">-</w:t>
            </w:r>
          </w:p>
        </w:tc>
      </w:tr>
    </w:tbl>
    <w:p>
      <w:pPr>
        <w:pStyle w:val="BodyText"/>
      </w:pPr>
      <w:r>
        <w:rPr>
          <w:rFonts w:hint="eastAsia"/>
        </w:rPr>
        <w:t xml:space="preserve">(実費弁償の範囲内・営利的差益は含まない)</w:t>
      </w:r>
    </w:p>
    <w:p>
      <w:r>
        <w:pict>
          <v:rect style="width:0;height:1.5pt" o:hralign="center" o:hrstd="t" o:hr="t"/>
        </w:pict>
      </w:r>
    </w:p>
    <w:bookmarkEnd w:id="39"/>
    <w:bookmarkEnd w:id="40"/>
    <w:bookmarkStart w:id="41" w:name="印紙税について"/>
    <w:p>
      <w:pPr>
        <w:pStyle w:val="Heading2"/>
      </w:pPr>
      <w:r>
        <w:rPr>
          <w:rFonts w:hint="eastAsia"/>
        </w:rPr>
        <w:t xml:space="preserve">印紙税について</w:t>
      </w:r>
    </w:p>
    <w:p>
      <w:pPr>
        <w:pStyle w:val="FirstParagraph"/>
      </w:pPr>
      <w:r>
        <w:rPr>
          <w:rFonts w:hint="eastAsia"/>
          <w:b/>
          <w:bCs/>
        </w:rPr>
        <w:t xml:space="preserve">在籍出向契約書は、原則として印紙税法上の課税文書には該当しないため、印紙税は非課税です。</w:t>
      </w:r>
    </w:p>
    <w:p>
      <w:pPr>
        <w:pStyle w:val="Compact"/>
        <w:numPr>
          <w:ilvl w:val="0"/>
          <w:numId w:val="1030"/>
        </w:numPr>
      </w:pPr>
      <w:r>
        <w:rPr>
          <w:rFonts w:hint="eastAsia"/>
        </w:rPr>
        <w:t xml:space="preserve">雇用関係を出向元と維持する在籍出向は、印紙税の対象外です。</w:t>
      </w:r>
    </w:p>
    <w:p>
      <w:pPr>
        <w:pStyle w:val="Compact"/>
        <w:numPr>
          <w:ilvl w:val="0"/>
          <w:numId w:val="1030"/>
        </w:numPr>
      </w:pPr>
      <w:r>
        <w:rPr>
          <w:rFonts w:hint="eastAsia"/>
        </w:rPr>
        <w:t xml:space="preserve">ただし、業務委託・人材紹介の性質を含む場合は、別途検討が必要です(第2号文書・第7号文書の可能性)。</w:t>
      </w:r>
    </w:p>
    <w:p>
      <w:pPr>
        <w:pStyle w:val="Compact"/>
        <w:numPr>
          <w:ilvl w:val="0"/>
          <w:numId w:val="1030"/>
        </w:numPr>
      </w:pPr>
      <w:r>
        <w:rPr>
          <w:rFonts w:hint="eastAsia"/>
        </w:rPr>
        <w:t xml:space="preserve">電子契約による締結なら印紙税は発生しません。</w:t>
      </w:r>
    </w:p>
    <w:p>
      <w:pPr>
        <w:pStyle w:val="FirstParagraph"/>
      </w:pPr>
      <w:r>
        <w:rPr>
          <w:rFonts w:hint="eastAsia"/>
        </w:rPr>
        <w:t xml:space="preserve">(具体的な税務判断は税理士にご相談ください。)</w:t>
      </w:r>
    </w:p>
    <w:p>
      <w:r>
        <w:pict>
          <v:rect style="width:0;height:1.5pt" o:hralign="center" o:hrstd="t" o:hr="t"/>
        </w:pict>
      </w:r>
    </w:p>
    <w:bookmarkEnd w:id="41"/>
    <w:bookmarkStart w:id="42" w:name="電子契約による締結のすすめ"/>
    <w:p>
      <w:pPr>
        <w:pStyle w:val="Heading2"/>
      </w:pPr>
      <w:r>
        <w:rPr>
          <w:rFonts w:hint="eastAsia"/>
        </w:rPr>
        <w:t xml:space="preserve">電子契約による締結のすすめ</w:t>
      </w:r>
    </w:p>
    <w:p>
      <w:pPr>
        <w:pStyle w:val="FirstParagraph"/>
      </w:pPr>
      <w:r>
        <w:rPr>
          <w:rFonts w:hint="eastAsia"/>
        </w:rPr>
        <w:t xml:space="preserve">本契約は、電子契約サービスでの締結が可能です。出向契約特有のメリット:</w:t>
      </w:r>
    </w:p>
    <w:p>
      <w:pPr>
        <w:pStyle w:val="Compact"/>
        <w:numPr>
          <w:ilvl w:val="0"/>
          <w:numId w:val="1031"/>
        </w:numPr>
      </w:pPr>
      <w:r>
        <w:rPr>
          <w:rFonts w:hint="eastAsia"/>
          <w:b/>
          <w:bCs/>
        </w:rPr>
        <w:t xml:space="preserve">印紙税ゼロ</w:t>
      </w:r>
      <w:r>
        <w:rPr>
          <w:rFonts w:hint="eastAsia"/>
        </w:rPr>
        <w:t xml:space="preserve">(継続的取引基本契約に該当する可能性も考慮)</w:t>
      </w:r>
    </w:p>
    <w:p>
      <w:pPr>
        <w:pStyle w:val="Compact"/>
        <w:numPr>
          <w:ilvl w:val="0"/>
          <w:numId w:val="1031"/>
        </w:numPr>
      </w:pPr>
      <w:r>
        <w:rPr>
          <w:rFonts w:hint="eastAsia"/>
          <w:b/>
          <w:bCs/>
        </w:rPr>
        <w:t xml:space="preserve">三者間契約の効率化</w:t>
      </w:r>
      <w:r>
        <w:rPr>
          <w:rFonts w:hint="eastAsia"/>
        </w:rPr>
        <w:t xml:space="preserve">(甲・乙・本人の並行署名)</w:t>
      </w:r>
    </w:p>
    <w:p>
      <w:pPr>
        <w:pStyle w:val="Compact"/>
        <w:numPr>
          <w:ilvl w:val="0"/>
          <w:numId w:val="1031"/>
        </w:numPr>
      </w:pPr>
      <w:r>
        <w:rPr>
          <w:rFonts w:hint="eastAsia"/>
          <w:b/>
          <w:bCs/>
        </w:rPr>
        <w:t xml:space="preserve">本人同意書も電子化</w:t>
      </w:r>
      <w:r>
        <w:rPr>
          <w:rFonts w:hint="eastAsia"/>
        </w:rPr>
        <w:t xml:space="preserve">(同時に取得)</w:t>
      </w:r>
    </w:p>
    <w:p>
      <w:pPr>
        <w:pStyle w:val="Compact"/>
        <w:numPr>
          <w:ilvl w:val="0"/>
          <w:numId w:val="1031"/>
        </w:numPr>
      </w:pPr>
      <w:r>
        <w:rPr>
          <w:rFonts w:hint="eastAsia"/>
          <w:b/>
          <w:bCs/>
        </w:rPr>
        <w:t xml:space="preserve">タイムスタンプ自動付与</w:t>
      </w:r>
      <w:r>
        <w:rPr>
          <w:rFonts w:hint="eastAsia"/>
        </w:rPr>
        <w:t xml:space="preserve">(締結日時の証拠化)</w:t>
      </w:r>
    </w:p>
    <w:p>
      <w:pPr>
        <w:pStyle w:val="Compact"/>
        <w:numPr>
          <w:ilvl w:val="0"/>
          <w:numId w:val="1031"/>
        </w:numPr>
      </w:pPr>
      <w:r>
        <w:rPr>
          <w:rFonts w:hint="eastAsia"/>
          <w:b/>
          <w:bCs/>
        </w:rPr>
        <w:t xml:space="preserve">改ざん検知</w:t>
      </w:r>
      <w:r>
        <w:rPr>
          <w:rFonts w:hint="eastAsia"/>
        </w:rPr>
        <w:t xml:space="preserve">(電子署名で内容変更を防止)</w:t>
      </w:r>
    </w:p>
    <w:p>
      <w:pPr>
        <w:pStyle w:val="Compact"/>
        <w:numPr>
          <w:ilvl w:val="0"/>
          <w:numId w:val="1031"/>
        </w:numPr>
      </w:pPr>
      <w:r>
        <w:rPr>
          <w:rFonts w:hint="eastAsia"/>
          <w:b/>
          <w:bCs/>
        </w:rPr>
        <w:t xml:space="preserve">電子帳簿保存法に自動対応</w:t>
      </w:r>
      <w:r>
        <w:rPr>
          <w:rFonts w:hint="eastAsia"/>
        </w:rPr>
        <w:t xml:space="preserve">(2024年1月完全義務化)</w:t>
      </w:r>
    </w:p>
    <w:p>
      <w:pPr>
        <w:pStyle w:val="Compact"/>
        <w:numPr>
          <w:ilvl w:val="0"/>
          <w:numId w:val="1031"/>
        </w:numPr>
      </w:pPr>
      <w:r>
        <w:rPr>
          <w:rFonts w:hint="eastAsia"/>
          <w:b/>
          <w:bCs/>
        </w:rPr>
        <w:t xml:space="preserve">出向期間管理の効率化</w:t>
      </w:r>
      <w:r>
        <w:rPr>
          <w:rFonts w:hint="eastAsia"/>
        </w:rPr>
        <w:t xml:space="preserve">(更新・終了時の自動アラート)</w:t>
      </w:r>
    </w:p>
    <w:p>
      <w:pPr>
        <w:pStyle w:val="Compact"/>
        <w:numPr>
          <w:ilvl w:val="0"/>
          <w:numId w:val="1031"/>
        </w:numPr>
      </w:pPr>
      <w:r>
        <w:rPr>
          <w:rFonts w:hint="eastAsia"/>
          <w:b/>
          <w:bCs/>
        </w:rPr>
        <w:t xml:space="preserve">本人のアカウント登録不要</w:t>
      </w:r>
      <w:r>
        <w:rPr>
          <w:rFonts w:hint="eastAsia"/>
        </w:rPr>
        <w:t xml:space="preserve">(数クリックで署名)</w:t>
      </w:r>
    </w:p>
    <w:p>
      <w:pPr>
        <w:pStyle w:val="Compact"/>
        <w:numPr>
          <w:ilvl w:val="0"/>
          <w:numId w:val="1031"/>
        </w:numPr>
      </w:pPr>
      <w:r>
        <w:rPr>
          <w:rFonts w:hint="eastAsia"/>
          <w:b/>
          <w:bCs/>
        </w:rPr>
        <w:t xml:space="preserve">スマホからも署名可能</w:t>
      </w:r>
      <w:r>
        <w:rPr>
          <w:rFonts w:hint="eastAsia"/>
        </w:rPr>
        <w:t xml:space="preserve">(離れた拠点でも対応)</w:t>
      </w:r>
    </w:p>
    <w:p>
      <w:pPr>
        <w:pStyle w:val="Compact"/>
        <w:numPr>
          <w:ilvl w:val="0"/>
          <w:numId w:val="1031"/>
        </w:numPr>
      </w:pPr>
      <w:r>
        <w:rPr>
          <w:rFonts w:hint="eastAsia"/>
          <w:b/>
          <w:bCs/>
        </w:rPr>
        <w:t xml:space="preserve">負担金関係の覚書も一元管理</w:t>
      </w:r>
    </w:p>
    <w:p>
      <w:r>
        <w:pict>
          <v:rect style="width:0;height:1.5pt" o:hralign="center" o:hrstd="t" o:hr="t"/>
        </w:pict>
      </w:r>
    </w:p>
    <w:bookmarkEnd w:id="42"/>
    <w:bookmarkStart w:id="51" w:name="利用上の注意"/>
    <w:p>
      <w:pPr>
        <w:pStyle w:val="Heading2"/>
      </w:pPr>
      <w:r>
        <w:rPr>
          <w:rFonts w:hint="eastAsia"/>
        </w:rPr>
        <w:t xml:space="preserve">利用上の注意</w:t>
      </w:r>
    </w:p>
    <w:p>
      <w:pPr>
        <w:pStyle w:val="BlockText"/>
      </w:pPr>
      <w:r>
        <w:rPr>
          <w:rFonts w:hint="eastAsia"/>
          <w:b/>
          <w:bCs/>
        </w:rPr>
        <w:t xml:space="preserve">※本テンプレートは弁護士・社会保険労務士監修ですが、出向の目的・期間・業種・グループ関係に応じた修正が必要です。重要案件は必ず弁護士・社会保険労務士にご相談ください。</w:t>
      </w:r>
    </w:p>
    <w:bookmarkStart w:id="43" w:name="必ず確認すべき事項"/>
    <w:p>
      <w:pPr>
        <w:pStyle w:val="Heading3"/>
      </w:pPr>
      <w:r>
        <w:rPr>
          <w:rFonts w:hint="eastAsia"/>
        </w:rPr>
        <w:t xml:space="preserve">必ず確認すべき事項</w:t>
      </w:r>
    </w:p>
    <w:p>
      <w:pPr>
        <w:pStyle w:val="Compact"/>
        <w:numPr>
          <w:ilvl w:val="0"/>
          <w:numId w:val="1032"/>
        </w:numPr>
      </w:pPr>
      <w:r>
        <w:rPr>
          <w:rFonts w:hint="eastAsia"/>
          <w:b/>
          <w:bCs/>
        </w:rPr>
        <w:t xml:space="preserve">出向の目的が職業安定法第44条の例外要件に該当</w:t>
      </w:r>
      <w:r>
        <w:rPr>
          <w:rFonts w:hint="eastAsia"/>
        </w:rPr>
        <w:t xml:space="preserve">しているか(4要件のいずれか)</w:t>
      </w:r>
    </w:p>
    <w:p>
      <w:pPr>
        <w:pStyle w:val="Compact"/>
        <w:numPr>
          <w:ilvl w:val="0"/>
          <w:numId w:val="1032"/>
        </w:numPr>
      </w:pPr>
      <w:r>
        <w:rPr>
          <w:rFonts w:hint="eastAsia"/>
          <w:b/>
          <w:bCs/>
        </w:rPr>
        <w:t xml:space="preserve">負担金が実費弁償の範囲内</w:t>
      </w:r>
      <w:r>
        <w:rPr>
          <w:rFonts w:hint="eastAsia"/>
        </w:rPr>
        <w:t xml:space="preserve">であるか(営利的差益は派遣業に該当するリスク)</w:t>
      </w:r>
    </w:p>
    <w:p>
      <w:pPr>
        <w:pStyle w:val="Compact"/>
        <w:numPr>
          <w:ilvl w:val="0"/>
          <w:numId w:val="1032"/>
        </w:numPr>
      </w:pPr>
      <w:r>
        <w:rPr>
          <w:rFonts w:hint="eastAsia"/>
          <w:b/>
          <w:bCs/>
        </w:rPr>
        <w:t xml:space="preserve">本人の同意</w:t>
      </w:r>
      <w:r>
        <w:rPr>
          <w:rFonts w:hint="eastAsia"/>
        </w:rPr>
        <w:t xml:space="preserve">(別紙2)が取得されているか</w:t>
      </w:r>
    </w:p>
    <w:p>
      <w:pPr>
        <w:pStyle w:val="Compact"/>
        <w:numPr>
          <w:ilvl w:val="0"/>
          <w:numId w:val="1032"/>
        </w:numPr>
      </w:pPr>
      <w:r>
        <w:rPr>
          <w:rFonts w:hint="eastAsia"/>
          <w:b/>
          <w:bCs/>
        </w:rPr>
        <w:t xml:space="preserve">賃金水準が出向前と比べて著しく低下しない</w:t>
      </w:r>
      <w:r>
        <w:rPr>
          <w:rFonts w:hint="eastAsia"/>
        </w:rPr>
        <w:t xml:space="preserve">よう配慮されているか</w:t>
      </w:r>
    </w:p>
    <w:p>
      <w:pPr>
        <w:pStyle w:val="Compact"/>
        <w:numPr>
          <w:ilvl w:val="0"/>
          <w:numId w:val="1032"/>
        </w:numPr>
      </w:pPr>
      <w:r>
        <w:rPr>
          <w:rFonts w:hint="eastAsia"/>
          <w:b/>
          <w:bCs/>
        </w:rPr>
        <w:t xml:space="preserve">社会保険・労災の取扱いが法令に従って整理</w:t>
      </w:r>
      <w:r>
        <w:t xml:space="preserve">されているか</w:t>
      </w:r>
    </w:p>
    <w:p>
      <w:pPr>
        <w:pStyle w:val="Compact"/>
        <w:numPr>
          <w:ilvl w:val="0"/>
          <w:numId w:val="1032"/>
        </w:numPr>
      </w:pPr>
      <w:r>
        <w:rPr>
          <w:rFonts w:hint="eastAsia"/>
          <w:b/>
          <w:bCs/>
        </w:rPr>
        <w:t xml:space="preserve">復帰時の取扱い</w:t>
      </w:r>
      <w:r>
        <w:rPr>
          <w:rFonts w:hint="eastAsia"/>
        </w:rPr>
        <w:t xml:space="preserve">(復帰先・賃金・退職金通算)が明確であるか</w:t>
      </w:r>
    </w:p>
    <w:bookmarkEnd w:id="43"/>
    <w:bookmarkStart w:id="44" w:name="出向と派遣の区別"/>
    <w:p>
      <w:pPr>
        <w:pStyle w:val="Heading3"/>
      </w:pPr>
      <w:r>
        <w:rPr>
          <w:rFonts w:hint="eastAsia"/>
        </w:rPr>
        <w:t xml:space="preserve">出向と派遣の区別</w:t>
      </w:r>
    </w:p>
    <w:p>
      <w:pPr>
        <w:pStyle w:val="Compact"/>
        <w:numPr>
          <w:ilvl w:val="0"/>
          <w:numId w:val="1033"/>
        </w:numPr>
      </w:pPr>
      <w:r>
        <w:rPr>
          <w:rFonts w:hint="eastAsia"/>
        </w:rPr>
        <w:t xml:space="preserve">「業として」(反復継続・営利目的)行うと違法な労働者供給事業</w:t>
      </w:r>
    </w:p>
    <w:p>
      <w:pPr>
        <w:pStyle w:val="Compact"/>
        <w:numPr>
          <w:ilvl w:val="0"/>
          <w:numId w:val="1033"/>
        </w:numPr>
      </w:pPr>
      <w:r>
        <w:rPr>
          <w:rFonts w:hint="eastAsia"/>
        </w:rPr>
        <w:t xml:space="preserve">適法な出向の4要件(再雇用機会確保/経営指導/職業能力開発/グループ人事交流)のいずれかに該当することが必要</w:t>
      </w:r>
    </w:p>
    <w:p>
      <w:pPr>
        <w:pStyle w:val="Compact"/>
        <w:numPr>
          <w:ilvl w:val="0"/>
          <w:numId w:val="1033"/>
        </w:numPr>
      </w:pPr>
      <w:r>
        <w:rPr>
          <w:rFonts w:hint="eastAsia"/>
        </w:rPr>
        <w:t xml:space="preserve">営利的差益のある「派遣まがい」の出向は職業安定法第44条違反のリスク</w:t>
      </w:r>
    </w:p>
    <w:bookmarkEnd w:id="44"/>
    <w:bookmarkStart w:id="45" w:name="本人同意の重要性"/>
    <w:p>
      <w:pPr>
        <w:pStyle w:val="Heading3"/>
      </w:pPr>
      <w:r>
        <w:rPr>
          <w:rFonts w:hint="eastAsia"/>
        </w:rPr>
        <w:t xml:space="preserve">本人同意の重要性</w:t>
      </w:r>
    </w:p>
    <w:p>
      <w:pPr>
        <w:pStyle w:val="Compact"/>
        <w:numPr>
          <w:ilvl w:val="0"/>
          <w:numId w:val="1034"/>
        </w:numPr>
      </w:pPr>
      <w:r>
        <w:rPr>
          <w:rFonts w:hint="eastAsia"/>
        </w:rPr>
        <w:t xml:space="preserve">出向命令は本人の同意が原則必要(労契法第14条)</w:t>
      </w:r>
    </w:p>
    <w:p>
      <w:pPr>
        <w:pStyle w:val="Compact"/>
        <w:numPr>
          <w:ilvl w:val="0"/>
          <w:numId w:val="1034"/>
        </w:numPr>
      </w:pPr>
      <w:r>
        <w:rPr>
          <w:rFonts w:hint="eastAsia"/>
        </w:rPr>
        <w:t xml:space="preserve">個別同意書の取得が確実</w:t>
      </w:r>
    </w:p>
    <w:p>
      <w:pPr>
        <w:pStyle w:val="Compact"/>
        <w:numPr>
          <w:ilvl w:val="0"/>
          <w:numId w:val="1034"/>
        </w:numPr>
      </w:pPr>
      <w:r>
        <w:rPr>
          <w:rFonts w:hint="eastAsia"/>
        </w:rPr>
        <w:t xml:space="preserve">包括同意(就業規則)による場合も、賃金大幅減・専門性喪失等は権利濫用リスク</w:t>
      </w:r>
    </w:p>
    <w:p>
      <w:pPr>
        <w:pStyle w:val="Compact"/>
        <w:numPr>
          <w:ilvl w:val="0"/>
          <w:numId w:val="1034"/>
        </w:numPr>
      </w:pPr>
      <w:r>
        <w:rPr>
          <w:rFonts w:hint="eastAsia"/>
        </w:rPr>
        <w:t xml:space="preserve">不利益変更の合理性(労契法第10条)の確認</w:t>
      </w:r>
    </w:p>
    <w:bookmarkEnd w:id="45"/>
    <w:bookmarkStart w:id="46" w:name="賃金社会保険の整理"/>
    <w:p>
      <w:pPr>
        <w:pStyle w:val="Heading3"/>
      </w:pPr>
      <w:r>
        <w:rPr>
          <w:rFonts w:hint="eastAsia"/>
        </w:rPr>
        <w:t xml:space="preserve">賃金・社会保険の整理</w:t>
      </w:r>
    </w:p>
    <w:p>
      <w:pPr>
        <w:pStyle w:val="Compact"/>
        <w:numPr>
          <w:ilvl w:val="0"/>
          <w:numId w:val="1035"/>
        </w:numPr>
      </w:pPr>
      <w:r>
        <w:rPr>
          <w:rFonts w:hint="eastAsia"/>
        </w:rPr>
        <w:t xml:space="preserve">賃金支払い:甲(出向元)/乙(出向先)/分担の選択</w:t>
      </w:r>
    </w:p>
    <w:p>
      <w:pPr>
        <w:pStyle w:val="Compact"/>
        <w:numPr>
          <w:ilvl w:val="0"/>
          <w:numId w:val="1035"/>
        </w:numPr>
      </w:pPr>
      <w:r>
        <w:rPr>
          <w:rFonts w:hint="eastAsia"/>
        </w:rPr>
        <w:t xml:space="preserve">健康保険・厚生年金保険:主たる賃金支払者で適用</w:t>
      </w:r>
    </w:p>
    <w:p>
      <w:pPr>
        <w:pStyle w:val="Compact"/>
        <w:numPr>
          <w:ilvl w:val="0"/>
          <w:numId w:val="1035"/>
        </w:numPr>
      </w:pPr>
      <w:r>
        <w:rPr>
          <w:rFonts w:hint="eastAsia"/>
        </w:rPr>
        <w:t xml:space="preserve">雇用保険:主たる賃金支払者で適用</w:t>
      </w:r>
    </w:p>
    <w:p>
      <w:pPr>
        <w:pStyle w:val="Compact"/>
        <w:numPr>
          <w:ilvl w:val="0"/>
          <w:numId w:val="1035"/>
        </w:numPr>
      </w:pPr>
      <w:r>
        <w:rPr>
          <w:rFonts w:hint="eastAsia"/>
          <w:b/>
          <w:bCs/>
        </w:rPr>
        <w:t xml:space="preserve">労災保険:指揮命令の乙(出向先)で適用</w:t>
      </w:r>
    </w:p>
    <w:p>
      <w:pPr>
        <w:pStyle w:val="Compact"/>
        <w:numPr>
          <w:ilvl w:val="0"/>
          <w:numId w:val="1035"/>
        </w:numPr>
      </w:pPr>
      <w:r>
        <w:rPr>
          <w:rFonts w:hint="eastAsia"/>
        </w:rPr>
        <w:t xml:space="preserve">退職金:出向期間を通算するのが標準</w:t>
      </w:r>
    </w:p>
    <w:bookmarkEnd w:id="46"/>
    <w:bookmarkStart w:id="47" w:name="出向期間の設計"/>
    <w:p>
      <w:pPr>
        <w:pStyle w:val="Heading3"/>
      </w:pPr>
      <w:r>
        <w:rPr>
          <w:rFonts w:hint="eastAsia"/>
        </w:rPr>
        <w:t xml:space="preserve">出向期間の設計</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期間</w:t>
            </w:r>
          </w:p>
        </w:tc>
        <w:tc>
          <w:tcPr/>
          <w:p>
            <w:pPr>
              <w:pStyle w:val="Compact"/>
            </w:pPr>
            <w:r>
              <w:rPr>
                <w:rFonts w:hint="eastAsia"/>
              </w:rPr>
              <w:t xml:space="preserve">留意点</w:t>
            </w:r>
          </w:p>
        </w:tc>
      </w:tr>
      <w:tr>
        <w:tc>
          <w:tcPr/>
          <w:p>
            <w:pPr>
              <w:pStyle w:val="Compact"/>
            </w:pPr>
            <w:r>
              <w:rPr>
                <w:rFonts w:hint="eastAsia"/>
                <w:b/>
                <w:bCs/>
              </w:rPr>
              <w:t xml:space="preserve">短期(6ヶ月未満)</w:t>
            </w:r>
          </w:p>
        </w:tc>
        <w:tc>
          <w:tcPr/>
          <w:p>
            <w:pPr>
              <w:pStyle w:val="Compact"/>
            </w:pPr>
            <w:r>
              <w:rPr>
                <w:rFonts w:hint="eastAsia"/>
              </w:rPr>
              <w:t xml:space="preserve">一時的派遣的性質との区別注意</w:t>
            </w:r>
          </w:p>
        </w:tc>
      </w:tr>
      <w:tr>
        <w:tc>
          <w:tcPr/>
          <w:p>
            <w:pPr>
              <w:pStyle w:val="Compact"/>
            </w:pPr>
            <w:r>
              <w:rPr>
                <w:rFonts w:hint="eastAsia"/>
                <w:b/>
                <w:bCs/>
              </w:rPr>
              <w:t xml:space="preserve">中期(6ヶ月〜2年)</w:t>
            </w:r>
          </w:p>
        </w:tc>
        <w:tc>
          <w:tcPr/>
          <w:p>
            <w:pPr>
              <w:pStyle w:val="Compact"/>
            </w:pPr>
            <w:r>
              <w:rPr>
                <w:rFonts w:hint="eastAsia"/>
              </w:rPr>
              <w:t xml:space="preserve">標準的・本人の同意取得を慎重に</w:t>
            </w:r>
          </w:p>
        </w:tc>
      </w:tr>
      <w:tr>
        <w:tc>
          <w:tcPr/>
          <w:p>
            <w:pPr>
              <w:pStyle w:val="Compact"/>
            </w:pPr>
            <w:r>
              <w:rPr>
                <w:rFonts w:hint="eastAsia"/>
                <w:b/>
                <w:bCs/>
              </w:rPr>
              <w:t xml:space="preserve">長期(2年超)</w:t>
            </w:r>
          </w:p>
        </w:tc>
        <w:tc>
          <w:tcPr/>
          <w:p>
            <w:pPr>
              <w:pStyle w:val="Compact"/>
            </w:pPr>
            <w:r>
              <w:rPr>
                <w:rFonts w:hint="eastAsia"/>
              </w:rPr>
              <w:t xml:space="preserve">復帰可能性が低くなる場合は転籍検討も</w:t>
            </w:r>
          </w:p>
        </w:tc>
      </w:tr>
      <w:tr>
        <w:tc>
          <w:tcPr/>
          <w:p>
            <w:pPr>
              <w:pStyle w:val="Compact"/>
            </w:pPr>
            <w:r>
              <w:rPr>
                <w:rFonts w:hint="eastAsia"/>
                <w:b/>
                <w:bCs/>
              </w:rPr>
              <w:t xml:space="preserve">超長期(5年超)</w:t>
            </w:r>
          </w:p>
        </w:tc>
        <w:tc>
          <w:tcPr/>
          <w:p>
            <w:pPr>
              <w:pStyle w:val="Compact"/>
            </w:pPr>
            <w:r>
              <w:rPr>
                <w:rFonts w:hint="eastAsia"/>
              </w:rPr>
              <w:t xml:space="preserve">実質的な転籍と判断される可能性</w:t>
            </w:r>
          </w:p>
        </w:tc>
      </w:tr>
    </w:tbl>
    <w:bookmarkEnd w:id="47"/>
    <w:bookmarkStart w:id="48" w:name="業種別の追加検討事項"/>
    <w:p>
      <w:pPr>
        <w:pStyle w:val="Heading3"/>
      </w:pPr>
      <w:r>
        <w:rPr>
          <w:rFonts w:hint="eastAsia"/>
        </w:rPr>
        <w:t xml:space="preserve">業種別の追加検討事項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業種・場面</w:t>
            </w:r>
          </w:p>
        </w:tc>
        <w:tc>
          <w:tcPr/>
          <w:p>
            <w:pPr>
              <w:pStyle w:val="Compact"/>
            </w:pPr>
            <w:r>
              <w:rPr>
                <w:rFonts w:hint="eastAsia"/>
              </w:rPr>
              <w:t xml:space="preserve">追加検討事項</w:t>
            </w:r>
          </w:p>
        </w:tc>
      </w:tr>
      <w:tr>
        <w:tc>
          <w:tcPr/>
          <w:p>
            <w:pPr>
              <w:pStyle w:val="Compact"/>
            </w:pPr>
            <w:r>
              <w:rPr>
                <w:rFonts w:hint="eastAsia"/>
                <w:b/>
                <w:bCs/>
              </w:rPr>
              <w:t xml:space="preserve">グループ会社間</w:t>
            </w:r>
          </w:p>
        </w:tc>
        <w:tc>
          <w:tcPr/>
          <w:p>
            <w:pPr>
              <w:pStyle w:val="Compact"/>
            </w:pPr>
            <w:r>
              <w:rPr>
                <w:rFonts w:hint="eastAsia"/>
              </w:rPr>
              <w:t xml:space="preserve">親会社・子会社の関係明示・統合的人事管理</w:t>
            </w:r>
          </w:p>
        </w:tc>
      </w:tr>
      <w:tr>
        <w:tc>
          <w:tcPr/>
          <w:p>
            <w:pPr>
              <w:pStyle w:val="Compact"/>
            </w:pPr>
            <w:r>
              <w:rPr>
                <w:rFonts w:hint="eastAsia"/>
                <w:b/>
                <w:bCs/>
              </w:rPr>
              <w:t xml:space="preserve">取引先への協力出向</w:t>
            </w:r>
          </w:p>
        </w:tc>
        <w:tc>
          <w:tcPr/>
          <w:p>
            <w:pPr>
              <w:pStyle w:val="Compact"/>
            </w:pPr>
            <w:r>
              <w:rPr>
                <w:rFonts w:hint="eastAsia"/>
              </w:rPr>
              <w:t xml:space="preserve">取引上の対価との分離・派遣との区別</w:t>
            </w:r>
          </w:p>
        </w:tc>
      </w:tr>
      <w:tr>
        <w:tc>
          <w:tcPr/>
          <w:p>
            <w:pPr>
              <w:pStyle w:val="Compact"/>
            </w:pPr>
            <w:r>
              <w:rPr>
                <w:rFonts w:hint="eastAsia"/>
                <w:b/>
                <w:bCs/>
              </w:rPr>
              <w:t xml:space="preserve">海外出向</w:t>
            </w:r>
          </w:p>
        </w:tc>
        <w:tc>
          <w:tcPr/>
          <w:p>
            <w:pPr>
              <w:pStyle w:val="Compact"/>
            </w:pPr>
            <w:r>
              <w:rPr>
                <w:rFonts w:hint="eastAsia"/>
              </w:rPr>
              <w:t xml:space="preserve">国際労働法・税務(居住者/非居住者)・社会保障協定</w:t>
            </w:r>
          </w:p>
        </w:tc>
      </w:tr>
      <w:tr>
        <w:tc>
          <w:tcPr/>
          <w:p>
            <w:pPr>
              <w:pStyle w:val="Compact"/>
            </w:pPr>
            <w:r>
              <w:rPr>
                <w:rFonts w:hint="eastAsia"/>
                <w:b/>
                <w:bCs/>
              </w:rPr>
              <w:t xml:space="preserve">専門職</w:t>
            </w:r>
          </w:p>
        </w:tc>
        <w:tc>
          <w:tcPr/>
          <w:p>
            <w:pPr>
              <w:pStyle w:val="Compact"/>
            </w:pPr>
            <w:r>
              <w:rPr>
                <w:rFonts w:hint="eastAsia"/>
              </w:rPr>
              <w:t xml:space="preserve">専門性維持・スキル習得の機会保証</w:t>
            </w:r>
          </w:p>
        </w:tc>
      </w:tr>
      <w:tr>
        <w:tc>
          <w:tcPr/>
          <w:p>
            <w:pPr>
              <w:pStyle w:val="Compact"/>
            </w:pPr>
            <w:r>
              <w:rPr>
                <w:rFonts w:hint="eastAsia"/>
                <w:b/>
                <w:bCs/>
              </w:rPr>
              <w:t xml:space="preserve">管理職</w:t>
            </w:r>
          </w:p>
        </w:tc>
        <w:tc>
          <w:tcPr/>
          <w:p>
            <w:pPr>
              <w:pStyle w:val="Compact"/>
            </w:pPr>
            <w:r>
              <w:rPr>
                <w:rFonts w:hint="eastAsia"/>
              </w:rPr>
              <w:t xml:space="preserve">役職・処遇の整合性確保</w:t>
            </w:r>
          </w:p>
        </w:tc>
      </w:tr>
    </w:tbl>
    <w:bookmarkEnd w:id="48"/>
    <w:bookmarkStart w:id="49" w:name="編集時の注意"/>
    <w:p>
      <w:pPr>
        <w:pStyle w:val="Heading3"/>
      </w:pPr>
      <w:r>
        <w:rPr>
          <w:rFonts w:hint="eastAsia"/>
        </w:rPr>
        <w:t xml:space="preserve">編集時の注意</w:t>
      </w:r>
    </w:p>
    <w:p>
      <w:pPr>
        <w:pStyle w:val="Compact"/>
        <w:numPr>
          <w:ilvl w:val="0"/>
          <w:numId w:val="1036"/>
        </w:numPr>
      </w:pPr>
      <w:r>
        <w:t xml:space="preserve">[ </w:t>
      </w:r>
      <w:r>
        <w:rPr>
          <w:rFonts w:hint="eastAsia"/>
        </w:rPr>
        <w:t xml:space="preserve">]括弧内の箇所は、自社の状況に応じて編集してください。</w:t>
      </w:r>
    </w:p>
    <w:p>
      <w:pPr>
        <w:pStyle w:val="Compact"/>
        <w:numPr>
          <w:ilvl w:val="0"/>
          <w:numId w:val="1036"/>
        </w:numPr>
      </w:pPr>
      <w:r>
        <w:rPr>
          <w:rFonts w:hint="eastAsia"/>
        </w:rPr>
        <w:t xml:space="preserve">出向の目的(第1条第2項)は、適法な4要件のいずれかを必ず選択してください。</w:t>
      </w:r>
    </w:p>
    <w:p>
      <w:pPr>
        <w:pStyle w:val="Compact"/>
        <w:numPr>
          <w:ilvl w:val="0"/>
          <w:numId w:val="1036"/>
        </w:numPr>
      </w:pPr>
      <w:r>
        <w:rPr>
          <w:rFonts w:hint="eastAsia"/>
        </w:rPr>
        <w:t xml:space="preserve">別紙(出向対象者・本人同意書・業務範囲・負担金明細)は実際の案件に合わせて作成してください。</w:t>
      </w:r>
    </w:p>
    <w:p>
      <w:pPr>
        <w:pStyle w:val="Compact"/>
        <w:numPr>
          <w:ilvl w:val="0"/>
          <w:numId w:val="1036"/>
        </w:numPr>
      </w:pPr>
      <w:r>
        <w:rPr>
          <w:rFonts w:hint="eastAsia"/>
        </w:rPr>
        <w:t xml:space="preserve">国際出向の場合、国際労働法・税務・社会保障協定への対応が必要(別途協議推奨)。</w:t>
      </w:r>
    </w:p>
    <w:p>
      <w:pPr>
        <w:pStyle w:val="Compact"/>
        <w:numPr>
          <w:ilvl w:val="0"/>
          <w:numId w:val="1036"/>
        </w:numPr>
      </w:pPr>
      <w:r>
        <w:rPr>
          <w:rFonts w:hint="eastAsia"/>
        </w:rPr>
        <w:t xml:space="preserve">転籍出向への移行を検討する場合、別途転籍契約書・本人同意書の取得が必要。</w:t>
      </w:r>
    </w:p>
    <w:bookmarkEnd w:id="49"/>
    <w:bookmarkStart w:id="50" w:name="重要案件は専門家相談"/>
    <w:p>
      <w:pPr>
        <w:pStyle w:val="Heading3"/>
      </w:pPr>
      <w:r>
        <w:rPr>
          <w:rFonts w:hint="eastAsia"/>
        </w:rPr>
        <w:t xml:space="preserve">重要案件は専門家相談</w:t>
      </w:r>
    </w:p>
    <w:p>
      <w:pPr>
        <w:pStyle w:val="Compact"/>
        <w:numPr>
          <w:ilvl w:val="0"/>
          <w:numId w:val="1037"/>
        </w:numPr>
      </w:pPr>
      <w:r>
        <w:rPr>
          <w:rFonts w:hint="eastAsia"/>
          <w:b/>
          <w:bCs/>
        </w:rPr>
        <w:t xml:space="preserve">弁護士</w:t>
      </w:r>
      <w:r>
        <w:rPr>
          <w:rFonts w:hint="eastAsia"/>
        </w:rPr>
        <w:t xml:space="preserve">(出向命令の適法性・権利濫用判断・国際出向)</w:t>
      </w:r>
    </w:p>
    <w:p>
      <w:pPr>
        <w:pStyle w:val="Compact"/>
        <w:numPr>
          <w:ilvl w:val="0"/>
          <w:numId w:val="1037"/>
        </w:numPr>
      </w:pPr>
      <w:r>
        <w:rPr>
          <w:rFonts w:hint="eastAsia"/>
          <w:b/>
          <w:bCs/>
        </w:rPr>
        <w:t xml:space="preserve">社会保険労務士</w:t>
      </w:r>
      <w:r>
        <w:rPr>
          <w:rFonts w:hint="eastAsia"/>
        </w:rPr>
        <w:t xml:space="preserve">(賃金・社会保険・労務管理設計)</w:t>
      </w:r>
    </w:p>
    <w:p>
      <w:pPr>
        <w:pStyle w:val="Compact"/>
        <w:numPr>
          <w:ilvl w:val="0"/>
          <w:numId w:val="1037"/>
        </w:numPr>
      </w:pPr>
      <w:r>
        <w:rPr>
          <w:rFonts w:hint="eastAsia"/>
          <w:b/>
          <w:bCs/>
        </w:rPr>
        <w:t xml:space="preserve">税理士</w:t>
      </w:r>
      <w:r>
        <w:rPr>
          <w:rFonts w:hint="eastAsia"/>
        </w:rPr>
        <w:t xml:space="preserve">(国際出向の税務・移転価格)</w:t>
      </w:r>
    </w:p>
    <w:p>
      <w:pPr>
        <w:pStyle w:val="Compact"/>
        <w:numPr>
          <w:ilvl w:val="0"/>
          <w:numId w:val="1037"/>
        </w:numPr>
      </w:pPr>
      <w:r>
        <w:rPr>
          <w:rFonts w:hint="eastAsia"/>
          <w:b/>
          <w:bCs/>
        </w:rPr>
        <w:t xml:space="preserve">公証役場</w:t>
      </w:r>
      <w:r>
        <w:rPr>
          <w:rFonts w:hint="eastAsia"/>
        </w:rPr>
        <w:t xml:space="preserve">(重要案件の公正証書化)</w:t>
      </w:r>
    </w:p>
    <w:p>
      <w:pPr>
        <w:pStyle w:val="Compact"/>
        <w:numPr>
          <w:ilvl w:val="0"/>
          <w:numId w:val="1037"/>
        </w:numPr>
      </w:pPr>
      <w:r>
        <w:rPr>
          <w:rFonts w:hint="eastAsia"/>
          <w:b/>
          <w:bCs/>
        </w:rPr>
        <w:t xml:space="preserve">労働基準監督署</w:t>
      </w:r>
      <w:r>
        <w:rPr>
          <w:rFonts w:hint="eastAsia"/>
        </w:rPr>
        <w:t xml:space="preserve">(労働条件明示の相談)</w:t>
      </w:r>
    </w:p>
    <w:p>
      <w:pPr>
        <w:pStyle w:val="Compact"/>
        <w:numPr>
          <w:ilvl w:val="0"/>
          <w:numId w:val="1037"/>
        </w:numPr>
      </w:pPr>
      <w:r>
        <w:rPr>
          <w:rFonts w:hint="eastAsia"/>
          <w:b/>
          <w:bCs/>
        </w:rPr>
        <w:t xml:space="preserve">年金事務所</w:t>
      </w:r>
      <w:r>
        <w:rPr>
          <w:rFonts w:hint="eastAsia"/>
        </w:rPr>
        <w:t xml:space="preserve">(社会保険の適用関係)</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をもとに作成しています。法令や制度は変更される場合がありますので、最新情報は厚生労働省等の公式情報をご確認ください。本テンプレートは一般的なひな形であり、特定の事案に関する法的助言を提供するものではありません。出向の目的・期間・業種・グループ関係に応じた個別のカスタマイズについては、必ず弁護士・社会保険労務士等の専門家にご相談ください。特に、高額賃金者・国際出向・長期出向・転籍出向への移行検討では、特に専門家のレビューを強くおすすめします。出向命令が権利濫用とされた場合、出向命令が無効となり、賃金支払い義務・損害賠償等のリスクがあります。</w:t>
      </w:r>
    </w:p>
    <w:bookmarkEnd w:id="50"/>
    <w:bookmarkEnd w:id="51"/>
    <w:bookmarkEnd w:id="5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20197;&#19979;&#12300;&#20057;&#12301;" TargetMode="External" /><Relationship Type="http://schemas.openxmlformats.org/officeDocument/2006/relationships/hyperlink" Id="rId11" Target="&#20197;&#19979;&#12300;&#26412;&#20154;&#12301;" TargetMode="External" /><Relationship Type="http://schemas.openxmlformats.org/officeDocument/2006/relationships/hyperlink" Id="rId9" Target="&#20197;&#19979;&#12300;&#30002;&#12301;" TargetMode="External" /></Relationships>
</file>

<file path=word/_rels/footnotes.xml.rels><?xml version="1.0" encoding="UTF-8"?><Relationships xmlns="http://schemas.openxmlformats.org/package/2006/relationships"><Relationship Type="http://schemas.openxmlformats.org/officeDocument/2006/relationships/hyperlink" Id="rId10" Target="&#20197;&#19979;&#12300;&#20057;&#12301;" TargetMode="External" /><Relationship Type="http://schemas.openxmlformats.org/officeDocument/2006/relationships/hyperlink" Id="rId11" Target="&#20197;&#19979;&#12300;&#26412;&#20154;&#12301;" TargetMode="External" /><Relationship Type="http://schemas.openxmlformats.org/officeDocument/2006/relationships/hyperlink" Id="rId9" Target="&#20197;&#19979;&#12300;&#30002;&#123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2026-06-16T00:52:25Z</dcterms:created>
  <dcterms:modified xsi:type="dcterms:W3CDTF">2026-06-16T00:52:25Z</dcterms:modified>
</cp:coreProperties>
</file>

<file path=docProps/custom.xml><?xml version="1.0" encoding="utf-8"?>
<Properties xmlns="http://schemas.openxmlformats.org/officeDocument/2006/custom-properties" xmlns:vt="http://schemas.openxmlformats.org/officeDocument/2006/docPropsVTypes"/>
</file>