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出版契約書</w:t>
      </w:r>
    </w:p>
    <w:p>
      <w:pPr>
        <w:pStyle w:val="BlockText"/>
      </w:pPr>
      <w:r>
        <w:rPr>
          <w:rFonts w:hint="eastAsia"/>
        </w:rPr>
        <w:t xml:space="preserve">※本テンプレートは著作権法第79条以下に基づく「出版権設定契約」をベースに、紙の書籍及び電子書籍の両方に対応した汎用設計です。著作物利用許諾契約・著作権譲渡契約として運用する場合は、案件に応じて修正が必要です。</w:t>
      </w:r>
      <w:r>
        <w:rPr>
          <w:rFonts w:hint="eastAsia"/>
        </w:rPr>
        <w:br/>
      </w:r>
      <w:r>
        <w:rPr>
          <w:rFonts w:hint="eastAsia"/>
        </w:rPr>
        <w:t xml:space="preserve">※印税・電子書籍・二次利用の論点は出版契約特有の論点であり、本テンプレートではこれらを慎重に設計しています。</w:t>
      </w:r>
      <w:r>
        <w:rPr>
          <w:rFonts w:hint="eastAsia"/>
        </w:rPr>
        <w:br/>
      </w:r>
      <w:r>
        <w:rPr>
          <w:rFonts w:hint="eastAsia"/>
        </w:rPr>
        <w:t xml:space="preserve">※2020年4月施行の改正民法、著作権法、2024年11月施行のフリーランス新法等の最新法令に対応しています。</w:t>
      </w:r>
    </w:p>
    <w:p/>
    <w:p>
      <w:pPr>
        <w:pStyle w:val="Heading2"/>
      </w:pPr>
      <w:r>
        <w:rPr>
          <w:rFonts w:hint="eastAsia"/>
        </w:rPr>
        <w:t xml:space="preserve">出版契約書</w:t>
      </w:r>
    </w:p>
    <w:p>
      <w:pPr>
        <w:pStyle w:val="FirstParagraph"/>
      </w:pPr>
      <w:r>
        <w:rPr>
          <w:rFonts w:hint="eastAsia"/>
        </w:rPr>
        <w:t xml:space="preserve">甲の正式名称(出版社)</w:t>
      </w:r>
      <w:r>
        <w:t xml:space="preserve">と</w:t>
      </w:r>
      <w:r>
        <w:rPr>
          <w:rFonts w:hint="eastAsia"/>
        </w:rPr>
        <w:t xml:space="preserve">乙の氏名又は正式名称(著者・著作者)</w:t>
      </w:r>
      <w:r>
        <w:rPr>
          <w:rFonts w:hint="eastAsia"/>
        </w:rPr>
        <w:t xml:space="preserve">とは、乙が著作する第3条に定める著作物(以下「本著作物」という。)について、甲が出版することに関し、以下のとおり出版契約(以下「本契約」という。)を締結する。</w:t>
      </w:r>
    </w:p>
    <w:p/>
    <w:p>
      <w:pPr>
        <w:pStyle w:val="Heading3"/>
      </w:pPr>
      <w:r>
        <w:rPr>
          <w:rFonts w:hint="eastAsia"/>
        </w:rPr>
        <w:t xml:space="preserve">第1条(目的)</w:t>
      </w:r>
    </w:p>
    <w:p>
      <w:pPr>
        <w:pStyle w:val="FirstParagraph"/>
      </w:pPr>
      <w:r>
        <w:rPr>
          <w:rFonts w:hint="eastAsia"/>
        </w:rPr>
        <w:t xml:space="preserve">本契約は、乙が著作する本著作物について、乙が甲に対し著作権法第79条に基づく出版権を設定し、甲が本著作物を出版・配信し、これに伴う印税その他の権利義務を定めることを目的とする。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「本著作物」とは、第3条に定める乙が著作する著作物をいう。</w:t>
      </w:r>
    </w:p>
    <w:p>
      <w:pPr>
        <w:pStyle w:val="Compact"/>
        <w:numPr>
          <w:ilvl w:val="0"/>
          <w:numId w:val="1001"/>
        </w:numPr>
      </w:pPr>
      <w:r>
        <w:rPr>
          <w:rFonts w:hint="eastAsia"/>
        </w:rPr>
        <w:t xml:space="preserve">「出版権」とは、著作権法第79条に基づき、本著作物を出版・配信する独占的権利をいう。</w:t>
      </w:r>
    </w:p>
    <w:p>
      <w:pPr>
        <w:pStyle w:val="Compact"/>
        <w:numPr>
          <w:ilvl w:val="0"/>
          <w:numId w:val="1001"/>
        </w:numPr>
      </w:pPr>
      <w:r>
        <w:rPr>
          <w:rFonts w:hint="eastAsia"/>
        </w:rPr>
        <w:t xml:space="preserve">「紙の書籍」とは、紙媒体で印刷・製本された書籍をいう。</w:t>
      </w:r>
    </w:p>
    <w:p>
      <w:pPr>
        <w:pStyle w:val="Compact"/>
        <w:numPr>
          <w:ilvl w:val="0"/>
          <w:numId w:val="1001"/>
        </w:numPr>
      </w:pPr>
      <w:r>
        <w:rPr>
          <w:rFonts w:hint="eastAsia"/>
        </w:rPr>
        <w:t xml:space="preserve">「電子書籍」とは、電子データの形式で配信される書籍(EPUB、PDF等)をいう。</w:t>
      </w:r>
    </w:p>
    <w:p>
      <w:pPr>
        <w:pStyle w:val="Compact"/>
        <w:numPr>
          <w:ilvl w:val="0"/>
          <w:numId w:val="1001"/>
        </w:numPr>
      </w:pPr>
      <w:r>
        <w:rPr>
          <w:rFonts w:hint="eastAsia"/>
        </w:rPr>
        <w:t xml:space="preserve">「印税」とは、第11条及び第12条に基づき、甲が乙に対し支払う対価をいう。</w:t>
      </w:r>
    </w:p>
    <w:p>
      <w:pPr>
        <w:pStyle w:val="Compact"/>
        <w:numPr>
          <w:ilvl w:val="0"/>
          <w:numId w:val="1001"/>
        </w:numPr>
      </w:pPr>
      <w:r>
        <w:rPr>
          <w:rFonts w:hint="eastAsia"/>
        </w:rPr>
        <w:t xml:space="preserve">「二次利用」とは、本著作物の翻訳、映像化、舞台化、漫画化、商品化、音声化、引用その他、紙の書籍及び電子書籍の出版以外の利用をいう。</w:t>
      </w:r>
    </w:p>
    <w:p/>
    <w:p>
      <w:pPr>
        <w:pStyle w:val="Heading3"/>
      </w:pPr>
      <w:r>
        <w:rPr>
          <w:rFonts w:hint="eastAsia"/>
        </w:rPr>
        <w:t xml:space="preserve">第3条(本著作物の特定)</w:t>
      </w:r>
    </w:p>
    <w:p>
      <w:pPr>
        <w:pStyle w:val="Compact"/>
        <w:numPr>
          <w:ilvl w:val="0"/>
          <w:numId w:val="1002"/>
        </w:numPr>
      </w:pPr>
      <w:r>
        <w:rPr>
          <w:rFonts w:hint="eastAsia"/>
        </w:rPr>
        <w:t xml:space="preserve">本契約の対象となる本著作物は、以下のとおりとする。</w:t>
      </w:r>
    </w:p>
    <w:p>
      <w:pPr>
        <w:pStyle w:val="Compact"/>
        <w:numPr>
          <w:ilvl w:val="1"/>
          <w:numId w:val="1003"/>
        </w:numPr>
      </w:pPr>
      <w:r>
        <w:rPr>
          <w:rFonts w:hint="eastAsia"/>
        </w:rPr>
        <w:t xml:space="preserve">仮題名:[書名(出版時に変更可能)]</w:t>
      </w:r>
    </w:p>
    <w:p>
      <w:pPr>
        <w:pStyle w:val="Compact"/>
        <w:numPr>
          <w:ilvl w:val="1"/>
          <w:numId w:val="1003"/>
        </w:numPr>
      </w:pPr>
      <w:r>
        <w:rPr>
          <w:rFonts w:hint="eastAsia"/>
        </w:rPr>
        <w:t xml:space="preserve">ジャンル:[ジャンル(例:ビジネス書、小説、専門書、エッセイ等)]</w:t>
      </w:r>
    </w:p>
    <w:p>
      <w:pPr>
        <w:pStyle w:val="Compact"/>
        <w:numPr>
          <w:ilvl w:val="1"/>
          <w:numId w:val="1003"/>
        </w:numPr>
      </w:pPr>
      <w:r>
        <w:rPr>
          <w:rFonts w:hint="eastAsia"/>
        </w:rPr>
        <w:t xml:space="preserve">内容の概要:[内容の概要]</w:t>
      </w:r>
    </w:p>
    <w:p>
      <w:pPr>
        <w:pStyle w:val="Compact"/>
        <w:numPr>
          <w:ilvl w:val="1"/>
          <w:numId w:val="1003"/>
        </w:numPr>
      </w:pPr>
      <w:r>
        <w:rPr>
          <w:rFonts w:hint="eastAsia"/>
        </w:rPr>
        <w:t xml:space="preserve">想定分量:</w:t>
      </w:r>
      <w:r>
        <w:rPr>
          <w:rFonts w:hint="eastAsia"/>
        </w:rPr>
        <w:t xml:space="preserve">ページ数・字数</w:t>
      </w:r>
    </w:p>
    <w:p>
      <w:pPr>
        <w:pStyle w:val="Compact"/>
        <w:numPr>
          <w:ilvl w:val="0"/>
          <w:numId w:val="1002"/>
        </w:numPr>
      </w:pPr>
      <w:r>
        <w:rPr>
          <w:rFonts w:hint="eastAsia"/>
        </w:rPr>
        <w:t xml:space="preserve">本著作物の最終的な題名・装丁・体裁等は、甲乙協議の上、決定する。</w:t>
      </w:r>
    </w:p>
    <w:p>
      <w:pPr>
        <w:pStyle w:val="Compact"/>
        <w:numPr>
          <w:ilvl w:val="0"/>
          <w:numId w:val="1002"/>
        </w:numPr>
      </w:pPr>
      <w:r>
        <w:rPr>
          <w:rFonts w:hint="eastAsia"/>
        </w:rPr>
        <w:t xml:space="preserve">本著作物の詳細な仕様は、別紙著作物仕様書のとおりとする。</w:t>
      </w:r>
    </w:p>
    <w:p/>
    <w:p>
      <w:pPr>
        <w:pStyle w:val="Heading3"/>
      </w:pPr>
      <w:r>
        <w:rPr>
          <w:rFonts w:hint="eastAsia"/>
        </w:rPr>
        <w:t xml:space="preserve">第4条(出版権の設定)</w:t>
      </w:r>
    </w:p>
    <w:p>
      <w:pPr>
        <w:numPr>
          <w:ilvl w:val="0"/>
          <w:numId w:val="1004"/>
        </w:numPr>
      </w:pPr>
      <w:r>
        <w:rPr>
          <w:rFonts w:hint="eastAsia"/>
        </w:rPr>
        <w:t xml:space="preserve">乙は甲に対し、本著作物について、本契約期間中、著作権法第79条に基づく出版権を設定する。</w:t>
      </w:r>
    </w:p>
    <w:p>
      <w:pPr>
        <w:numPr>
          <w:ilvl w:val="0"/>
          <w:numId w:val="1004"/>
        </w:numPr>
      </w:pPr>
      <w:r>
        <w:rPr>
          <w:rFonts w:hint="eastAsia"/>
        </w:rPr>
        <w:t xml:space="preserve">出版権の範囲は、以下のとおりとする(該当するものにチェック)。</w:t>
      </w:r>
    </w:p>
    <w:p>
      <w:pPr>
        <w:numPr>
          <w:ilvl w:val="0"/>
          <w:numId w:val="1000"/>
        </w:numPr>
      </w:pPr>
      <w:r>
        <w:t xml:space="preserve">☐</w:t>
      </w:r>
      <w:r>
        <w:t xml:space="preserve"> </w:t>
      </w:r>
      <w:r>
        <w:rPr>
          <w:rFonts w:hint="eastAsia"/>
          <w:b/>
          <w:bCs/>
        </w:rPr>
        <w:t xml:space="preserve">紙の書籍の出版</w:t>
      </w:r>
      <w:r>
        <w:rPr>
          <w:rFonts w:hint="eastAsia"/>
        </w:rPr>
        <w:t xml:space="preserve">(原版作成・印刷・製本・販売・配布)</w:t>
      </w:r>
      <w:r>
        <w:t xml:space="preserve"> </w:t>
      </w:r>
      <w:r>
        <w:t xml:space="preserve">☐</w:t>
      </w:r>
      <w:r>
        <w:t xml:space="preserve"> </w:t>
      </w:r>
      <w:r>
        <w:rPr>
          <w:rFonts w:hint="eastAsia"/>
          <w:b/>
          <w:bCs/>
        </w:rPr>
        <w:t xml:space="preserve">電子書籍の配信</w:t>
      </w:r>
      <w:r>
        <w:rPr>
          <w:rFonts w:hint="eastAsia"/>
        </w:rPr>
        <w:t xml:space="preserve">(EPUB、PDF等の電子データ形式での販売・配信)</w:t>
      </w:r>
      <w:r>
        <w:t xml:space="preserve"> </w:t>
      </w:r>
      <w:r>
        <w:t xml:space="preserve">☐</w:t>
      </w:r>
      <w:r>
        <w:t xml:space="preserve"> </w:t>
      </w:r>
      <w:r>
        <w:rPr>
          <w:rFonts w:hint="eastAsia"/>
          <w:b/>
          <w:bCs/>
        </w:rPr>
        <w:t xml:space="preserve">両方</w:t>
      </w:r>
    </w:p>
    <w:p>
      <w:pPr>
        <w:numPr>
          <w:ilvl w:val="0"/>
          <w:numId w:val="1004"/>
        </w:numPr>
      </w:pPr>
      <w:r>
        <w:rPr>
          <w:rFonts w:hint="eastAsia"/>
        </w:rPr>
        <w:t xml:space="preserve">出版権は、上記範囲において</w:t>
      </w:r>
      <w:r>
        <w:rPr>
          <w:rFonts w:hint="eastAsia"/>
          <w:b/>
          <w:bCs/>
        </w:rPr>
        <w:t xml:space="preserve">独占的</w:t>
      </w:r>
      <w:r>
        <w:rPr>
          <w:rFonts w:hint="eastAsia"/>
        </w:rPr>
        <w:t xml:space="preserve">な権利であり、本契約期間中、乙は同一内容の著作物を、第三者(乙自身を含む)に出版・配信させないものとする。</w:t>
      </w:r>
    </w:p>
    <w:p/>
    <w:p>
      <w:pPr>
        <w:pStyle w:val="Heading3"/>
      </w:pPr>
      <w:r>
        <w:rPr>
          <w:rFonts w:hint="eastAsia"/>
        </w:rPr>
        <w:t xml:space="preserve">第5条(原稿の引渡し)</w:t>
      </w:r>
    </w:p>
    <w:p>
      <w:pPr>
        <w:pStyle w:val="Compact"/>
        <w:numPr>
          <w:ilvl w:val="0"/>
          <w:numId w:val="1005"/>
        </w:numPr>
      </w:pPr>
      <w:r>
        <w:rPr>
          <w:rFonts w:hint="eastAsia"/>
        </w:rPr>
        <w:t xml:space="preserve">乙は、甲に対し、本著作物の完成原稿を以下のとおり引き渡す。</w:t>
      </w:r>
    </w:p>
    <w:p>
      <w:pPr>
        <w:pStyle w:val="Compact"/>
        <w:numPr>
          <w:ilvl w:val="1"/>
          <w:numId w:val="1006"/>
        </w:numPr>
      </w:pPr>
      <w:r>
        <w:rPr>
          <w:rFonts w:hint="eastAsia"/>
        </w:rPr>
        <w:t xml:space="preserve">引渡し期日:[YYYY年MM月DD日]</w:t>
      </w:r>
    </w:p>
    <w:p>
      <w:pPr>
        <w:pStyle w:val="Compact"/>
        <w:numPr>
          <w:ilvl w:val="1"/>
          <w:numId w:val="1006"/>
        </w:numPr>
      </w:pPr>
      <w:r>
        <w:rPr>
          <w:rFonts w:hint="eastAsia"/>
        </w:rPr>
        <w:t xml:space="preserve">引渡し形式:電子データ(Word/テキスト/その他)</w:t>
      </w:r>
    </w:p>
    <w:p>
      <w:pPr>
        <w:pStyle w:val="Compact"/>
        <w:numPr>
          <w:ilvl w:val="1"/>
          <w:numId w:val="1006"/>
        </w:numPr>
      </w:pPr>
      <w:r>
        <w:rPr>
          <w:rFonts w:hint="eastAsia"/>
        </w:rPr>
        <w:t xml:space="preserve">引渡し方法:[メール送付/クラウドストレージ/その他]</w:t>
      </w:r>
    </w:p>
    <w:p>
      <w:pPr>
        <w:pStyle w:val="Compact"/>
        <w:numPr>
          <w:ilvl w:val="0"/>
          <w:numId w:val="1005"/>
        </w:numPr>
      </w:pPr>
      <w:r>
        <w:rPr>
          <w:rFonts w:hint="eastAsia"/>
        </w:rPr>
        <w:t xml:space="preserve">乙が引渡し期日までに原稿を引き渡せないおそれが生じた場合、速やかに甲に通知し、新たな引渡し期日を甲乙協議の上、決定する。</w:t>
      </w:r>
    </w:p>
    <w:p>
      <w:pPr>
        <w:pStyle w:val="Compact"/>
        <w:numPr>
          <w:ilvl w:val="0"/>
          <w:numId w:val="1005"/>
        </w:numPr>
      </w:pPr>
      <w:r>
        <w:rPr>
          <w:rFonts w:hint="eastAsia"/>
        </w:rPr>
        <w:t xml:space="preserve">乙の責に帰すべき事由により原稿引渡しが大幅に遅延した場合、甲は本契約を解除することができる。</w:t>
      </w:r>
    </w:p>
    <w:p/>
    <w:p>
      <w:pPr>
        <w:pStyle w:val="Heading3"/>
      </w:pPr>
      <w:r>
        <w:rPr>
          <w:rFonts w:hint="eastAsia"/>
        </w:rPr>
        <w:t xml:space="preserve">第6条(校正・校閲)</w:t>
      </w:r>
    </w:p>
    <w:p>
      <w:pPr>
        <w:pStyle w:val="Compact"/>
        <w:numPr>
          <w:ilvl w:val="0"/>
          <w:numId w:val="1007"/>
        </w:numPr>
      </w:pPr>
      <w:r>
        <w:rPr>
          <w:rFonts w:hint="eastAsia"/>
        </w:rPr>
        <w:t xml:space="preserve">甲は、本著作物の校正・校閲を行う。</w:t>
      </w:r>
    </w:p>
    <w:p>
      <w:pPr>
        <w:pStyle w:val="Compact"/>
        <w:numPr>
          <w:ilvl w:val="0"/>
          <w:numId w:val="1007"/>
        </w:numPr>
      </w:pPr>
      <w:r>
        <w:rPr>
          <w:rFonts w:hint="eastAsia"/>
        </w:rPr>
        <w:t xml:space="preserve">乙は、甲の指定する校正校(初校・再校等)について、以下の回数の校正に協力する。</w:t>
      </w:r>
    </w:p>
    <w:p>
      <w:pPr>
        <w:pStyle w:val="Compact"/>
        <w:numPr>
          <w:ilvl w:val="1"/>
          <w:numId w:val="1008"/>
        </w:numPr>
      </w:pPr>
      <w:r>
        <w:rPr>
          <w:rFonts w:hint="eastAsia"/>
        </w:rPr>
        <w:t xml:space="preserve">初校:[1]回</w:t>
      </w:r>
    </w:p>
    <w:p>
      <w:pPr>
        <w:pStyle w:val="Compact"/>
        <w:numPr>
          <w:ilvl w:val="1"/>
          <w:numId w:val="1008"/>
        </w:numPr>
      </w:pPr>
      <w:r>
        <w:rPr>
          <w:rFonts w:hint="eastAsia"/>
        </w:rPr>
        <w:t xml:space="preserve">再校:[1]回</w:t>
      </w:r>
    </w:p>
    <w:p>
      <w:pPr>
        <w:pStyle w:val="Compact"/>
        <w:numPr>
          <w:ilvl w:val="1"/>
          <w:numId w:val="1008"/>
        </w:numPr>
      </w:pPr>
      <w:r>
        <w:rPr>
          <w:rFonts w:hint="eastAsia"/>
        </w:rPr>
        <w:t xml:space="preserve">必要に応じて三校以降:[1]回</w:t>
      </w:r>
    </w:p>
    <w:p>
      <w:pPr>
        <w:pStyle w:val="Compact"/>
        <w:numPr>
          <w:ilvl w:val="0"/>
          <w:numId w:val="1007"/>
        </w:numPr>
      </w:pPr>
      <w:r>
        <w:rPr>
          <w:rFonts w:hint="eastAsia"/>
        </w:rPr>
        <w:t xml:space="preserve">乙は、各校正校を受領後[○]日以内に確認・修正指示を行い、甲に返送する。</w:t>
      </w:r>
    </w:p>
    <w:p>
      <w:pPr>
        <w:pStyle w:val="Compact"/>
        <w:numPr>
          <w:ilvl w:val="0"/>
          <w:numId w:val="1007"/>
        </w:numPr>
      </w:pPr>
      <w:r>
        <w:rPr>
          <w:rFonts w:hint="eastAsia"/>
        </w:rPr>
        <w:t xml:space="preserve">校正・校閲の最終決定権は、乙の意向を尊重した上で、甲乙協議により決定する。</w:t>
      </w:r>
    </w:p>
    <w:p/>
    <w:p>
      <w:pPr>
        <w:pStyle w:val="Heading3"/>
      </w:pPr>
      <w:r>
        <w:rPr>
          <w:rFonts w:hint="eastAsia"/>
        </w:rPr>
        <w:t xml:space="preserve">第7条(装丁・タイトル)</w:t>
      </w:r>
    </w:p>
    <w:p>
      <w:pPr>
        <w:pStyle w:val="Compact"/>
        <w:numPr>
          <w:ilvl w:val="0"/>
          <w:numId w:val="1009"/>
        </w:numPr>
      </w:pPr>
      <w:r>
        <w:rPr>
          <w:rFonts w:hint="eastAsia"/>
        </w:rPr>
        <w:t xml:space="preserve">本著作物の最終的な題名(タイトル、サブタイトル等)、装丁(表紙デザイン、帯等)、本文レイアウト等は、甲が決定する。ただし、甲は乙の意向を可能な限り尊重するものとする。</w:t>
      </w:r>
    </w:p>
    <w:p>
      <w:pPr>
        <w:pStyle w:val="Compact"/>
        <w:numPr>
          <w:ilvl w:val="0"/>
          <w:numId w:val="1009"/>
        </w:numPr>
      </w:pPr>
      <w:r>
        <w:rPr>
          <w:rFonts w:hint="eastAsia"/>
        </w:rPr>
        <w:t xml:space="preserve">乙は、装丁・タイトル等が著しく乙の意に反する場合、甲に対しその旨を表明することができ、甲乙誠実に協議の上、対応を決定する。</w:t>
      </w:r>
    </w:p>
    <w:p/>
    <w:p>
      <w:pPr>
        <w:pStyle w:val="Heading3"/>
      </w:pPr>
      <w:r>
        <w:rPr>
          <w:rFonts w:hint="eastAsia"/>
        </w:rPr>
        <w:t xml:space="preserve">第8条(出版時期・初版部数)</w:t>
      </w:r>
    </w:p>
    <w:p>
      <w:pPr>
        <w:pStyle w:val="Compact"/>
        <w:numPr>
          <w:ilvl w:val="0"/>
          <w:numId w:val="1010"/>
        </w:numPr>
      </w:pPr>
      <w:r>
        <w:rPr>
          <w:rFonts w:hint="eastAsia"/>
        </w:rPr>
        <w:t xml:space="preserve">紙の書籍の場合の出版時期及び初版部数は、以下のとおりとする。</w:t>
      </w:r>
    </w:p>
    <w:p>
      <w:pPr>
        <w:pStyle w:val="Compact"/>
        <w:numPr>
          <w:ilvl w:val="1"/>
          <w:numId w:val="1011"/>
        </w:numPr>
      </w:pPr>
      <w:r>
        <w:rPr>
          <w:rFonts w:hint="eastAsia"/>
        </w:rPr>
        <w:t xml:space="preserve">出版予定日:</w:t>
      </w:r>
      <w:r>
        <w:rPr>
          <w:rFonts w:hint="eastAsia"/>
        </w:rPr>
        <w:t xml:space="preserve">YYYY年MM月DD日</w:t>
      </w:r>
    </w:p>
    <w:p>
      <w:pPr>
        <w:pStyle w:val="Compact"/>
        <w:numPr>
          <w:ilvl w:val="1"/>
          <w:numId w:val="1011"/>
        </w:numPr>
      </w:pPr>
      <w:r>
        <w:rPr>
          <w:rFonts w:hint="eastAsia"/>
        </w:rPr>
        <w:t xml:space="preserve">初版部数:[5,000]部(増減可能性あり、甲が決定)</w:t>
      </w:r>
    </w:p>
    <w:p>
      <w:pPr>
        <w:pStyle w:val="Compact"/>
        <w:numPr>
          <w:ilvl w:val="0"/>
          <w:numId w:val="1010"/>
        </w:numPr>
      </w:pPr>
      <w:r>
        <w:rPr>
          <w:rFonts w:hint="eastAsia"/>
        </w:rPr>
        <w:t xml:space="preserve">電子書籍の場合の配信開始時期は、以下のとおりとする。</w:t>
      </w:r>
    </w:p>
    <w:p>
      <w:pPr>
        <w:pStyle w:val="Compact"/>
        <w:numPr>
          <w:ilvl w:val="1"/>
          <w:numId w:val="1012"/>
        </w:numPr>
      </w:pPr>
      <w:r>
        <w:rPr>
          <w:rFonts w:hint="eastAsia"/>
        </w:rPr>
        <w:t xml:space="preserve">配信開始予定日:</w:t>
      </w:r>
      <w:r>
        <w:rPr>
          <w:rFonts w:hint="eastAsia"/>
        </w:rPr>
        <w:t xml:space="preserve">YYYY年MM月DD日</w:t>
      </w:r>
    </w:p>
    <w:p>
      <w:pPr>
        <w:pStyle w:val="Compact"/>
        <w:numPr>
          <w:ilvl w:val="1"/>
          <w:numId w:val="1012"/>
        </w:numPr>
      </w:pPr>
      <w:r>
        <w:rPr>
          <w:rFonts w:hint="eastAsia"/>
        </w:rPr>
        <w:t xml:space="preserve">配信プラットフォーム:[Amazon</w:t>
      </w:r>
      <w:r>
        <w:t xml:space="preserve"> </w:t>
      </w:r>
      <w:r>
        <w:rPr>
          <w:rFonts w:hint="eastAsia"/>
        </w:rPr>
        <w:t xml:space="preserve">Kindle、楽天Kobo、Apple</w:t>
      </w:r>
      <w:r>
        <w:t xml:space="preserve"> </w:t>
      </w:r>
      <w:r>
        <w:rPr>
          <w:rFonts w:hint="eastAsia"/>
        </w:rPr>
        <w:t xml:space="preserve">Books、その他]</w:t>
      </w:r>
    </w:p>
    <w:p>
      <w:pPr>
        <w:pStyle w:val="Compact"/>
        <w:numPr>
          <w:ilvl w:val="0"/>
          <w:numId w:val="1010"/>
        </w:numPr>
      </w:pPr>
      <w:r>
        <w:rPr>
          <w:rFonts w:hint="eastAsia"/>
        </w:rPr>
        <w:t xml:space="preserve">甲が前各項の予定を変更する場合、乙に通知し、必要に応じて協議する。</w:t>
      </w:r>
    </w:p>
    <w:p/>
    <w:p>
      <w:pPr>
        <w:pStyle w:val="Heading3"/>
      </w:pPr>
      <w:r>
        <w:rPr>
          <w:rFonts w:hint="eastAsia"/>
        </w:rPr>
        <w:t xml:space="preserve">第9条(印税:紙の書籍)</w:t>
      </w:r>
    </w:p>
    <w:p>
      <w:pPr>
        <w:pStyle w:val="Compact"/>
        <w:numPr>
          <w:ilvl w:val="0"/>
          <w:numId w:val="1013"/>
        </w:numPr>
      </w:pPr>
      <w:r>
        <w:rPr>
          <w:rFonts w:hint="eastAsia"/>
        </w:rPr>
        <w:t xml:space="preserve">紙の書籍の印税率及び計算基礎は、以下のとおりとする。</w:t>
      </w:r>
    </w:p>
    <w:p>
      <w:pPr>
        <w:pStyle w:val="Compact"/>
        <w:numPr>
          <w:ilvl w:val="1"/>
          <w:numId w:val="1014"/>
        </w:numPr>
      </w:pPr>
      <w:r>
        <w:rPr>
          <w:rFonts w:hint="eastAsia"/>
        </w:rPr>
        <w:t xml:space="preserve">印税率:本体価格の[10]%(税別)</w:t>
      </w:r>
    </w:p>
    <w:p>
      <w:pPr>
        <w:pStyle w:val="Compact"/>
        <w:numPr>
          <w:ilvl w:val="1"/>
          <w:numId w:val="1014"/>
        </w:numPr>
      </w:pPr>
      <w:r>
        <w:rPr>
          <w:rFonts w:hint="eastAsia"/>
        </w:rPr>
        <w:t xml:space="preserve">計算基礎:☐</w:t>
      </w:r>
      <w:r>
        <w:t xml:space="preserve"> </w:t>
      </w:r>
      <w:r>
        <w:rPr>
          <w:rFonts w:hint="eastAsia"/>
        </w:rPr>
        <w:t xml:space="preserve">刷部数ベース(実部数印税)</w:t>
      </w:r>
      <w:r>
        <w:t xml:space="preserve"> / ☐ </w:t>
      </w:r>
      <w:r>
        <w:rPr>
          <w:rFonts w:hint="eastAsia"/>
        </w:rPr>
        <w:t xml:space="preserve">売上ベース(実売印税)</w:t>
      </w:r>
    </w:p>
    <w:p>
      <w:pPr>
        <w:pStyle w:val="Compact"/>
        <w:numPr>
          <w:ilvl w:val="0"/>
          <w:numId w:val="1013"/>
        </w:numPr>
      </w:pPr>
      <w:r>
        <w:rPr>
          <w:rFonts w:hint="eastAsia"/>
        </w:rPr>
        <w:t xml:space="preserve">計算式:</w:t>
      </w:r>
    </w:p>
    <w:p>
      <w:pPr>
        <w:pStyle w:val="Compact"/>
        <w:numPr>
          <w:ilvl w:val="1"/>
          <w:numId w:val="1015"/>
        </w:numPr>
      </w:pPr>
      <w:r>
        <w:rPr>
          <w:rFonts w:hint="eastAsia"/>
        </w:rPr>
        <w:t xml:space="preserve">刷部数ベース:印税</w:t>
      </w:r>
      <w:r>
        <w:t xml:space="preserve"> = </w:t>
      </w:r>
      <w:r>
        <w:rPr>
          <w:rFonts w:hint="eastAsia"/>
        </w:rPr>
        <w:t xml:space="preserve">本体価格</w:t>
      </w:r>
      <w:r>
        <w:t xml:space="preserve"> × </w:t>
      </w:r>
      <w:r>
        <w:rPr>
          <w:rFonts w:hint="eastAsia"/>
        </w:rPr>
        <w:t xml:space="preserve">印税率</w:t>
      </w:r>
      <w:r>
        <w:t xml:space="preserve"> × </w:t>
      </w:r>
      <w:r>
        <w:rPr>
          <w:rFonts w:hint="eastAsia"/>
        </w:rPr>
        <w:t xml:space="preserve">刷部数</w:t>
      </w:r>
    </w:p>
    <w:p>
      <w:pPr>
        <w:pStyle w:val="Compact"/>
        <w:numPr>
          <w:ilvl w:val="1"/>
          <w:numId w:val="1015"/>
        </w:numPr>
      </w:pPr>
      <w:r>
        <w:rPr>
          <w:rFonts w:hint="eastAsia"/>
        </w:rPr>
        <w:t xml:space="preserve">売上ベース:印税</w:t>
      </w:r>
      <w:r>
        <w:t xml:space="preserve"> = </w:t>
      </w:r>
      <w:r>
        <w:rPr>
          <w:rFonts w:hint="eastAsia"/>
        </w:rPr>
        <w:t xml:space="preserve">本体価格</w:t>
      </w:r>
      <w:r>
        <w:t xml:space="preserve"> × </w:t>
      </w:r>
      <w:r>
        <w:rPr>
          <w:rFonts w:hint="eastAsia"/>
        </w:rPr>
        <w:t xml:space="preserve">印税率</w:t>
      </w:r>
      <w:r>
        <w:t xml:space="preserve"> × </w:t>
      </w:r>
      <w:r>
        <w:rPr>
          <w:rFonts w:hint="eastAsia"/>
        </w:rPr>
        <w:t xml:space="preserve">実売部数</w:t>
      </w:r>
    </w:p>
    <w:p>
      <w:pPr>
        <w:pStyle w:val="Compact"/>
        <w:numPr>
          <w:ilvl w:val="0"/>
          <w:numId w:val="1013"/>
        </w:numPr>
      </w:pPr>
      <w:r>
        <w:rPr>
          <w:rFonts w:hint="eastAsia"/>
        </w:rPr>
        <w:t xml:space="preserve">増刷時の印税率は、初版印税率と同一とする(ただし、当事者の協議により別途定めることができる)。</w:t>
      </w:r>
    </w:p>
    <w:p/>
    <w:p>
      <w:pPr>
        <w:pStyle w:val="Heading3"/>
      </w:pPr>
      <w:r>
        <w:rPr>
          <w:rFonts w:hint="eastAsia"/>
        </w:rPr>
        <w:t xml:space="preserve">第10条(印税:電子書籍)</w:t>
      </w:r>
    </w:p>
    <w:p>
      <w:pPr>
        <w:pStyle w:val="Compact"/>
        <w:numPr>
          <w:ilvl w:val="0"/>
          <w:numId w:val="1016"/>
        </w:numPr>
      </w:pPr>
      <w:r>
        <w:rPr>
          <w:rFonts w:hint="eastAsia"/>
        </w:rPr>
        <w:t xml:space="preserve">電子書籍の印税率及び計算基礎は、以下のとおりとする。</w:t>
      </w:r>
    </w:p>
    <w:p>
      <w:pPr>
        <w:pStyle w:val="Compact"/>
        <w:numPr>
          <w:ilvl w:val="1"/>
          <w:numId w:val="1017"/>
        </w:numPr>
      </w:pPr>
      <w:r>
        <w:rPr>
          <w:rFonts w:hint="eastAsia"/>
        </w:rPr>
        <w:t xml:space="preserve">印税率:☐</w:t>
      </w:r>
      <w:r>
        <w:t xml:space="preserve"> </w:t>
      </w:r>
      <w:r>
        <w:rPr>
          <w:rFonts w:hint="eastAsia"/>
        </w:rPr>
        <w:t xml:space="preserve">売上金額の[25]%</w:t>
      </w:r>
      <w:r>
        <w:t xml:space="preserve"> / ☐ </w:t>
      </w:r>
      <w:r>
        <w:rPr>
          <w:rFonts w:hint="eastAsia"/>
        </w:rPr>
        <w:t xml:space="preserve">正味売上金額(配信プラットフォーム手数料控除後)の[40]%</w:t>
      </w:r>
    </w:p>
    <w:p>
      <w:pPr>
        <w:pStyle w:val="Compact"/>
        <w:numPr>
          <w:ilvl w:val="1"/>
          <w:numId w:val="1017"/>
        </w:numPr>
      </w:pPr>
      <w:r>
        <w:rPr>
          <w:rFonts w:hint="eastAsia"/>
        </w:rPr>
        <w:t xml:space="preserve">計算基礎:売上ベース(実売部数)</w:t>
      </w:r>
    </w:p>
    <w:p>
      <w:pPr>
        <w:pStyle w:val="Compact"/>
        <w:numPr>
          <w:ilvl w:val="0"/>
          <w:numId w:val="1016"/>
        </w:numPr>
      </w:pPr>
      <w:r>
        <w:rPr>
          <w:rFonts w:hint="eastAsia"/>
        </w:rPr>
        <w:t xml:space="preserve">サブスクリプション配信サービス(Kindle</w:t>
      </w:r>
      <w:r>
        <w:t xml:space="preserve"> </w:t>
      </w:r>
      <w:r>
        <w:rPr>
          <w:rFonts w:hint="eastAsia"/>
        </w:rPr>
        <w:t xml:space="preserve">Unlimited等)に提供する場合の印税は、以下のとおりとする。</w:t>
      </w:r>
    </w:p>
    <w:p>
      <w:pPr>
        <w:pStyle w:val="Compact"/>
        <w:numPr>
          <w:ilvl w:val="1"/>
          <w:numId w:val="1018"/>
        </w:numPr>
      </w:pPr>
      <w:r>
        <w:rPr>
          <w:rFonts w:hint="eastAsia"/>
        </w:rPr>
        <w:t xml:space="preserve">読了率・読書時間に基づく分配金から、当該書籍に係る配分の[○]%を乙に支払う</w:t>
      </w:r>
    </w:p>
    <w:p>
      <w:pPr>
        <w:pStyle w:val="Compact"/>
        <w:numPr>
          <w:ilvl w:val="1"/>
          <w:numId w:val="1018"/>
        </w:numPr>
      </w:pPr>
      <w:r>
        <w:rPr>
          <w:rFonts w:hint="eastAsia"/>
        </w:rPr>
        <w:t xml:space="preserve">配信プラットフォームの規定変更により、具体的な算定方法は甲乙協議の上、柔軟に調整する</w:t>
      </w:r>
    </w:p>
    <w:p/>
    <w:p>
      <w:pPr>
        <w:pStyle w:val="Heading3"/>
      </w:pPr>
      <w:r>
        <w:rPr>
          <w:rFonts w:hint="eastAsia"/>
        </w:rPr>
        <w:t xml:space="preserve">第11条(印税の支払)</w:t>
      </w:r>
    </w:p>
    <w:p>
      <w:pPr>
        <w:pStyle w:val="Compact"/>
        <w:numPr>
          <w:ilvl w:val="0"/>
          <w:numId w:val="1019"/>
        </w:numPr>
      </w:pPr>
      <w:r>
        <w:rPr>
          <w:rFonts w:hint="eastAsia"/>
        </w:rPr>
        <w:t xml:space="preserve">甲は、印税を以下のとおり乙に支払う。</w:t>
      </w:r>
    </w:p>
    <w:p>
      <w:pPr>
        <w:pStyle w:val="Compact"/>
        <w:numPr>
          <w:ilvl w:val="1"/>
          <w:numId w:val="1020"/>
        </w:numPr>
      </w:pPr>
      <w:r>
        <w:rPr>
          <w:rFonts w:hint="eastAsia"/>
          <w:b/>
          <w:bCs/>
        </w:rPr>
        <w:t xml:space="preserve">紙の書籍の初版印税</w:t>
      </w:r>
      <w:r>
        <w:rPr>
          <w:rFonts w:hint="eastAsia"/>
        </w:rPr>
        <w:t xml:space="preserve">:発行後[3]か月以内に、乙の指定する金融機関の口座への振込みにより支払う</w:t>
      </w:r>
    </w:p>
    <w:p>
      <w:pPr>
        <w:pStyle w:val="Compact"/>
        <w:numPr>
          <w:ilvl w:val="1"/>
          <w:numId w:val="1020"/>
        </w:numPr>
      </w:pPr>
      <w:r>
        <w:rPr>
          <w:rFonts w:hint="eastAsia"/>
          <w:b/>
          <w:bCs/>
        </w:rPr>
        <w:t xml:space="preserve">紙の書籍の重版印税</w:t>
      </w:r>
      <w:r>
        <w:rPr>
          <w:rFonts w:hint="eastAsia"/>
        </w:rPr>
        <w:t xml:space="preserve">:重版後[3]か月以内に支払う</w:t>
      </w:r>
    </w:p>
    <w:p>
      <w:pPr>
        <w:pStyle w:val="Compact"/>
        <w:numPr>
          <w:ilvl w:val="1"/>
          <w:numId w:val="1020"/>
        </w:numPr>
      </w:pPr>
      <w:r>
        <w:rPr>
          <w:rFonts w:hint="eastAsia"/>
          <w:b/>
          <w:bCs/>
        </w:rPr>
        <w:t xml:space="preserve">電子書籍の印税</w:t>
      </w:r>
      <w:r>
        <w:rPr>
          <w:rFonts w:hint="eastAsia"/>
        </w:rPr>
        <w:t xml:space="preserve">:四半期毎(3月末・6月末・9月末・12月末締め)に集計し、それぞれ翌月末までに支払う</w:t>
      </w:r>
    </w:p>
    <w:p>
      <w:pPr>
        <w:pStyle w:val="Compact"/>
        <w:numPr>
          <w:ilvl w:val="0"/>
          <w:numId w:val="1019"/>
        </w:numPr>
      </w:pPr>
      <w:r>
        <w:rPr>
          <w:rFonts w:hint="eastAsia"/>
        </w:rPr>
        <w:t xml:space="preserve">印税の振込手数料は、甲の負担とする。</w:t>
      </w:r>
    </w:p>
    <w:p>
      <w:pPr>
        <w:pStyle w:val="Compact"/>
        <w:numPr>
          <w:ilvl w:val="0"/>
          <w:numId w:val="1019"/>
        </w:numPr>
      </w:pPr>
      <w:r>
        <w:rPr>
          <w:rFonts w:hint="eastAsia"/>
        </w:rPr>
        <w:t xml:space="preserve">甲は、印税の支払に際し、別紙印税計算明細書を乙に交付する。</w:t>
      </w:r>
    </w:p>
    <w:p>
      <w:pPr>
        <w:pStyle w:val="Compact"/>
        <w:numPr>
          <w:ilvl w:val="0"/>
          <w:numId w:val="1019"/>
        </w:numPr>
      </w:pPr>
      <w:r>
        <w:rPr>
          <w:rFonts w:hint="eastAsia"/>
        </w:rPr>
        <w:t xml:space="preserve">甲は、印税の前払(アドバンス)として、本契約締結時に金[○○○,○○○]円を乙に支払う(該当する場合)。アドバンスは、その後発生する印税から相殺される。</w:t>
      </w:r>
    </w:p>
    <w:p/>
    <w:p>
      <w:pPr>
        <w:pStyle w:val="Heading3"/>
      </w:pPr>
      <w:r>
        <w:rPr>
          <w:rFonts w:hint="eastAsia"/>
        </w:rPr>
        <w:t xml:space="preserve">第12条(著者用見本)</w:t>
      </w:r>
    </w:p>
    <w:p>
      <w:pPr>
        <w:pStyle w:val="Compact"/>
        <w:numPr>
          <w:ilvl w:val="0"/>
          <w:numId w:val="1021"/>
        </w:numPr>
      </w:pPr>
      <w:r>
        <w:rPr>
          <w:rFonts w:hint="eastAsia"/>
        </w:rPr>
        <w:t xml:space="preserve">甲は、本著作物の発行後速やかに、乙に対し著者用見本として以下の部数を無償で提供する。</w:t>
      </w:r>
    </w:p>
    <w:p>
      <w:pPr>
        <w:pStyle w:val="Compact"/>
        <w:numPr>
          <w:ilvl w:val="1"/>
          <w:numId w:val="1022"/>
        </w:numPr>
      </w:pPr>
      <w:r>
        <w:rPr>
          <w:rFonts w:hint="eastAsia"/>
        </w:rPr>
        <w:t xml:space="preserve">紙の書籍:初版発行時[10]冊、重版時各[5]冊</w:t>
      </w:r>
    </w:p>
    <w:p>
      <w:pPr>
        <w:pStyle w:val="Compact"/>
        <w:numPr>
          <w:ilvl w:val="1"/>
          <w:numId w:val="1022"/>
        </w:numPr>
      </w:pPr>
      <w:r>
        <w:rPr>
          <w:rFonts w:hint="eastAsia"/>
        </w:rPr>
        <w:t xml:space="preserve">電子書籍:DRMフリー版又は試読用ファイル[1]部</w:t>
      </w:r>
    </w:p>
    <w:p>
      <w:pPr>
        <w:pStyle w:val="Compact"/>
        <w:numPr>
          <w:ilvl w:val="0"/>
          <w:numId w:val="1021"/>
        </w:numPr>
      </w:pPr>
      <w:r>
        <w:rPr>
          <w:rFonts w:hint="eastAsia"/>
        </w:rPr>
        <w:t xml:space="preserve">乙が著者用見本を超えて本著作物を購入する場合、甲は乙に対し定価の[20]%引きの著者割引価格で販売する。</w:t>
      </w:r>
    </w:p>
    <w:p/>
    <w:p>
      <w:pPr>
        <w:pStyle w:val="Heading3"/>
      </w:pPr>
      <w:r>
        <w:rPr>
          <w:rFonts w:hint="eastAsia"/>
        </w:rPr>
        <w:t xml:space="preserve">第13条(重版・改訂)</w:t>
      </w:r>
    </w:p>
    <w:p>
      <w:pPr>
        <w:pStyle w:val="Compact"/>
        <w:numPr>
          <w:ilvl w:val="0"/>
          <w:numId w:val="1023"/>
        </w:numPr>
      </w:pPr>
      <w:r>
        <w:rPr>
          <w:rFonts w:hint="eastAsia"/>
        </w:rPr>
        <w:t xml:space="preserve">甲は、本著作物を重版する場合、事前に乙に対し書面又は電磁的方法により通知する。乙は、重版にあたり、必要に応じて軽微な修正を行うことができる。</w:t>
      </w:r>
    </w:p>
    <w:p>
      <w:pPr>
        <w:pStyle w:val="Compact"/>
        <w:numPr>
          <w:ilvl w:val="0"/>
          <w:numId w:val="1023"/>
        </w:numPr>
      </w:pPr>
      <w:r>
        <w:rPr>
          <w:rFonts w:hint="eastAsia"/>
        </w:rPr>
        <w:t xml:space="preserve">改訂版を発行する場合、甲乙協議の上、改訂内容・改訂時期・改訂版の印税等について別途定める。</w:t>
      </w:r>
    </w:p>
    <w:p>
      <w:pPr>
        <w:pStyle w:val="Compact"/>
        <w:numPr>
          <w:ilvl w:val="0"/>
          <w:numId w:val="1023"/>
        </w:numPr>
      </w:pPr>
      <w:r>
        <w:rPr>
          <w:rFonts w:hint="eastAsia"/>
        </w:rPr>
        <w:t xml:space="preserve">改訂版の発行に伴い、旧版の在庫の取扱い(継続販売・絶版等)は甲が決定し、乙に通知する。</w:t>
      </w:r>
    </w:p>
    <w:p/>
    <w:p>
      <w:pPr>
        <w:pStyle w:val="Heading3"/>
      </w:pPr>
      <w:r>
        <w:rPr>
          <w:rFonts w:hint="eastAsia"/>
        </w:rPr>
        <w:t xml:space="preserve">第14条(二次利用)</w:t>
      </w:r>
    </w:p>
    <w:p>
      <w:pPr>
        <w:numPr>
          <w:ilvl w:val="0"/>
          <w:numId w:val="1024"/>
        </w:numPr>
      </w:pPr>
      <w:r>
        <w:rPr>
          <w:rFonts w:hint="eastAsia"/>
        </w:rPr>
        <w:t xml:space="preserve">本著作物の二次利用(翻訳、映像化、舞台化、漫画化、商品化、音声化、引用その他、紙の書籍及び電子書籍の出版以外の利用)に関する権利の取扱いは、以下のいずれかによる。</w:t>
      </w:r>
    </w:p>
    <w:p>
      <w:pPr>
        <w:numPr>
          <w:ilvl w:val="0"/>
          <w:numId w:val="1000"/>
        </w:numPr>
      </w:pPr>
      <w:r>
        <w:t xml:space="preserve">☐</w:t>
      </w:r>
      <w:r>
        <w:t xml:space="preserve"> </w:t>
      </w:r>
      <w:r>
        <w:rPr>
          <w:rFonts w:hint="eastAsia"/>
          <w:b/>
          <w:bCs/>
        </w:rPr>
        <w:t xml:space="preserve">方式A(出版社主導)</w:t>
      </w:r>
      <w:r>
        <w:t xml:space="preserve">:</w:t>
      </w:r>
      <w:r>
        <w:t xml:space="preserve"> </w:t>
      </w:r>
      <w:r>
        <w:rPr>
          <w:rFonts w:hint="eastAsia"/>
        </w:rPr>
        <w:t xml:space="preserve">甲は、乙の事前の書面又は電磁的方法による承諾を得て、本著作物の二次利用を行う第三者を選定し、二次利用契約を締結することができる。乙は、二次利用から生じる収益の[50]%を二次利用印税として受領する。</w:t>
      </w:r>
    </w:p>
    <w:p>
      <w:pPr>
        <w:numPr>
          <w:ilvl w:val="0"/>
          <w:numId w:val="1000"/>
        </w:numPr>
      </w:pPr>
      <w:r>
        <w:t xml:space="preserve">☐</w:t>
      </w:r>
      <w:r>
        <w:t xml:space="preserve"> </w:t>
      </w:r>
      <w:r>
        <w:rPr>
          <w:rFonts w:hint="eastAsia"/>
          <w:b/>
          <w:bCs/>
        </w:rPr>
        <w:t xml:space="preserve">方式B(著者主導)</w:t>
      </w:r>
      <w:r>
        <w:t xml:space="preserve">:</w:t>
      </w:r>
      <w:r>
        <w:t xml:space="preserve"> </w:t>
      </w:r>
      <w:r>
        <w:rPr>
          <w:rFonts w:hint="eastAsia"/>
        </w:rPr>
        <w:t xml:space="preserve">本著作物の二次利用権は乙に留保される。乙は、本著作物の二次利用を希望する場合、事前に甲に対し通知し、甲は紙の書籍及び電子書籍の販売に影響する場合のみ協議を求めることができる。</w:t>
      </w:r>
    </w:p>
    <w:p>
      <w:pPr>
        <w:numPr>
          <w:ilvl w:val="0"/>
          <w:numId w:val="1000"/>
        </w:numPr>
      </w:pPr>
      <w:r>
        <w:t xml:space="preserve">☐</w:t>
      </w:r>
      <w:r>
        <w:t xml:space="preserve"> </w:t>
      </w:r>
      <w:r>
        <w:rPr>
          <w:rFonts w:hint="eastAsia"/>
          <w:b/>
          <w:bCs/>
        </w:rPr>
        <w:t xml:space="preserve">方式C(案件別協議)</w:t>
      </w:r>
      <w:r>
        <w:t xml:space="preserve">:</w:t>
      </w:r>
      <w:r>
        <w:t xml:space="preserve"> </w:t>
      </w:r>
      <w:r>
        <w:rPr>
          <w:rFonts w:hint="eastAsia"/>
        </w:rPr>
        <w:t xml:space="preserve">二次利用の機会が発生した場合、甲乙協議の上、当該案件の権利配分を別途定める。</w:t>
      </w:r>
    </w:p>
    <w:p>
      <w:pPr>
        <w:numPr>
          <w:ilvl w:val="0"/>
          <w:numId w:val="1024"/>
        </w:numPr>
      </w:pPr>
      <w:r>
        <w:rPr>
          <w:rFonts w:hint="eastAsia"/>
        </w:rPr>
        <w:t xml:space="preserve">海外翻訳出版(英語版、中国語版、韓国語版等)に係る権利の取扱いは、本条第1項の方式に従う。</w:t>
      </w:r>
    </w:p>
    <w:p>
      <w:pPr>
        <w:numPr>
          <w:ilvl w:val="0"/>
          <w:numId w:val="1024"/>
        </w:numPr>
      </w:pPr>
      <w:r>
        <w:rPr>
          <w:rFonts w:hint="eastAsia"/>
        </w:rPr>
        <w:t xml:space="preserve">二次利用の典型例:</w:t>
      </w:r>
    </w:p>
    <w:p>
      <w:pPr>
        <w:pStyle w:val="Compact"/>
        <w:numPr>
          <w:ilvl w:val="1"/>
          <w:numId w:val="1025"/>
        </w:numPr>
      </w:pPr>
      <w:r>
        <w:rPr>
          <w:rFonts w:hint="eastAsia"/>
        </w:rPr>
        <w:t xml:space="preserve">翻訳出版:海外出版社による翻訳・出版</w:t>
      </w:r>
    </w:p>
    <w:p>
      <w:pPr>
        <w:pStyle w:val="Compact"/>
        <w:numPr>
          <w:ilvl w:val="1"/>
          <w:numId w:val="1025"/>
        </w:numPr>
      </w:pPr>
      <w:r>
        <w:rPr>
          <w:rFonts w:hint="eastAsia"/>
        </w:rPr>
        <w:t xml:space="preserve">映像化:映画・テレビドラマ・アニメ・配信ドラマ</w:t>
      </w:r>
    </w:p>
    <w:p>
      <w:pPr>
        <w:pStyle w:val="Compact"/>
        <w:numPr>
          <w:ilvl w:val="1"/>
          <w:numId w:val="1025"/>
        </w:numPr>
      </w:pPr>
      <w:r>
        <w:rPr>
          <w:rFonts w:hint="eastAsia"/>
        </w:rPr>
        <w:t xml:space="preserve">舞台化:舞台・ミュージカル・朗読劇</w:t>
      </w:r>
    </w:p>
    <w:p>
      <w:pPr>
        <w:pStyle w:val="Compact"/>
        <w:numPr>
          <w:ilvl w:val="1"/>
          <w:numId w:val="1025"/>
        </w:numPr>
      </w:pPr>
      <w:r>
        <w:rPr>
          <w:rFonts w:hint="eastAsia"/>
        </w:rPr>
        <w:t xml:space="preserve">漫画化:コミカライズ</w:t>
      </w:r>
    </w:p>
    <w:p>
      <w:pPr>
        <w:pStyle w:val="Compact"/>
        <w:numPr>
          <w:ilvl w:val="1"/>
          <w:numId w:val="1025"/>
        </w:numPr>
      </w:pPr>
      <w:r>
        <w:rPr>
          <w:rFonts w:hint="eastAsia"/>
        </w:rPr>
        <w:t xml:space="preserve">商品化:キャラクターグッズ、関連商品</w:t>
      </w:r>
    </w:p>
    <w:p>
      <w:pPr>
        <w:pStyle w:val="Compact"/>
        <w:numPr>
          <w:ilvl w:val="1"/>
          <w:numId w:val="1025"/>
        </w:numPr>
      </w:pPr>
      <w:r>
        <w:rPr>
          <w:rFonts w:hint="eastAsia"/>
        </w:rPr>
        <w:t xml:space="preserve">音声化:オーディオブック、朗読</w:t>
      </w:r>
    </w:p>
    <w:p>
      <w:pPr>
        <w:pStyle w:val="Compact"/>
        <w:numPr>
          <w:ilvl w:val="1"/>
          <w:numId w:val="1025"/>
        </w:numPr>
      </w:pPr>
      <w:r>
        <w:rPr>
          <w:rFonts w:hint="eastAsia"/>
        </w:rPr>
        <w:t xml:space="preserve">引用・転載:他媒体での部分利用</w:t>
      </w:r>
    </w:p>
    <w:p/>
    <w:p>
      <w:pPr>
        <w:pStyle w:val="Heading3"/>
      </w:pPr>
      <w:r>
        <w:rPr>
          <w:rFonts w:hint="eastAsia"/>
        </w:rPr>
        <w:t xml:space="preserve">第15条(著作者人格権)</w:t>
      </w:r>
    </w:p>
    <w:p>
      <w:pPr>
        <w:pStyle w:val="Compact"/>
        <w:numPr>
          <w:ilvl w:val="0"/>
          <w:numId w:val="1026"/>
        </w:numPr>
      </w:pPr>
      <w:r>
        <w:rPr>
          <w:rFonts w:hint="eastAsia"/>
        </w:rPr>
        <w:t xml:space="preserve">乙は、甲及び甲が指定する第三者に対し、本著作物に関する著作者人格権(氏名表示権、同一性保持権、公表権を含む。)を行使しない。</w:t>
      </w:r>
    </w:p>
    <w:p>
      <w:pPr>
        <w:pStyle w:val="Compact"/>
        <w:numPr>
          <w:ilvl w:val="0"/>
          <w:numId w:val="1026"/>
        </w:numPr>
      </w:pPr>
      <w:r>
        <w:rPr>
          <w:rFonts w:hint="eastAsia"/>
        </w:rPr>
        <w:t xml:space="preserve">前項の規定にかかわらず、甲又は甲が指定する第三者が以下のいずれかに該当する利用を行う場合、乙は同一性保持権を行使することができる。</w:t>
      </w:r>
    </w:p>
    <w:p>
      <w:pPr>
        <w:pStyle w:val="Compact"/>
        <w:numPr>
          <w:ilvl w:val="1"/>
          <w:numId w:val="1027"/>
        </w:numPr>
      </w:pPr>
      <w:r>
        <w:rPr>
          <w:rFonts w:hint="eastAsia"/>
        </w:rPr>
        <w:t xml:space="preserve">著しい品質低下を伴う改変</w:t>
      </w:r>
    </w:p>
    <w:p>
      <w:pPr>
        <w:pStyle w:val="Compact"/>
        <w:numPr>
          <w:ilvl w:val="1"/>
          <w:numId w:val="1027"/>
        </w:numPr>
      </w:pPr>
      <w:r>
        <w:rPr>
          <w:rFonts w:hint="eastAsia"/>
        </w:rPr>
        <w:t xml:space="preserve">公序良俗に反する内容への加工</w:t>
      </w:r>
    </w:p>
    <w:p>
      <w:pPr>
        <w:pStyle w:val="Compact"/>
        <w:numPr>
          <w:ilvl w:val="1"/>
          <w:numId w:val="1027"/>
        </w:numPr>
      </w:pPr>
      <w:r>
        <w:rPr>
          <w:rFonts w:hint="eastAsia"/>
        </w:rPr>
        <w:t xml:space="preserve">乙の名誉又は声望を害するおそれのある改変</w:t>
      </w:r>
    </w:p>
    <w:p>
      <w:pPr>
        <w:pStyle w:val="Compact"/>
        <w:numPr>
          <w:ilvl w:val="0"/>
          <w:numId w:val="1026"/>
        </w:numPr>
      </w:pPr>
      <w:r>
        <w:rPr>
          <w:rFonts w:hint="eastAsia"/>
        </w:rPr>
        <w:t xml:space="preserve">乙の氏名(著者名)の表示は、本著作物の表紙・奥付・電子書籍メタデータ等に、別途乙が指定する表記により行う。</w:t>
      </w:r>
    </w:p>
    <w:p/>
    <w:p>
      <w:pPr>
        <w:pStyle w:val="Heading3"/>
      </w:pPr>
      <w:r>
        <w:rPr>
          <w:rFonts w:hint="eastAsia"/>
        </w:rPr>
        <w:t xml:space="preserve">第16条(第三者の権利侵害)</w:t>
      </w:r>
    </w:p>
    <w:p>
      <w:pPr>
        <w:pStyle w:val="Compact"/>
        <w:numPr>
          <w:ilvl w:val="0"/>
          <w:numId w:val="1028"/>
        </w:numPr>
      </w:pPr>
      <w:r>
        <w:rPr>
          <w:rFonts w:hint="eastAsia"/>
        </w:rPr>
        <w:t xml:space="preserve">乙は、本著作物が第三者の著作権、肖像権、プライバシー権、その他の権利を侵害していないことを表明し保証する。</w:t>
      </w:r>
    </w:p>
    <w:p>
      <w:pPr>
        <w:pStyle w:val="Compact"/>
        <w:numPr>
          <w:ilvl w:val="0"/>
          <w:numId w:val="1028"/>
        </w:numPr>
      </w:pPr>
      <w:r>
        <w:rPr>
          <w:rFonts w:hint="eastAsia"/>
        </w:rPr>
        <w:t xml:space="preserve">本著作物に関連して、第三者から甲に対し権利侵害等を理由とする請求等がなされた場合、乙は自己の費用と責任において当該請求を解決するものとする。</w:t>
      </w:r>
    </w:p>
    <w:p>
      <w:pPr>
        <w:pStyle w:val="Compact"/>
        <w:numPr>
          <w:ilvl w:val="0"/>
          <w:numId w:val="1028"/>
        </w:numPr>
      </w:pPr>
      <w:r>
        <w:rPr>
          <w:rFonts w:hint="eastAsia"/>
        </w:rPr>
        <w:t xml:space="preserve">甲は、第三者からの請求等を受けた場合、速やかに乙に通知し、乙の対応に協力する。</w:t>
      </w:r>
    </w:p>
    <w:p/>
    <w:p>
      <w:pPr>
        <w:pStyle w:val="Heading3"/>
      </w:pPr>
      <w:r>
        <w:rPr>
          <w:rFonts w:hint="eastAsia"/>
        </w:rPr>
        <w:t xml:space="preserve">第17条(宣伝・販促)</w:t>
      </w:r>
    </w:p>
    <w:p>
      <w:pPr>
        <w:pStyle w:val="Compact"/>
        <w:numPr>
          <w:ilvl w:val="0"/>
          <w:numId w:val="1029"/>
        </w:numPr>
      </w:pPr>
      <w:r>
        <w:rPr>
          <w:rFonts w:hint="eastAsia"/>
        </w:rPr>
        <w:t xml:space="preserve">甲は、本著作物の販売促進のため、合理的な範囲で宣伝・広告活動を行う。</w:t>
      </w:r>
    </w:p>
    <w:p>
      <w:pPr>
        <w:pStyle w:val="Compact"/>
        <w:numPr>
          <w:ilvl w:val="0"/>
          <w:numId w:val="1029"/>
        </w:numPr>
      </w:pPr>
      <w:r>
        <w:rPr>
          <w:rFonts w:hint="eastAsia"/>
        </w:rPr>
        <w:t xml:space="preserve">乙は、甲の宣伝・販促活動に合理的な範囲で協力する(SNS発信、書店イベント参加、メディア取材対応等)。</w:t>
      </w:r>
    </w:p>
    <w:p>
      <w:pPr>
        <w:pStyle w:val="Compact"/>
        <w:numPr>
          <w:ilvl w:val="0"/>
          <w:numId w:val="1029"/>
        </w:numPr>
      </w:pPr>
      <w:r>
        <w:rPr>
          <w:rFonts w:hint="eastAsia"/>
        </w:rPr>
        <w:t xml:space="preserve">乙は、本著作物の販売開始後、自身のSNS等で本著作物の存在に言及することは妨げられない。</w:t>
      </w:r>
    </w:p>
    <w:p/>
    <w:p>
      <w:pPr>
        <w:pStyle w:val="Heading3"/>
      </w:pPr>
      <w:r>
        <w:rPr>
          <w:rFonts w:hint="eastAsia"/>
        </w:rPr>
        <w:t xml:space="preserve">第18条(出版権の存続期間)</w:t>
      </w:r>
    </w:p>
    <w:p>
      <w:pPr>
        <w:pStyle w:val="Compact"/>
        <w:numPr>
          <w:ilvl w:val="0"/>
          <w:numId w:val="1030"/>
        </w:numPr>
      </w:pPr>
      <w:r>
        <w:rPr>
          <w:rFonts w:hint="eastAsia"/>
        </w:rPr>
        <w:t xml:space="preserve">本契約に基づく出版権の存続期間は、本契約締結日から[5]年間とする。</w:t>
      </w:r>
    </w:p>
    <w:p>
      <w:pPr>
        <w:pStyle w:val="Compact"/>
        <w:numPr>
          <w:ilvl w:val="0"/>
          <w:numId w:val="1030"/>
        </w:numPr>
      </w:pPr>
      <w:r>
        <w:rPr>
          <w:rFonts w:hint="eastAsia"/>
        </w:rPr>
        <w:t xml:space="preserve">存続期間満了の[6]か月前までに、甲乙のいずれからも書面又は電磁的方法による解約の申出がない場合、本契約は同一条件で更に[3]年間自動的に更新されるものとし、以後も同様とする。</w:t>
      </w:r>
    </w:p>
    <w:p/>
    <w:p>
      <w:pPr>
        <w:pStyle w:val="Heading3"/>
      </w:pPr>
      <w:r>
        <w:rPr>
          <w:rFonts w:hint="eastAsia"/>
        </w:rPr>
        <w:t xml:space="preserve">第19条(絶版・契約終了)</w:t>
      </w:r>
    </w:p>
    <w:p>
      <w:pPr>
        <w:pStyle w:val="Compact"/>
        <w:numPr>
          <w:ilvl w:val="0"/>
          <w:numId w:val="1031"/>
        </w:numPr>
      </w:pPr>
      <w:r>
        <w:rPr>
          <w:rFonts w:hint="eastAsia"/>
        </w:rPr>
        <w:t xml:space="preserve">以下の場合、本契約は終了する。</w:t>
      </w:r>
    </w:p>
    <w:p>
      <w:pPr>
        <w:pStyle w:val="Compact"/>
        <w:numPr>
          <w:ilvl w:val="1"/>
          <w:numId w:val="1032"/>
        </w:numPr>
      </w:pPr>
      <w:r>
        <w:rPr>
          <w:rFonts w:hint="eastAsia"/>
        </w:rPr>
        <w:t xml:space="preserve">第18条第1項に定める存続期間の満了</w:t>
      </w:r>
    </w:p>
    <w:p>
      <w:pPr>
        <w:pStyle w:val="Compact"/>
        <w:numPr>
          <w:ilvl w:val="1"/>
          <w:numId w:val="1032"/>
        </w:numPr>
      </w:pPr>
      <w:r>
        <w:rPr>
          <w:rFonts w:hint="eastAsia"/>
        </w:rPr>
        <w:t xml:space="preserve">甲が本著作物を絶版とした場合(以下の事由を満たす場合に絶版とみなす)</w:t>
      </w:r>
    </w:p>
    <w:p>
      <w:pPr>
        <w:pStyle w:val="Compact"/>
        <w:numPr>
          <w:ilvl w:val="2"/>
          <w:numId w:val="1033"/>
        </w:numPr>
      </w:pPr>
      <w:r>
        <w:rPr>
          <w:rFonts w:hint="eastAsia"/>
        </w:rPr>
        <w:t xml:space="preserve">紙の書籍について、増刷を行わず、市場在庫が枯渇した日から[1]年以上経過した場合</w:t>
      </w:r>
    </w:p>
    <w:p>
      <w:pPr>
        <w:pStyle w:val="Compact"/>
        <w:numPr>
          <w:ilvl w:val="2"/>
          <w:numId w:val="1033"/>
        </w:numPr>
      </w:pPr>
      <w:r>
        <w:rPr>
          <w:rFonts w:hint="eastAsia"/>
        </w:rPr>
        <w:t xml:space="preserve">電子書籍について、配信を停止した日から[1]年以上経過した場合</w:t>
      </w:r>
    </w:p>
    <w:p>
      <w:pPr>
        <w:pStyle w:val="Compact"/>
        <w:numPr>
          <w:ilvl w:val="1"/>
          <w:numId w:val="1032"/>
        </w:numPr>
      </w:pPr>
      <w:r>
        <w:rPr>
          <w:rFonts w:hint="eastAsia"/>
        </w:rPr>
        <w:t xml:space="preserve">乙が本契約を解除した場合</w:t>
      </w:r>
    </w:p>
    <w:p>
      <w:pPr>
        <w:pStyle w:val="Compact"/>
        <w:numPr>
          <w:ilvl w:val="1"/>
          <w:numId w:val="1032"/>
        </w:numPr>
      </w:pPr>
      <w:r>
        <w:rPr>
          <w:rFonts w:hint="eastAsia"/>
        </w:rPr>
        <w:t xml:space="preserve">その他、甲乙合意により本契約を終了させた場合</w:t>
      </w:r>
    </w:p>
    <w:p>
      <w:pPr>
        <w:pStyle w:val="Compact"/>
        <w:numPr>
          <w:ilvl w:val="0"/>
          <w:numId w:val="1031"/>
        </w:numPr>
      </w:pPr>
      <w:r>
        <w:rPr>
          <w:rFonts w:hint="eastAsia"/>
        </w:rPr>
        <w:t xml:space="preserve">本契約終了後、本著作物に関する出版権は乙に返還され、乙は自由に本著作物を他の出版社等で出版することができる。</w:t>
      </w:r>
    </w:p>
    <w:p>
      <w:pPr>
        <w:pStyle w:val="Compact"/>
        <w:numPr>
          <w:ilvl w:val="0"/>
          <w:numId w:val="1031"/>
        </w:numPr>
      </w:pPr>
      <w:r>
        <w:rPr>
          <w:rFonts w:hint="eastAsia"/>
        </w:rPr>
        <w:t xml:space="preserve">本契約終了後も、終了時点までの印税精算等の義務は履行されるものとする。</w:t>
      </w:r>
    </w:p>
    <w:p/>
    <w:p>
      <w:pPr>
        <w:pStyle w:val="Heading3"/>
      </w:pPr>
      <w:r>
        <w:rPr>
          <w:rFonts w:hint="eastAsia"/>
        </w:rPr>
        <w:t xml:space="preserve">第20条(守秘義務)</w:t>
      </w:r>
    </w:p>
    <w:p>
      <w:pPr>
        <w:pStyle w:val="Compact"/>
        <w:numPr>
          <w:ilvl w:val="0"/>
          <w:numId w:val="1034"/>
        </w:numPr>
      </w:pPr>
      <w:r>
        <w:rPr>
          <w:rFonts w:hint="eastAsia"/>
        </w:rPr>
        <w:t xml:space="preserve">甲及び乙は、本契約の履行に関連して相手方から開示を受け、又は知り得た一切の情報を、相手方の事前の書面又は電磁的方法による承諾なくして、第三者に開示又は漏洩してはならない。</w:t>
      </w:r>
    </w:p>
    <w:p>
      <w:pPr>
        <w:pStyle w:val="Compact"/>
        <w:numPr>
          <w:ilvl w:val="0"/>
          <w:numId w:val="1034"/>
        </w:numPr>
      </w:pPr>
      <w:r>
        <w:rPr>
          <w:rFonts w:hint="eastAsia"/>
        </w:rPr>
        <w:t xml:space="preserve">本著作物の出版前の内容、出版時期、印税条件等は秘密情報に含まれる。</w:t>
      </w:r>
    </w:p>
    <w:p>
      <w:pPr>
        <w:pStyle w:val="Compact"/>
        <w:numPr>
          <w:ilvl w:val="0"/>
          <w:numId w:val="1034"/>
        </w:numPr>
      </w:pPr>
      <w:r>
        <w:rPr>
          <w:rFonts w:hint="eastAsia"/>
        </w:rPr>
        <w:t xml:space="preserve">本条の規定は、本契約終了後も[3]年間有効に存続する。</w:t>
      </w:r>
    </w:p>
    <w:p/>
    <w:p>
      <w:pPr>
        <w:pStyle w:val="Heading3"/>
      </w:pPr>
      <w:r>
        <w:rPr>
          <w:rFonts w:hint="eastAsia"/>
        </w:rPr>
        <w:t xml:space="preserve">第21条(反社会的勢力の排除)</w:t>
      </w:r>
    </w:p>
    <w:p>
      <w:pPr>
        <w:pStyle w:val="Compact"/>
        <w:numPr>
          <w:ilvl w:val="0"/>
          <w:numId w:val="1035"/>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35"/>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第22条(契約解除)</w:t>
      </w:r>
    </w:p>
    <w:p>
      <w:pPr>
        <w:pStyle w:val="Compact"/>
        <w:numPr>
          <w:ilvl w:val="0"/>
          <w:numId w:val="1036"/>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36"/>
        </w:numPr>
      </w:pPr>
      <w:r>
        <w:rPr>
          <w:rFonts w:hint="eastAsia"/>
        </w:rPr>
        <w:t xml:space="preserve">甲又は乙は、相手方が以下の各号のいずれかに該当した場合、何らの催告なく直ちに本契約を解除することができる。</w:t>
      </w:r>
    </w:p>
    <w:p>
      <w:pPr>
        <w:pStyle w:val="Compact"/>
        <w:numPr>
          <w:ilvl w:val="1"/>
          <w:numId w:val="1037"/>
        </w:numPr>
      </w:pPr>
      <w:r>
        <w:rPr>
          <w:rFonts w:hint="eastAsia"/>
        </w:rPr>
        <w:t xml:space="preserve">支払停止又は支払不能の状態に陥ったとき</w:t>
      </w:r>
    </w:p>
    <w:p>
      <w:pPr>
        <w:pStyle w:val="Compact"/>
        <w:numPr>
          <w:ilvl w:val="1"/>
          <w:numId w:val="1037"/>
        </w:numPr>
      </w:pPr>
      <w:r>
        <w:rPr>
          <w:rFonts w:hint="eastAsia"/>
        </w:rPr>
        <w:t xml:space="preserve">破産手続開始、民事再生手続開始等の申立てを行ったとき</w:t>
      </w:r>
    </w:p>
    <w:p>
      <w:pPr>
        <w:pStyle w:val="Compact"/>
        <w:numPr>
          <w:ilvl w:val="1"/>
          <w:numId w:val="1037"/>
        </w:numPr>
      </w:pPr>
      <w:r>
        <w:rPr>
          <w:rFonts w:hint="eastAsia"/>
        </w:rPr>
        <w:t xml:space="preserve">その他本契約を継続することが困難と認められる重大な事由が発生したとき</w:t>
      </w:r>
    </w:p>
    <w:p/>
    <w:p>
      <w:pPr>
        <w:pStyle w:val="Heading3"/>
      </w:pPr>
      <w:r>
        <w:rPr>
          <w:rFonts w:hint="eastAsia"/>
        </w:rPr>
        <w:t xml:space="preserve">第23条(権利義務の譲渡禁止)</w:t>
      </w:r>
    </w:p>
    <w:p>
      <w:pPr>
        <w:pStyle w:val="Compact"/>
        <w:numPr>
          <w:ilvl w:val="0"/>
          <w:numId w:val="1038"/>
        </w:numPr>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甲及び乙は、相手方の事前の書面又は電磁的方法による承諾なく、本契約上の地位又は本契約に基づく権利義務の全部又は一部を、第三者に譲渡し、承継させ、又は担保に供することはできない。</w:t>
      </w:r>
    </w:p>
    <w:p>
      <w:pPr>
        <w:pStyle w:val="Compact"/>
        <w:numPr>
          <w:ilvl w:val="0"/>
          <w:numId w:val="1038"/>
        </w:numPr>
      </w:pPr>
      <w:r>
        <w:rPr>
          <w:rFonts w:hint="eastAsia"/>
        </w:rPr>
        <w:t xml:space="preserve">前項にかかわらず、甲が出版事業の譲渡・合併等によりその事業地位を承継する場合は、乙の事前承諾を要しない。ただし、甲は乙に対し速やかに通知するものとする。</w:t>
      </w:r>
    </w:p>
    <w:p/>
    <w:p>
      <w:pPr>
        <w:pStyle w:val="Heading3"/>
      </w:pPr>
      <w:r>
        <w:rPr>
          <w:rFonts w:hint="eastAsia"/>
        </w:rPr>
        <w:t xml:space="preserve">第24条(存続条項)</w:t>
      </w:r>
    </w:p>
    <w:p>
      <w:pPr>
        <w:pStyle w:val="FirstParagraph"/>
      </w:pPr>
      <w:r>
        <w:rPr>
          <w:rFonts w:hint="eastAsia"/>
        </w:rPr>
        <w:t xml:space="preserve">本契約終了後も、第14条(二次利用)、第15条(著作者人格権)、第16条(第三者の権利侵害)、第19条(絶版・契約終了)、第20条(守秘義務)、第25条(合意管轄)及び第26条(協議事項)の規定は、引き続き有効とする。</w:t>
      </w:r>
    </w:p>
    <w:p/>
    <w:p>
      <w:pPr>
        <w:pStyle w:val="Heading3"/>
      </w:pPr>
      <w:r>
        <w:rPr>
          <w:rFonts w:hint="eastAsia"/>
        </w:rPr>
        <w:t xml:space="preserve">第25条(合意管轄)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第26条(協議事項)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出版社</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著者・著作者</w:t>
      </w:r>
      <w:r>
        <w:t xml:space="preserve"> </w:t>
      </w:r>
      <w:r>
        <w:rPr>
          <w:rFonts w:hint="eastAsia"/>
        </w:rPr>
        <w:t xml:space="preserve">住所:[乙の住所]</w:t>
      </w:r>
      <w:r>
        <w:t xml:space="preserve"> </w:t>
      </w:r>
      <w:r>
        <w:rPr>
          <w:rFonts w:hint="eastAsia"/>
        </w:rPr>
        <w:t xml:space="preserve">氏名(又は名称):[乙の氏名(又は屋号・ペンネーム)]</w:t>
      </w:r>
      <w:r>
        <w:t xml:space="preserve"> </w:t>
      </w:r>
      <w:r>
        <w:rPr>
          <w:rFonts w:hint="eastAsia"/>
        </w:rPr>
        <w:t xml:space="preserve">印</w:t>
      </w:r>
      <w:r>
        <w:t xml:space="preserve"> </w:t>
      </w:r>
      <w:r>
        <w:rPr>
          <w:rFonts w:hint="eastAsia"/>
        </w:rPr>
        <w:t xml:space="preserve">本名(ペンネーム使用時):[本名]</w:t>
      </w:r>
      <w:r>
        <w:t xml:space="preserve"> </w:t>
      </w:r>
      <w:r>
        <w:rPr>
          <w:rFonts w:hint="eastAsia"/>
        </w:rPr>
        <w:t xml:space="preserve">連絡先:[電話番号・メールアドレス]</w:t>
      </w:r>
    </w:p>
    <w:p/>
    <w:p>
      <w:pPr>
        <w:pStyle w:val="Heading2"/>
      </w:pPr>
      <w:r>
        <w:rPr>
          <w:rFonts w:hint="eastAsia"/>
        </w:rPr>
        <w:t xml:space="preserve">別紙1:本著作物仕様書(参考フォーマット)</w:t>
      </w:r>
    </w:p>
    <w:p>
      <w:pPr>
        <w:pStyle w:val="FirstParagraph"/>
      </w:pPr>
      <w:r>
        <w:rPr>
          <w:rFonts w:hint="eastAsia"/>
        </w:rPr>
        <w:t xml:space="preserve">本契約第3条に基づき、本著作物の詳細仕様を以下のとおり定める。</w:t>
      </w:r>
    </w:p>
    <w:p/>
    <w:p>
      <w:pPr>
        <w:pStyle w:val="Heading3"/>
      </w:pPr>
      <w:r>
        <w:t xml:space="preserve">1. </w:t>
      </w:r>
      <w:r>
        <w:rPr>
          <w:rFonts w:hint="eastAsia"/>
        </w:rPr>
        <w:t xml:space="preserve">基本情報</w:t>
      </w:r>
    </w:p>
    <w:p>
      <w:pPr>
        <w:pStyle w:val="Compact"/>
        <w:numPr>
          <w:ilvl w:val="0"/>
          <w:numId w:val="1039"/>
        </w:numPr>
      </w:pPr>
      <w:r>
        <w:rPr>
          <w:rFonts w:hint="eastAsia"/>
        </w:rPr>
        <w:t xml:space="preserve">仮題名:[書名]</w:t>
      </w:r>
    </w:p>
    <w:p>
      <w:pPr>
        <w:pStyle w:val="Compact"/>
        <w:numPr>
          <w:ilvl w:val="0"/>
          <w:numId w:val="1039"/>
        </w:numPr>
      </w:pPr>
      <w:r>
        <w:rPr>
          <w:rFonts w:hint="eastAsia"/>
        </w:rPr>
        <w:t xml:space="preserve">著者名(出版時表記):[著者名(本名・ペンネーム)]</w:t>
      </w:r>
    </w:p>
    <w:p>
      <w:pPr>
        <w:pStyle w:val="Compact"/>
        <w:numPr>
          <w:ilvl w:val="0"/>
          <w:numId w:val="1039"/>
        </w:numPr>
      </w:pPr>
      <w:r>
        <w:t xml:space="preserve">ジャンル:[ジャンル]</w:t>
      </w:r>
    </w:p>
    <w:p>
      <w:pPr>
        <w:pStyle w:val="Compact"/>
        <w:numPr>
          <w:ilvl w:val="0"/>
          <w:numId w:val="1039"/>
        </w:numPr>
      </w:pPr>
      <w:r>
        <w:rPr>
          <w:rFonts w:hint="eastAsia"/>
        </w:rPr>
        <w:t xml:space="preserve">内容の概要:[内容の概要]</w:t>
      </w:r>
    </w:p>
    <w:p>
      <w:pPr>
        <w:pStyle w:val="Compact"/>
        <w:numPr>
          <w:ilvl w:val="0"/>
          <w:numId w:val="1039"/>
        </w:numPr>
      </w:pPr>
      <w:r>
        <w:rPr>
          <w:rFonts w:hint="eastAsia"/>
        </w:rPr>
        <w:t xml:space="preserve">想定読者:[ターゲット読者]</w:t>
      </w:r>
    </w:p>
    <w:p/>
    <w:p>
      <w:pPr>
        <w:pStyle w:val="Heading3"/>
      </w:pPr>
      <w:r>
        <w:t xml:space="preserve">2. </w:t>
      </w:r>
      <w:r>
        <w:rPr>
          <w:rFonts w:hint="eastAsia"/>
        </w:rPr>
        <w:t xml:space="preserve">仕様詳細</w:t>
      </w:r>
    </w:p>
    <w:p>
      <w:pPr>
        <w:pStyle w:val="Compact"/>
        <w:numPr>
          <w:ilvl w:val="0"/>
          <w:numId w:val="1040"/>
        </w:numPr>
      </w:pPr>
      <w:r>
        <w:rPr>
          <w:rFonts w:hint="eastAsia"/>
        </w:rPr>
        <w:t xml:space="preserve">想定ページ数:[○○]ページ</w:t>
      </w:r>
    </w:p>
    <w:p>
      <w:pPr>
        <w:pStyle w:val="Compact"/>
        <w:numPr>
          <w:ilvl w:val="0"/>
          <w:numId w:val="1040"/>
        </w:numPr>
      </w:pPr>
      <w:r>
        <w:rPr>
          <w:rFonts w:hint="eastAsia"/>
        </w:rPr>
        <w:t xml:space="preserve">想定字数:[○○,○○○]字</w:t>
      </w:r>
    </w:p>
    <w:p>
      <w:pPr>
        <w:pStyle w:val="Compact"/>
        <w:numPr>
          <w:ilvl w:val="0"/>
          <w:numId w:val="1040"/>
        </w:numPr>
      </w:pPr>
      <w:r>
        <w:rPr>
          <w:rFonts w:hint="eastAsia"/>
        </w:rPr>
        <w:t xml:space="preserve">図表・イラストの有無:[あり/なし、図表数]</w:t>
      </w:r>
    </w:p>
    <w:p>
      <w:pPr>
        <w:pStyle w:val="Compact"/>
        <w:numPr>
          <w:ilvl w:val="0"/>
          <w:numId w:val="1040"/>
        </w:numPr>
      </w:pPr>
      <w:r>
        <w:rPr>
          <w:rFonts w:hint="eastAsia"/>
        </w:rPr>
        <w:t xml:space="preserve">装丁:[ハードカバー/ソフトカバー/その他]</w:t>
      </w:r>
    </w:p>
    <w:p>
      <w:pPr>
        <w:pStyle w:val="Compact"/>
        <w:numPr>
          <w:ilvl w:val="0"/>
          <w:numId w:val="1040"/>
        </w:numPr>
      </w:pPr>
      <w:r>
        <w:rPr>
          <w:rFonts w:hint="eastAsia"/>
        </w:rPr>
        <w:t xml:space="preserve">判型:[四六判/A5判/B5判/その他]</w:t>
      </w:r>
    </w:p>
    <w:p>
      <w:pPr>
        <w:pStyle w:val="Compact"/>
        <w:numPr>
          <w:ilvl w:val="0"/>
          <w:numId w:val="1040"/>
        </w:numPr>
      </w:pPr>
      <w:r>
        <w:rPr>
          <w:rFonts w:hint="eastAsia"/>
        </w:rPr>
        <w:t xml:space="preserve">本文の色数:[モノクロ/カラー/2色]</w:t>
      </w:r>
    </w:p>
    <w:p/>
    <w:p>
      <w:pPr>
        <w:pStyle w:val="Heading3"/>
      </w:pPr>
      <w:r>
        <w:t xml:space="preserve">3. </w:t>
      </w:r>
      <w:r>
        <w:rPr>
          <w:rFonts w:hint="eastAsia"/>
        </w:rPr>
        <w:t xml:space="preserve">出版形態</w:t>
      </w:r>
    </w:p>
    <w:p>
      <w:pPr>
        <w:pStyle w:val="Compact"/>
        <w:numPr>
          <w:ilvl w:val="0"/>
          <w:numId w:val="1041"/>
        </w:numPr>
      </w:pPr>
      <w:r>
        <w:rPr>
          <w:rFonts w:hint="eastAsia"/>
        </w:rPr>
        <w:t xml:space="preserve">紙の書籍のみ</w:t>
      </w:r>
    </w:p>
    <w:p>
      <w:pPr>
        <w:pStyle w:val="Compact"/>
        <w:numPr>
          <w:ilvl w:val="0"/>
          <w:numId w:val="1042"/>
        </w:numPr>
      </w:pPr>
      <w:r>
        <w:rPr>
          <w:rFonts w:hint="eastAsia"/>
        </w:rPr>
        <w:t xml:space="preserve">電子書籍のみ</w:t>
      </w:r>
    </w:p>
    <w:p>
      <w:pPr>
        <w:pStyle w:val="Compact"/>
        <w:numPr>
          <w:ilvl w:val="0"/>
          <w:numId w:val="1043"/>
        </w:numPr>
      </w:pPr>
      <w:r>
        <w:rPr>
          <w:rFonts w:hint="eastAsia"/>
        </w:rPr>
        <w:t xml:space="preserve">紙+電子書籍</w:t>
      </w:r>
    </w:p>
    <w:p/>
    <w:p>
      <w:pPr>
        <w:pStyle w:val="Heading3"/>
      </w:pPr>
      <w:r>
        <w:t xml:space="preserve">4. </w:t>
      </w:r>
      <w:r>
        <w:rPr>
          <w:rFonts w:hint="eastAsia"/>
        </w:rPr>
        <w:t xml:space="preserve">想定価格</w:t>
      </w:r>
    </w:p>
    <w:p>
      <w:pPr>
        <w:pStyle w:val="Compact"/>
        <w:numPr>
          <w:ilvl w:val="0"/>
          <w:numId w:val="1044"/>
        </w:numPr>
      </w:pPr>
      <w:r>
        <w:rPr>
          <w:rFonts w:hint="eastAsia"/>
        </w:rPr>
        <w:t xml:space="preserve">本体価格:金[○,○○○]円</w:t>
      </w:r>
    </w:p>
    <w:p>
      <w:pPr>
        <w:pStyle w:val="Compact"/>
        <w:numPr>
          <w:ilvl w:val="0"/>
          <w:numId w:val="1044"/>
        </w:numPr>
      </w:pPr>
      <w:r>
        <w:rPr>
          <w:rFonts w:hint="eastAsia"/>
        </w:rPr>
        <w:t xml:space="preserve">電子書籍価格:本体価格の[80]%(目安)</w:t>
      </w:r>
    </w:p>
    <w:p/>
    <w:p>
      <w:pPr>
        <w:pStyle w:val="Heading3"/>
      </w:pPr>
      <w:r>
        <w:t xml:space="preserve">5. スケジュール</w:t>
      </w:r>
    </w:p>
    <w:p>
      <w:pPr>
        <w:pStyle w:val="Compact"/>
        <w:numPr>
          <w:ilvl w:val="0"/>
          <w:numId w:val="1045"/>
        </w:numPr>
      </w:pPr>
      <w:r>
        <w:rPr>
          <w:rFonts w:hint="eastAsia"/>
        </w:rPr>
        <w:t xml:space="preserve">原稿引渡し:[YYYY年MM月DD日]</w:t>
      </w:r>
    </w:p>
    <w:p>
      <w:pPr>
        <w:pStyle w:val="Compact"/>
        <w:numPr>
          <w:ilvl w:val="0"/>
          <w:numId w:val="1045"/>
        </w:numPr>
      </w:pPr>
      <w:r>
        <w:rPr>
          <w:rFonts w:hint="eastAsia"/>
        </w:rPr>
        <w:t xml:space="preserve">初校予定:[YYYY年MM月DD日]</w:t>
      </w:r>
    </w:p>
    <w:p>
      <w:pPr>
        <w:pStyle w:val="Compact"/>
        <w:numPr>
          <w:ilvl w:val="0"/>
          <w:numId w:val="1045"/>
        </w:numPr>
      </w:pPr>
      <w:r>
        <w:rPr>
          <w:rFonts w:hint="eastAsia"/>
        </w:rPr>
        <w:t xml:space="preserve">再校予定:[YYYY年MM月DD日]</w:t>
      </w:r>
    </w:p>
    <w:p>
      <w:pPr>
        <w:pStyle w:val="Compact"/>
        <w:numPr>
          <w:ilvl w:val="0"/>
          <w:numId w:val="1045"/>
        </w:numPr>
      </w:pPr>
      <w:r>
        <w:rPr>
          <w:rFonts w:hint="eastAsia"/>
        </w:rPr>
        <w:t xml:space="preserve">出版予定:[YYYY年MM月DD日]</w:t>
      </w:r>
    </w:p>
    <w:p/>
    <w:p>
      <w:pPr>
        <w:pStyle w:val="Heading2"/>
      </w:pPr>
      <w:r>
        <w:rPr>
          <w:rFonts w:hint="eastAsia"/>
        </w:rPr>
        <w:t xml:space="preserve">別紙2:印税計算明細書(参考フォーマット)</w:t>
      </w:r>
    </w:p>
    <w:p>
      <w:pPr>
        <w:pStyle w:val="FirstParagraph"/>
      </w:pPr>
      <w:r>
        <w:rPr>
          <w:rFonts w:hint="eastAsia"/>
        </w:rPr>
        <w:t xml:space="preserve">本契約第11条第3項に基づき、印税の支払時に交付する印税計算明細書のフォーマット。</w:t>
      </w:r>
    </w:p>
    <w:p/>
    <w:p>
      <w:pPr>
        <w:pStyle w:val="Heading3"/>
      </w:pPr>
      <w:r>
        <w:rPr>
          <w:rFonts w:hint="eastAsia"/>
        </w:rPr>
        <w:t xml:space="preserve">印税計算明細書</w:t>
      </w:r>
    </w:p>
    <w:p>
      <w:pPr>
        <w:pStyle w:val="FirstParagraph"/>
      </w:pPr>
      <w:r>
        <w:rPr>
          <w:rFonts w:hint="eastAsia"/>
        </w:rPr>
        <w:t xml:space="preserve">[乙(著者)氏名]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[甲(出版社)正式名称]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本契約に基づく印税の支払を、以下のとおり実施しましたのでご報告いたします。</w:t>
      </w:r>
    </w:p>
    <w:p/>
    <w:p>
      <w:pPr>
        <w:pStyle w:val="Heading4"/>
      </w:pPr>
      <w:r>
        <w:t xml:space="preserve">1. </w:t>
      </w:r>
      <w:r>
        <w:rPr>
          <w:rFonts w:hint="eastAsia"/>
        </w:rPr>
        <w:t xml:space="preserve">対象期間</w:t>
      </w:r>
    </w:p>
    <w:p>
      <w:pPr>
        <w:pStyle w:val="FirstParagraph"/>
      </w:pPr>
      <w:r>
        <w:rPr>
          <w:rFonts w:hint="eastAsia"/>
        </w:rPr>
        <w:t xml:space="preserve">[YYYY年MM月DD日]から[YYYY年MM月DD日]まで</w:t>
      </w:r>
    </w:p>
    <w:p/>
    <w:p>
      <w:pPr>
        <w:pStyle w:val="Heading4"/>
      </w:pPr>
      <w:r>
        <w:t xml:space="preserve">2. </w:t>
      </w:r>
      <w:r>
        <w:rPr>
          <w:rFonts w:hint="eastAsia"/>
        </w:rPr>
        <w:t xml:space="preserve">紙の書籍の印税</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書名</w:t>
            </w:r>
          </w:p>
        </w:tc>
        <w:tc>
          <w:tcPr/>
          <w:p>
            <w:pPr>
              <w:pStyle w:val="Compact"/>
            </w:pPr>
            <w:r>
              <w:rPr>
                <w:rFonts w:hint="eastAsia"/>
              </w:rPr>
              <w:t xml:space="preserve">[書名]</w:t>
            </w:r>
          </w:p>
        </w:tc>
      </w:tr>
      <w:tr>
        <w:tc>
          <w:tcPr/>
          <w:p>
            <w:pPr>
              <w:pStyle w:val="Compact"/>
            </w:pPr>
            <w:r>
              <w:rPr>
                <w:rFonts w:hint="eastAsia"/>
              </w:rPr>
              <w:t xml:space="preserve">本体価格</w:t>
            </w:r>
          </w:p>
        </w:tc>
        <w:tc>
          <w:tcPr/>
          <w:p>
            <w:pPr>
              <w:pStyle w:val="Compact"/>
            </w:pPr>
            <w:r>
              <w:rPr>
                <w:rFonts w:hint="eastAsia"/>
              </w:rPr>
              <w:t xml:space="preserve">[○,○○○]円</w:t>
            </w:r>
          </w:p>
        </w:tc>
      </w:tr>
      <w:tr>
        <w:tc>
          <w:tcPr/>
          <w:p>
            <w:pPr>
              <w:pStyle w:val="Compact"/>
            </w:pPr>
            <w:r>
              <w:rPr>
                <w:rFonts w:hint="eastAsia"/>
              </w:rPr>
              <w:t xml:space="preserve">印税率</w:t>
            </w:r>
          </w:p>
        </w:tc>
        <w:tc>
          <w:tcPr/>
          <w:p>
            <w:pPr>
              <w:pStyle w:val="Compact"/>
            </w:pPr>
            <w:r>
              <w:t xml:space="preserve">[10]%</w:t>
            </w:r>
          </w:p>
        </w:tc>
      </w:tr>
      <w:tr>
        <w:tc>
          <w:tcPr/>
          <w:p>
            <w:pPr>
              <w:pStyle w:val="Compact"/>
            </w:pPr>
            <w:r>
              <w:rPr>
                <w:rFonts w:hint="eastAsia"/>
              </w:rPr>
              <w:t xml:space="preserve">計算基礎</w:t>
            </w:r>
          </w:p>
        </w:tc>
        <w:tc>
          <w:tcPr/>
          <w:p>
            <w:pPr>
              <w:pStyle w:val="Compact"/>
            </w:pPr>
            <w:r>
              <w:t xml:space="preserve">☐ </w:t>
            </w:r>
            <w:r>
              <w:rPr>
                <w:rFonts w:hint="eastAsia"/>
              </w:rPr>
              <w:t xml:space="preserve">刷部数</w:t>
            </w:r>
            <w:r>
              <w:t xml:space="preserve"> / ☐ </w:t>
            </w:r>
            <w:r>
              <w:rPr>
                <w:rFonts w:hint="eastAsia"/>
              </w:rPr>
              <w:t xml:space="preserve">売上</w:t>
            </w:r>
          </w:p>
        </w:tc>
      </w:tr>
      <w:tr>
        <w:tc>
          <w:tcPr/>
          <w:p>
            <w:pPr>
              <w:pStyle w:val="Compact"/>
            </w:pPr>
            <w:r>
              <w:rPr>
                <w:rFonts w:hint="eastAsia"/>
              </w:rPr>
              <w:t xml:space="preserve">対象部数</w:t>
            </w:r>
          </w:p>
        </w:tc>
        <w:tc>
          <w:tcPr/>
          <w:p>
            <w:pPr>
              <w:pStyle w:val="Compact"/>
            </w:pPr>
            <w:r>
              <w:rPr>
                <w:rFonts w:hint="eastAsia"/>
              </w:rPr>
              <w:t xml:space="preserve">[○○○]部</w:t>
            </w:r>
          </w:p>
        </w:tc>
      </w:tr>
      <w:tr>
        <w:tc>
          <w:tcPr/>
          <w:p>
            <w:pPr>
              <w:pStyle w:val="Compact"/>
            </w:pPr>
            <w:r>
              <w:rPr>
                <w:rFonts w:hint="eastAsia"/>
              </w:rPr>
              <w:t xml:space="preserve">印税額(税別)</w:t>
            </w:r>
          </w:p>
        </w:tc>
        <w:tc>
          <w:tcPr/>
          <w:p>
            <w:pPr>
              <w:pStyle w:val="Compact"/>
            </w:pPr>
            <w:r>
              <w:rPr>
                <w:rFonts w:hint="eastAsia"/>
              </w:rPr>
              <w:t xml:space="preserve">[○○○,○○○]円</w:t>
            </w:r>
          </w:p>
        </w:tc>
      </w:tr>
      <w:tr>
        <w:tc>
          <w:tcPr/>
          <w:p>
            <w:pPr>
              <w:pStyle w:val="Compact"/>
            </w:pPr>
            <w:r>
              <w:rPr>
                <w:rFonts w:hint="eastAsia"/>
              </w:rPr>
              <w:t xml:space="preserve">消費税(別途)</w:t>
            </w:r>
          </w:p>
        </w:tc>
        <w:tc>
          <w:tcPr/>
          <w:p>
            <w:pPr>
              <w:pStyle w:val="Compact"/>
            </w:pPr>
            <w:r>
              <w:rPr>
                <w:rFonts w:hint="eastAsia"/>
              </w:rPr>
              <w:t xml:space="preserve">[○○,○○○]円</w:t>
            </w:r>
          </w:p>
        </w:tc>
      </w:tr>
      <w:tr>
        <w:tc>
          <w:tcPr/>
          <w:p>
            <w:pPr>
              <w:pStyle w:val="Compact"/>
            </w:pPr>
            <w:r>
              <w:rPr>
                <w:rFonts w:hint="eastAsia"/>
              </w:rPr>
              <w:t xml:space="preserve">源泉所得税(個人著者の場合)</w:t>
            </w:r>
          </w:p>
        </w:tc>
        <w:tc>
          <w:tcPr/>
          <w:p>
            <w:pPr>
              <w:pStyle w:val="Compact"/>
            </w:pPr>
            <w:r>
              <w:rPr>
                <w:rFonts w:hint="eastAsia"/>
              </w:rPr>
              <w:t xml:space="preserve">[△○○,○○○]円</w:t>
            </w:r>
          </w:p>
        </w:tc>
      </w:tr>
      <w:tr>
        <w:tc>
          <w:tcPr/>
          <w:p>
            <w:pPr>
              <w:pStyle w:val="Compact"/>
            </w:pPr>
            <w:r>
              <w:rPr>
                <w:rFonts w:hint="eastAsia"/>
              </w:rPr>
              <w:t xml:space="preserve">振込額</w:t>
            </w:r>
          </w:p>
        </w:tc>
        <w:tc>
          <w:tcPr/>
          <w:p>
            <w:pPr>
              <w:pStyle w:val="Compact"/>
            </w:pPr>
            <w:r>
              <w:rPr>
                <w:rFonts w:hint="eastAsia"/>
              </w:rPr>
              <w:t xml:space="preserve">[○○○,○○○]円</w:t>
            </w:r>
          </w:p>
        </w:tc>
      </w:tr>
    </w:tbl>
    <w:p/>
    <w:p>
      <w:pPr>
        <w:pStyle w:val="Heading4"/>
      </w:pPr>
      <w:r>
        <w:t xml:space="preserve">3. </w:t>
      </w:r>
      <w:r>
        <w:rPr>
          <w:rFonts w:hint="eastAsia"/>
        </w:rPr>
        <w:t xml:space="preserve">電子書籍の印税</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書名</w:t>
            </w:r>
          </w:p>
        </w:tc>
        <w:tc>
          <w:tcPr/>
          <w:p>
            <w:pPr>
              <w:pStyle w:val="Compact"/>
            </w:pPr>
            <w:r>
              <w:rPr>
                <w:rFonts w:hint="eastAsia"/>
              </w:rPr>
              <w:t xml:space="preserve">[書名]</w:t>
            </w:r>
          </w:p>
        </w:tc>
      </w:tr>
      <w:tr>
        <w:tc>
          <w:tcPr/>
          <w:p>
            <w:pPr>
              <w:pStyle w:val="Compact"/>
            </w:pPr>
            <w:r>
              <w:rPr>
                <w:rFonts w:hint="eastAsia"/>
              </w:rPr>
              <w:t xml:space="preserve">配信プラットフォーム</w:t>
            </w:r>
          </w:p>
        </w:tc>
        <w:tc>
          <w:tcPr/>
          <w:p>
            <w:pPr>
              <w:pStyle w:val="Compact"/>
            </w:pPr>
            <w:r>
              <w:t xml:space="preserve">[Amazon </w:t>
            </w:r>
            <w:r>
              <w:rPr>
                <w:rFonts w:hint="eastAsia"/>
              </w:rPr>
              <w:t xml:space="preserve">Kindle、楽天Kobo等]</w:t>
            </w:r>
          </w:p>
        </w:tc>
      </w:tr>
      <w:tr>
        <w:tc>
          <w:tcPr/>
          <w:p>
            <w:pPr>
              <w:pStyle w:val="Compact"/>
            </w:pPr>
            <w:r>
              <w:rPr>
                <w:rFonts w:hint="eastAsia"/>
              </w:rPr>
              <w:t xml:space="preserve">印税率</w:t>
            </w:r>
          </w:p>
        </w:tc>
        <w:tc>
          <w:tcPr/>
          <w:p>
            <w:pPr>
              <w:pStyle w:val="Compact"/>
            </w:pPr>
            <w:r>
              <w:t xml:space="preserve">☐ </w:t>
            </w:r>
            <w:r>
              <w:rPr>
                <w:rFonts w:hint="eastAsia"/>
              </w:rPr>
              <w:t xml:space="preserve">売上の25%</w:t>
            </w:r>
            <w:r>
              <w:t xml:space="preserve"> / ☐ </w:t>
            </w:r>
            <w:r>
              <w:rPr>
                <w:rFonts w:hint="eastAsia"/>
              </w:rPr>
              <w:t xml:space="preserve">正味売上の40%</w:t>
            </w:r>
          </w:p>
        </w:tc>
      </w:tr>
      <w:tr>
        <w:tc>
          <w:tcPr/>
          <w:p>
            <w:pPr>
              <w:pStyle w:val="Compact"/>
            </w:pPr>
            <w:r>
              <w:rPr>
                <w:rFonts w:hint="eastAsia"/>
              </w:rPr>
              <w:t xml:space="preserve">対象期間の売上(税抜)</w:t>
            </w:r>
          </w:p>
        </w:tc>
        <w:tc>
          <w:tcPr/>
          <w:p>
            <w:pPr>
              <w:pStyle w:val="Compact"/>
            </w:pPr>
            <w:r>
              <w:rPr>
                <w:rFonts w:hint="eastAsia"/>
              </w:rPr>
              <w:t xml:space="preserve">[○○○,○○○]円</w:t>
            </w:r>
          </w:p>
        </w:tc>
      </w:tr>
      <w:tr>
        <w:tc>
          <w:tcPr/>
          <w:p>
            <w:pPr>
              <w:pStyle w:val="Compact"/>
            </w:pPr>
            <w:r>
              <w:rPr>
                <w:rFonts w:hint="eastAsia"/>
              </w:rPr>
              <w:t xml:space="preserve">印税額(税別)</w:t>
            </w:r>
          </w:p>
        </w:tc>
        <w:tc>
          <w:tcPr/>
          <w:p>
            <w:pPr>
              <w:pStyle w:val="Compact"/>
            </w:pPr>
            <w:r>
              <w:rPr>
                <w:rFonts w:hint="eastAsia"/>
              </w:rPr>
              <w:t xml:space="preserve">[○○,○○○]円</w:t>
            </w:r>
          </w:p>
        </w:tc>
      </w:tr>
      <w:tr>
        <w:tc>
          <w:tcPr/>
          <w:p>
            <w:pPr>
              <w:pStyle w:val="Compact"/>
            </w:pPr>
            <w:r>
              <w:rPr>
                <w:rFonts w:hint="eastAsia"/>
              </w:rPr>
              <w:t xml:space="preserve">消費税(別途)</w:t>
            </w:r>
          </w:p>
        </w:tc>
        <w:tc>
          <w:tcPr/>
          <w:p>
            <w:pPr>
              <w:pStyle w:val="Compact"/>
            </w:pPr>
            <w:r>
              <w:rPr>
                <w:rFonts w:hint="eastAsia"/>
              </w:rPr>
              <w:t xml:space="preserve">[○,○○○]円</w:t>
            </w:r>
          </w:p>
        </w:tc>
      </w:tr>
      <w:tr>
        <w:tc>
          <w:tcPr/>
          <w:p>
            <w:pPr>
              <w:pStyle w:val="Compact"/>
            </w:pPr>
            <w:r>
              <w:rPr>
                <w:rFonts w:hint="eastAsia"/>
              </w:rPr>
              <w:t xml:space="preserve">源泉所得税(個人著者の場合)</w:t>
            </w:r>
          </w:p>
        </w:tc>
        <w:tc>
          <w:tcPr/>
          <w:p>
            <w:pPr>
              <w:pStyle w:val="Compact"/>
            </w:pPr>
            <w:r>
              <w:rPr>
                <w:rFonts w:hint="eastAsia"/>
              </w:rPr>
              <w:t xml:space="preserve">[△○,○○○]円</w:t>
            </w:r>
          </w:p>
        </w:tc>
      </w:tr>
      <w:tr>
        <w:tc>
          <w:tcPr/>
          <w:p>
            <w:pPr>
              <w:pStyle w:val="Compact"/>
            </w:pPr>
            <w:r>
              <w:rPr>
                <w:rFonts w:hint="eastAsia"/>
              </w:rPr>
              <w:t xml:space="preserve">振込額</w:t>
            </w:r>
          </w:p>
        </w:tc>
        <w:tc>
          <w:tcPr/>
          <w:p>
            <w:pPr>
              <w:pStyle w:val="Compact"/>
            </w:pPr>
            <w:r>
              <w:rPr>
                <w:rFonts w:hint="eastAsia"/>
              </w:rPr>
              <w:t xml:space="preserve">[○○,○○○]円</w:t>
            </w:r>
          </w:p>
        </w:tc>
      </w:tr>
    </w:tbl>
    <w:p/>
    <w:p>
      <w:pPr>
        <w:pStyle w:val="Heading4"/>
      </w:pPr>
      <w:r>
        <w:t xml:space="preserve">4. </w:t>
      </w:r>
      <w:r>
        <w:rPr>
          <w:rFonts w:hint="eastAsia"/>
        </w:rPr>
        <w:t xml:space="preserve">合計振込額</w:t>
      </w:r>
    </w:p>
    <w:p>
      <w:pPr>
        <w:pStyle w:val="FirstParagraph"/>
      </w:pPr>
      <w:r>
        <w:rPr>
          <w:rFonts w:hint="eastAsia"/>
        </w:rPr>
        <w:t xml:space="preserve">合計:[○○○,○○○]円</w:t>
      </w:r>
      <w:r>
        <w:t xml:space="preserve"> </w:t>
      </w:r>
      <w:r>
        <w:rPr>
          <w:rFonts w:hint="eastAsia"/>
        </w:rPr>
        <w:t xml:space="preserve">振込予定日:[YYYY年MM月DD日]</w:t>
      </w:r>
      <w:r>
        <w:t xml:space="preserve"> </w:t>
      </w:r>
      <w:r>
        <w:rPr>
          <w:rFonts w:hint="eastAsia"/>
        </w:rPr>
        <w:t xml:space="preserve">振込先:[乙の指定口座]</w:t>
      </w:r>
    </w:p>
    <w:p/>
    <w:p>
      <w:pPr>
        <w:pStyle w:val="Heading2"/>
      </w:pPr>
      <w:r>
        <w:rPr>
          <w:rFonts w:hint="eastAsia"/>
        </w:rPr>
        <w:t xml:space="preserve">別紙3:二次利用の取扱い詳細(参考フォーマット)</w:t>
      </w:r>
    </w:p>
    <w:p>
      <w:pPr>
        <w:pStyle w:val="FirstParagraph"/>
      </w:pPr>
      <w:r>
        <w:rPr>
          <w:rFonts w:hint="eastAsia"/>
        </w:rPr>
        <w:t xml:space="preserve">本契約第14条に基づく二次利用が発生した場合の権利配分の参考。</w:t>
      </w:r>
    </w:p>
    <w:p/>
    <w:p>
      <w:pPr>
        <w:pStyle w:val="Heading3"/>
      </w:pPr>
      <w:r>
        <w:rPr>
          <w:rFonts w:hint="eastAsia"/>
        </w:rPr>
        <w:t xml:space="preserve">二次利用の典型ケースと印税の目安</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二次利用の種類</w:t>
            </w:r>
          </w:p>
        </w:tc>
        <w:tc>
          <w:tcPr/>
          <w:p>
            <w:pPr>
              <w:pStyle w:val="Compact"/>
            </w:pPr>
            <w:r>
              <w:rPr>
                <w:rFonts w:hint="eastAsia"/>
              </w:rPr>
              <w:t xml:space="preserve">対価の典型例</w:t>
            </w:r>
          </w:p>
        </w:tc>
        <w:tc>
          <w:tcPr/>
          <w:p>
            <w:pPr>
              <w:pStyle w:val="Compact"/>
            </w:pPr>
            <w:r>
              <w:rPr>
                <w:rFonts w:hint="eastAsia"/>
              </w:rPr>
              <w:t xml:space="preserve">著者への分配率(目安)</w:t>
            </w:r>
          </w:p>
        </w:tc>
      </w:tr>
      <w:tr>
        <w:tc>
          <w:tcPr/>
          <w:p>
            <w:pPr>
              <w:pStyle w:val="Compact"/>
            </w:pPr>
            <w:r>
              <w:rPr>
                <w:rFonts w:hint="eastAsia"/>
              </w:rPr>
              <w:t xml:space="preserve">翻訳出版(海外出版)</w:t>
            </w:r>
          </w:p>
        </w:tc>
        <w:tc>
          <w:tcPr/>
          <w:p>
            <w:pPr>
              <w:pStyle w:val="Compact"/>
            </w:pPr>
            <w:r>
              <w:rPr>
                <w:rFonts w:hint="eastAsia"/>
              </w:rPr>
              <w:t xml:space="preserve">翻訳出版社からの印税の50%</w:t>
            </w:r>
          </w:p>
        </w:tc>
        <w:tc>
          <w:tcPr/>
          <w:p>
            <w:pPr>
              <w:pStyle w:val="Compact"/>
            </w:pPr>
            <w:r>
              <w:rPr>
                <w:rFonts w:hint="eastAsia"/>
              </w:rPr>
              <w:t xml:space="preserve">著者:50%/出版社:50%</w:t>
            </w:r>
          </w:p>
        </w:tc>
      </w:tr>
      <w:tr>
        <w:tc>
          <w:tcPr/>
          <w:p>
            <w:pPr>
              <w:pStyle w:val="Compact"/>
            </w:pPr>
            <w:r>
              <w:rPr>
                <w:rFonts w:hint="eastAsia"/>
              </w:rPr>
              <w:t xml:space="preserve">映像化(映画)</w:t>
            </w:r>
          </w:p>
        </w:tc>
        <w:tc>
          <w:tcPr/>
          <w:p>
            <w:pPr>
              <w:pStyle w:val="Compact"/>
            </w:pPr>
            <w:r>
              <w:rPr>
                <w:rFonts w:hint="eastAsia"/>
              </w:rPr>
              <w:t xml:space="preserve">映画化権料(数百万円〜)+興行収入の数%</w:t>
            </w:r>
          </w:p>
        </w:tc>
        <w:tc>
          <w:tcPr/>
          <w:p>
            <w:pPr>
              <w:pStyle w:val="Compact"/>
            </w:pPr>
            <w:r>
              <w:rPr>
                <w:rFonts w:hint="eastAsia"/>
              </w:rPr>
              <w:t xml:space="preserve">著者:50〜80%/出版社:20〜50%</w:t>
            </w:r>
          </w:p>
        </w:tc>
      </w:tr>
      <w:tr>
        <w:tc>
          <w:tcPr/>
          <w:p>
            <w:pPr>
              <w:pStyle w:val="Compact"/>
            </w:pPr>
            <w:r>
              <w:rPr>
                <w:rFonts w:hint="eastAsia"/>
              </w:rPr>
              <w:t xml:space="preserve">映像化(テレビドラマ)</w:t>
            </w:r>
          </w:p>
        </w:tc>
        <w:tc>
          <w:tcPr/>
          <w:p>
            <w:pPr>
              <w:pStyle w:val="Compact"/>
            </w:pPr>
            <w:r>
              <w:rPr>
                <w:rFonts w:hint="eastAsia"/>
              </w:rPr>
              <w:t xml:space="preserve">映像化権料(数十万円〜)+放送回数連動</w:t>
            </w:r>
          </w:p>
        </w:tc>
        <w:tc>
          <w:tcPr/>
          <w:p>
            <w:pPr>
              <w:pStyle w:val="Compact"/>
            </w:pPr>
            <w:r>
              <w:rPr>
                <w:rFonts w:hint="eastAsia"/>
              </w:rPr>
              <w:t xml:space="preserve">著者:50〜70%/出版社:30〜50%</w:t>
            </w:r>
          </w:p>
        </w:tc>
      </w:tr>
      <w:tr>
        <w:tc>
          <w:tcPr/>
          <w:p>
            <w:pPr>
              <w:pStyle w:val="Compact"/>
            </w:pPr>
            <w:r>
              <w:rPr>
                <w:rFonts w:hint="eastAsia"/>
              </w:rPr>
              <w:t xml:space="preserve">漫画化(コミカライズ)</w:t>
            </w:r>
          </w:p>
        </w:tc>
        <w:tc>
          <w:tcPr/>
          <w:p>
            <w:pPr>
              <w:pStyle w:val="Compact"/>
            </w:pPr>
            <w:r>
              <w:rPr>
                <w:rFonts w:hint="eastAsia"/>
              </w:rPr>
              <w:t xml:space="preserve">漫画版印税の30〜50%</w:t>
            </w:r>
          </w:p>
        </w:tc>
        <w:tc>
          <w:tcPr/>
          <w:p>
            <w:pPr>
              <w:pStyle w:val="Compact"/>
            </w:pPr>
            <w:r>
              <w:rPr>
                <w:rFonts w:hint="eastAsia"/>
              </w:rPr>
              <w:t xml:space="preserve">著者:50〜70%/出版社:30〜50%</w:t>
            </w:r>
          </w:p>
        </w:tc>
      </w:tr>
      <w:tr>
        <w:tc>
          <w:tcPr/>
          <w:p>
            <w:pPr>
              <w:pStyle w:val="Compact"/>
            </w:pPr>
            <w:r>
              <w:rPr>
                <w:rFonts w:hint="eastAsia"/>
              </w:rPr>
              <w:t xml:space="preserve">商品化(キャラクターグッズ)</w:t>
            </w:r>
          </w:p>
        </w:tc>
        <w:tc>
          <w:tcPr/>
          <w:p>
            <w:pPr>
              <w:pStyle w:val="Compact"/>
            </w:pPr>
            <w:r>
              <w:rPr>
                <w:rFonts w:hint="eastAsia"/>
              </w:rPr>
              <w:t xml:space="preserve">商品売上の数%</w:t>
            </w:r>
          </w:p>
        </w:tc>
        <w:tc>
          <w:tcPr/>
          <w:p>
            <w:pPr>
              <w:pStyle w:val="Compact"/>
            </w:pPr>
            <w:r>
              <w:rPr>
                <w:rFonts w:hint="eastAsia"/>
              </w:rPr>
              <w:t xml:space="preserve">著者:40〜60%/出版社:40〜60%</w:t>
            </w:r>
          </w:p>
        </w:tc>
      </w:tr>
      <w:tr>
        <w:tc>
          <w:tcPr/>
          <w:p>
            <w:pPr>
              <w:pStyle w:val="Compact"/>
            </w:pPr>
            <w:r>
              <w:rPr>
                <w:rFonts w:hint="eastAsia"/>
              </w:rPr>
              <w:t xml:space="preserve">音声化(オーディオブック)</w:t>
            </w:r>
          </w:p>
        </w:tc>
        <w:tc>
          <w:tcPr/>
          <w:p>
            <w:pPr>
              <w:pStyle w:val="Compact"/>
            </w:pPr>
            <w:r>
              <w:rPr>
                <w:rFonts w:hint="eastAsia"/>
              </w:rPr>
              <w:t xml:space="preserve">音声版印税の30〜50%</w:t>
            </w:r>
          </w:p>
        </w:tc>
        <w:tc>
          <w:tcPr/>
          <w:p>
            <w:pPr>
              <w:pStyle w:val="Compact"/>
            </w:pPr>
            <w:r>
              <w:rPr>
                <w:rFonts w:hint="eastAsia"/>
              </w:rPr>
              <w:t xml:space="preserve">著者:50%/出版社:50%</w:t>
            </w:r>
          </w:p>
        </w:tc>
      </w:tr>
      <w:tr>
        <w:tc>
          <w:tcPr/>
          <w:p>
            <w:pPr>
              <w:pStyle w:val="Compact"/>
            </w:pPr>
            <w:r>
              <w:rPr>
                <w:rFonts w:hint="eastAsia"/>
              </w:rPr>
              <w:t xml:space="preserve">引用・転載</w:t>
            </w:r>
          </w:p>
        </w:tc>
        <w:tc>
          <w:tcPr/>
          <w:p>
            <w:pPr>
              <w:pStyle w:val="Compact"/>
            </w:pPr>
            <w:r>
              <w:rPr>
                <w:rFonts w:hint="eastAsia"/>
              </w:rPr>
              <w:t xml:space="preserve">1回あたり[○,○○○]円</w:t>
            </w:r>
          </w:p>
        </w:tc>
        <w:tc>
          <w:tcPr/>
          <w:p>
            <w:pPr>
              <w:pStyle w:val="Compact"/>
            </w:pPr>
            <w:r>
              <w:rPr>
                <w:rFonts w:hint="eastAsia"/>
              </w:rPr>
              <w:t xml:space="preserve">全額著者(出版社経由の場合は折半)</w:t>
            </w:r>
          </w:p>
        </w:tc>
      </w:tr>
    </w:tbl>
    <w:p>
      <w:pPr>
        <w:pStyle w:val="BodyText"/>
      </w:pPr>
      <w:r>
        <w:rPr>
          <w:rFonts w:hint="eastAsia"/>
        </w:rPr>
        <w:t xml:space="preserve">(注)上記は一般的な目安であり、案件ごとに甲乙協議の上、決定する。</w:t>
      </w:r>
    </w:p>
    <w:p/>
    <w:p>
      <w:pPr>
        <w:pStyle w:val="Heading2"/>
      </w:pPr>
      <w:r>
        <w:rPr>
          <w:rFonts w:hint="eastAsia"/>
        </w:rPr>
        <w:t xml:space="preserve">印紙税について</w:t>
      </w:r>
    </w:p>
    <w:p>
      <w:pPr>
        <w:pStyle w:val="FirstParagraph"/>
      </w:pPr>
      <w:r>
        <w:rPr>
          <w:rFonts w:hint="eastAsia"/>
        </w:rPr>
        <w:t xml:space="preserve">本書(出版契約書)の印紙税は、以下のとおりです。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通常の出版契約書(継続的取引の基本契約書として運用)</w:t>
            </w:r>
          </w:p>
        </w:tc>
        <w:tc>
          <w:tcPr/>
          <w:p>
            <w:pPr>
              <w:pStyle w:val="Compact"/>
            </w:pPr>
            <w:r>
              <w:rPr>
                <w:rFonts w:hint="eastAsia"/>
                <w:b/>
                <w:bCs/>
              </w:rPr>
              <w:t xml:space="preserve">第7号文書</w:t>
            </w:r>
            <w:r>
              <w:rPr>
                <w:rFonts w:hint="eastAsia"/>
              </w:rPr>
              <w:t xml:space="preserve">として一律4,000円</w:t>
            </w:r>
          </w:p>
        </w:tc>
      </w:tr>
      <w:tr>
        <w:tc>
          <w:tcPr/>
          <w:p>
            <w:pPr>
              <w:pStyle w:val="Compact"/>
            </w:pPr>
            <w:r>
              <w:rPr>
                <w:rFonts w:hint="eastAsia"/>
              </w:rPr>
              <w:t xml:space="preserve">単発の出版契約書(継続性なし)</w:t>
            </w:r>
          </w:p>
        </w:tc>
        <w:tc>
          <w:tcPr/>
          <w:p>
            <w:pPr>
              <w:pStyle w:val="Compact"/>
            </w:pPr>
            <w:r>
              <w:rPr>
                <w:rFonts w:hint="eastAsia"/>
              </w:rPr>
              <w:t xml:space="preserve">原則非課税</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出版業界では複数の著者と継続的に契約を結ぶことが多く、年間で電子化による印紙税削減効果が大きくなります。</w:t>
      </w:r>
    </w:p>
    <w:p/>
    <w:p>
      <w:pPr>
        <w:pStyle w:val="Heading2"/>
      </w:pPr>
      <w:r>
        <w:rPr>
          <w:rFonts w:hint="eastAsia"/>
        </w:rPr>
        <w:t xml:space="preserve">「出版契約書」と関連書類のセット運用</w:t>
      </w:r>
    </w:p>
    <w:p>
      <w:pPr>
        <w:pStyle w:val="FirstParagraph"/>
      </w:pPr>
      <w:r>
        <w:rPr>
          <w:rFonts w:hint="eastAsia"/>
        </w:rPr>
        <w:t xml:space="preserve">出版事業を運営する際は、本契約書と以下の関連書類をセットで整備することを推奨します。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出版契約書(本テンプレート)</w:t>
            </w:r>
          </w:p>
        </w:tc>
        <w:tc>
          <w:tcPr/>
          <w:p>
            <w:pPr>
              <w:pStyle w:val="Compact"/>
            </w:pPr>
            <w:r>
              <w:rPr>
                <w:rFonts w:hint="eastAsia"/>
              </w:rPr>
              <w:t xml:space="preserve">著者との出版契約</w:t>
            </w:r>
          </w:p>
        </w:tc>
      </w:tr>
      <w:tr>
        <w:tc>
          <w:tcPr/>
          <w:p>
            <w:pPr>
              <w:pStyle w:val="Compact"/>
            </w:pPr>
            <w:r>
              <w:rPr>
                <w:rFonts w:hint="eastAsia"/>
              </w:rPr>
              <w:t xml:space="preserve">二次利用契約書</w:t>
            </w:r>
          </w:p>
        </w:tc>
        <w:tc>
          <w:tcPr/>
          <w:p>
            <w:pPr>
              <w:pStyle w:val="Compact"/>
            </w:pPr>
            <w:r>
              <w:rPr>
                <w:rFonts w:hint="eastAsia"/>
              </w:rPr>
              <w:t xml:space="preserve">翻訳・映像化等の個別契約</w:t>
            </w:r>
          </w:p>
        </w:tc>
      </w:tr>
      <w:tr>
        <w:tc>
          <w:tcPr/>
          <w:p>
            <w:pPr>
              <w:pStyle w:val="Compact"/>
            </w:pPr>
            <w:r>
              <w:rPr>
                <w:rFonts w:hint="eastAsia"/>
              </w:rPr>
              <w:t xml:space="preserve">印税計算明細書(別紙2)</w:t>
            </w:r>
          </w:p>
        </w:tc>
        <w:tc>
          <w:tcPr/>
          <w:p>
            <w:pPr>
              <w:pStyle w:val="Compact"/>
            </w:pPr>
            <w:r>
              <w:rPr>
                <w:rFonts w:hint="eastAsia"/>
              </w:rPr>
              <w:t xml:space="preserve">印税支払時の透明性確保</w:t>
            </w:r>
          </w:p>
        </w:tc>
      </w:tr>
      <w:tr>
        <w:tc>
          <w:tcPr/>
          <w:p>
            <w:pPr>
              <w:pStyle w:val="Compact"/>
            </w:pPr>
            <w:r>
              <w:rPr>
                <w:rFonts w:hint="eastAsia"/>
              </w:rPr>
              <w:t xml:space="preserve">改訂版契約覚書</w:t>
            </w:r>
          </w:p>
        </w:tc>
        <w:tc>
          <w:tcPr/>
          <w:p>
            <w:pPr>
              <w:pStyle w:val="Compact"/>
            </w:pPr>
            <w:r>
              <w:rPr>
                <w:rFonts w:hint="eastAsia"/>
              </w:rPr>
              <w:t xml:space="preserve">改訂版発行時の追加条件</w:t>
            </w:r>
          </w:p>
        </w:tc>
      </w:tr>
      <w:tr>
        <w:tc>
          <w:tcPr/>
          <w:p>
            <w:pPr>
              <w:pStyle w:val="Compact"/>
            </w:pPr>
            <w:r>
              <w:rPr>
                <w:rFonts w:hint="eastAsia"/>
              </w:rPr>
              <w:t xml:space="preserve">共著契約書(共著の場合)</w:t>
            </w:r>
          </w:p>
        </w:tc>
        <w:tc>
          <w:tcPr/>
          <w:p>
            <w:pPr>
              <w:pStyle w:val="Compact"/>
            </w:pPr>
            <w:r>
              <w:rPr>
                <w:rFonts w:hint="eastAsia"/>
              </w:rPr>
              <w:t xml:space="preserve">複数著者の権利配分</w:t>
            </w:r>
          </w:p>
        </w:tc>
      </w:tr>
      <w:tr>
        <w:tc>
          <w:tcPr/>
          <w:p>
            <w:pPr>
              <w:pStyle w:val="Compact"/>
            </w:pPr>
            <w:r>
              <w:rPr>
                <w:rFonts w:hint="eastAsia"/>
              </w:rPr>
              <w:t xml:space="preserve">編集者契約書</w:t>
            </w:r>
          </w:p>
        </w:tc>
        <w:tc>
          <w:tcPr/>
          <w:p>
            <w:pPr>
              <w:pStyle w:val="Compact"/>
            </w:pPr>
            <w:r>
              <w:rPr>
                <w:rFonts w:hint="eastAsia"/>
              </w:rPr>
              <w:t xml:space="preserve">編集者(外部)との契約</w:t>
            </w:r>
          </w:p>
        </w:tc>
      </w:tr>
      <w:tr>
        <w:tc>
          <w:tcPr/>
          <w:p>
            <w:pPr>
              <w:pStyle w:val="Compact"/>
            </w:pPr>
            <w:r>
              <w:rPr>
                <w:rFonts w:hint="eastAsia"/>
              </w:rPr>
              <w:t xml:space="preserve">翻訳者契約書(海外展開時)</w:t>
            </w:r>
          </w:p>
        </w:tc>
        <w:tc>
          <w:tcPr/>
          <w:p>
            <w:pPr>
              <w:pStyle w:val="Compact"/>
            </w:pPr>
            <w:r>
              <w:rPr>
                <w:rFonts w:hint="eastAsia"/>
              </w:rPr>
              <w:t xml:space="preserve">翻訳者との契約</w:t>
            </w:r>
          </w:p>
        </w:tc>
      </w:tr>
    </w:tbl>
    <w:p>
      <w:pPr>
        <w:pStyle w:val="BodyText"/>
      </w:pPr>
      <w:r>
        <w:rPr>
          <w:rFonts w:hint="eastAsia"/>
        </w:rPr>
        <w:t xml:space="preserve">これらを整備することで、出版事業の法務基盤が完成します。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1"/>
  </w:num>
  <w:num w:numId="1040">
    <w:abstractNumId w:val="991"/>
  </w:num>
  <w:num w:numId="1041">
    <w:abstractNumId w:val="992"/>
  </w:num>
  <w:num w:numId="1042">
    <w:abstractNumId w:val="992"/>
  </w:num>
  <w:num w:numId="1043">
    <w:abstractNumId w:val="992"/>
  </w:num>
  <w:num w:numId="1044">
    <w:abstractNumId w:val="991"/>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9" Type="http://schemas.openxmlformats.org/officeDocument/2006/relationships/hyperlink" Target="&#21407;&#31295;&#24341;&#28193;&#12375;&#26085;&#12363;&#12425;%5B6%5D&#12363;&#26376;&#20197;&#20869;&#12434;&#30446;&#23433;" TargetMode="External"/><Relationship Id="rId13" Type="http://schemas.openxmlformats.org/officeDocument/2006/relationships/hyperlink" Target="&#21407;&#31295;&#29992;&#32025;%5B&#9675;&#9675;%5D&#26522;&#30456;&#24403;" TargetMode="External"/><Relationship Id="rId20" Type="http://schemas.openxmlformats.org/officeDocument/2006/relationships/hyperlink" Target="&#32025;&#12398;&#26360;&#31821;&#12398;&#20986;&#29256;&#26085;&#12392;&#21516;&#26178;&#21448;&#12399;&#12381;&#12398;&#24460;&#12434;&#30446;&#23433;"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9" Type="http://schemas.openxmlformats.org/officeDocument/2006/relationships/hyperlink" Target="&#21407;&#31295;&#24341;&#28193;&#12375;&#26085;&#12363;&#12425;%5B6%5D&#12363;&#26376;&#20197;&#20869;&#12434;&#30446;&#23433;" TargetMode="External"/><Relationship Id="rId13" Type="http://schemas.openxmlformats.org/officeDocument/2006/relationships/hyperlink" Target="&#21407;&#31295;&#29992;&#32025;%5B&#9675;&#9675;%5D&#26522;&#30456;&#24403;" TargetMode="External"/><Relationship Id="rId20" Type="http://schemas.openxmlformats.org/officeDocument/2006/relationships/hyperlink" Target="&#32025;&#12398;&#26360;&#31821;&#12398;&#20986;&#29256;&#26085;&#12392;&#21516;&#26178;&#21448;&#12399;&#12381;&#12398;&#24460;&#12434;&#30446;&#234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2026-06-16T00:52:21Z</dcterms:created>
  <dcterms:modified xsi:type="dcterms:W3CDTF">2026-06-16T00:52:21Z</dcterms:modified>
</cp:coreProperties>
</file>

<file path=docProps/custom.xml><?xml version="1.0" encoding="utf-8"?>
<Properties xmlns="http://schemas.openxmlformats.org/officeDocument/2006/custom-properties" xmlns:vt="http://schemas.openxmlformats.org/officeDocument/2006/docPropsVTypes"/>
</file>