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サブリース契約書(マスターリース契約・物件所有者⇔サブリース業者)</w:t>
      </w:r>
      <w:r>
        <w:rPr>
          <w:rFonts w:hint="eastAsia"/>
        </w:rPr>
        <w:t xml:space="preserve">を主構成としています。</w:t>
      </w:r>
      <w:r>
        <w:rPr>
          <w:rFonts w:hint="eastAsia"/>
          <w:b/>
          <w:bCs/>
        </w:rPr>
        <w:t xml:space="preserve">2021年6月15日施行の賃貸住宅の管理業務等の適正化に関する法律(サブリース新法・賃貸住宅管理業法)</w:t>
      </w:r>
      <w:r>
        <w:rPr>
          <w:rFonts w:hint="eastAsia"/>
        </w:rPr>
        <w:t xml:space="preserve">に完全対応し、</w:t>
      </w:r>
      <w:r>
        <w:rPr>
          <w:rFonts w:hint="eastAsia"/>
          <w:b/>
          <w:bCs/>
        </w:rPr>
        <w:t xml:space="preserve">同法第28条(誇大広告等の禁止)・第29条(不当な勧誘等の禁止)・第30条(特定賃貸借契約の締結前の書面の交付・説明義務)・第31条(特定賃貸借契約の締結時の書面の交付)</w:t>
      </w:r>
      <w:r>
        <w:rPr>
          <w:rFonts w:hint="eastAsia"/>
        </w:rPr>
        <w:t xml:space="preserve">を契約書条項として組み込んだ設計です。</w:t>
      </w:r>
      <w:r>
        <w:rPr>
          <w:rFonts w:hint="eastAsia"/>
          <w:b/>
          <w:bCs/>
        </w:rPr>
        <w:t xml:space="preserve">最高裁H15.10.21判決(サブリース判決)</w:t>
      </w:r>
      <w:r>
        <w:rPr>
          <w:rFonts w:hint="eastAsia"/>
        </w:rPr>
        <w:t xml:space="preserve">を踏まえ、</w:t>
      </w:r>
      <w:r>
        <w:rPr>
          <w:rFonts w:hint="eastAsia"/>
          <w:b/>
          <w:bCs/>
        </w:rPr>
        <w:t xml:space="preserve">借地借家法第32条(賃料増減請求権)</w:t>
      </w:r>
      <w:r>
        <w:rPr>
          <w:rFonts w:hint="eastAsia"/>
        </w:rPr>
        <w:t xml:space="preserve">の適用を前提とした賃料改定条項を装備しています。</w:t>
      </w:r>
      <w:r>
        <w:rPr>
          <w:rFonts w:hint="eastAsia"/>
          <w:b/>
          <w:bCs/>
        </w:rPr>
        <w:t xml:space="preserve">普通建物賃貸借型</w:t>
      </w:r>
      <w:r>
        <w:rPr>
          <w:rFonts w:hint="eastAsia"/>
        </w:rPr>
        <w:t xml:space="preserve">(本テンプレ主構成)に加え、</w:t>
      </w:r>
      <w:r>
        <w:rPr>
          <w:rFonts w:hint="eastAsia"/>
          <w:b/>
          <w:bCs/>
        </w:rPr>
        <w:t xml:space="preserve">定期建物賃貸借型</w:t>
      </w:r>
      <w:r>
        <w:rPr>
          <w:rFonts w:hint="eastAsia"/>
        </w:rPr>
        <w:t xml:space="preserve">(借地借家法第38条・更新なし・減額不可特約有効)等の7用途別バリアントを備えています。</w:t>
      </w:r>
      <w:r>
        <w:rPr>
          <w:rFonts w:hint="eastAsia"/>
          <w:b/>
          <w:bCs/>
        </w:rPr>
        <w:t xml:space="preserve">サブリース契約書は印紙税法別表第一第1号文書</w:t>
      </w:r>
      <w:r>
        <w:rPr>
          <w:rFonts w:hint="eastAsia"/>
        </w:rPr>
        <w:t xml:space="preserve">(不動産の賃貸借に関する契約書)として課税対象(契約金額により200円〜)ですが、</w:t>
      </w:r>
      <w:r>
        <w:rPr>
          <w:rFonts w:hint="eastAsia"/>
          <w:b/>
          <w:bCs/>
        </w:rPr>
        <w:t xml:space="preserve">電子契約での締結時は一律印紙税不要</w:t>
      </w:r>
      <w:r>
        <w:rPr>
          <w:rFonts w:hint="eastAsia"/>
        </w:rPr>
        <w:t xml:space="preserve">となります。サブリース契約は契約金額が大きいため、電子契約による印紙税ゼロ化の効果が特に大きい契約類型です。</w:t>
      </w:r>
    </w:p>
    <w:p>
      <w:r>
        <w:pict>
          <v:rect style="width:0;height:1.5pt" o:hralign="center" o:hrstd="t" o:hr="t"/>
        </w:pict>
      </w:r>
    </w:p>
    <w:bookmarkStart w:id="43" w:name="サブリース契約書マスターリース契約"/>
    <w:p>
      <w:pPr>
        <w:pStyle w:val="Heading1"/>
      </w:pPr>
      <w:r>
        <w:rPr>
          <w:rFonts w:hint="eastAsia"/>
        </w:rPr>
        <w:t xml:space="preserve">サブリース契約書(マスターリース契約)</w:t>
      </w:r>
    </w:p>
    <w:p>
      <w:pPr>
        <w:pStyle w:val="FirstParagraph"/>
      </w:pPr>
      <w:hyperlink r:id="rId9">
        <w:r>
          <w:rPr>
            <w:rStyle w:val="Hyperlink"/>
            <w:rFonts w:hint="eastAsia"/>
          </w:rPr>
          <w:t xml:space="preserve">甲の正式名称</w:t>
        </w:r>
      </w:hyperlink>
      <w:r>
        <w:t xml:space="preserve">と</w:t>
      </w:r>
      <w:hyperlink r:id="rId10">
        <w:r>
          <w:rPr>
            <w:rStyle w:val="Hyperlink"/>
            <w:rFonts w:hint="eastAsia"/>
          </w:rPr>
          <w:t xml:space="preserve">乙の正式名称</w:t>
        </w:r>
      </w:hyperlink>
      <w:r>
        <w:rPr>
          <w:rFonts w:hint="eastAsia"/>
        </w:rPr>
        <w:t xml:space="preserve">とは、甲が所有する物件を乙が一括して賃借し、乙が第三者に転貸することに関し、民法、借地借家法、賃貸住宅の管理業務等の適正化に関する法律(以下「サブリース新法」という。)その他関係法令に基づき、次のとおり賃貸借契約(以下「本契約」という。)を締結する。</w:t>
      </w:r>
    </w:p>
    <w:p>
      <w:r>
        <w:pict>
          <v:rect style="width:0;height:1.5pt" o:hralign="center" o:hrstd="t" o:hr="t"/>
        </w:pict>
      </w:r>
    </w:p>
    <w:bookmarkStart w:id="11" w:name="第1条契約の目的対象物件"/>
    <w:p>
      <w:pPr>
        <w:pStyle w:val="Heading2"/>
      </w:pPr>
      <w:r>
        <w:rPr>
          <w:rFonts w:hint="eastAsia"/>
        </w:rPr>
        <w:t xml:space="preserve">第1条(契約の目的・対象物件)</w:t>
      </w:r>
    </w:p>
    <w:p>
      <w:pPr>
        <w:pStyle w:val="Compact"/>
        <w:numPr>
          <w:ilvl w:val="0"/>
          <w:numId w:val="1001"/>
        </w:numPr>
      </w:pPr>
      <w:r>
        <w:rPr>
          <w:rFonts w:hint="eastAsia"/>
        </w:rPr>
        <w:t xml:space="preserve">甲は、乙に対し、別紙「物件明細書」に定める物件(以下「本物件」という。)を、乙が第三者に</w:t>
      </w:r>
      <w:r>
        <w:rPr>
          <w:rFonts w:hint="eastAsia"/>
          <w:b/>
          <w:bCs/>
        </w:rPr>
        <w:t xml:space="preserve">転貸する目的</w:t>
      </w:r>
      <w:r>
        <w:rPr>
          <w:rFonts w:hint="eastAsia"/>
        </w:rPr>
        <w:t xml:space="preserve">で一括して賃貸し、乙はこれを賃借する。</w:t>
      </w:r>
    </w:p>
    <w:p>
      <w:pPr>
        <w:pStyle w:val="Compact"/>
        <w:numPr>
          <w:ilvl w:val="0"/>
          <w:numId w:val="1001"/>
        </w:numPr>
      </w:pPr>
      <w:r>
        <w:rPr>
          <w:rFonts w:hint="eastAsia"/>
        </w:rPr>
        <w:t xml:space="preserve">本契約は、サブリース新法第2条第5項に定める「</w:t>
      </w:r>
      <w:r>
        <w:rPr>
          <w:rFonts w:hint="eastAsia"/>
          <w:b/>
          <w:bCs/>
        </w:rPr>
        <w:t xml:space="preserve">特定賃貸借契約</w:t>
      </w:r>
      <w:r>
        <w:rPr>
          <w:rFonts w:hint="eastAsia"/>
        </w:rPr>
        <w:t xml:space="preserve">」に該当することを甲乙双方が確認する。</w:t>
      </w:r>
    </w:p>
    <w:p>
      <w:pPr>
        <w:pStyle w:val="Compact"/>
        <w:numPr>
          <w:ilvl w:val="0"/>
          <w:numId w:val="1001"/>
        </w:numPr>
      </w:pPr>
      <w:r>
        <w:rPr>
          <w:rFonts w:hint="eastAsia"/>
        </w:rPr>
        <w:t xml:space="preserve">甲は、本契約に基づき、乙が本物件を第三者に転貸することを</w:t>
      </w:r>
      <w:r>
        <w:rPr>
          <w:rFonts w:hint="eastAsia"/>
          <w:b/>
          <w:bCs/>
        </w:rPr>
        <w:t xml:space="preserve">民法第612条に基づき承諾</w:t>
      </w:r>
      <w:r>
        <w:t xml:space="preserve">する。</w:t>
      </w:r>
    </w:p>
    <w:bookmarkEnd w:id="11"/>
    <w:bookmarkStart w:id="12" w:name="第2条契約期間更新"/>
    <w:p>
      <w:pPr>
        <w:pStyle w:val="Heading2"/>
      </w:pPr>
      <w:r>
        <w:rPr>
          <w:rFonts w:hint="eastAsia"/>
        </w:rPr>
        <w:t xml:space="preserve">第2条(契約期間・更新)</w:t>
      </w:r>
    </w:p>
    <w:p>
      <w:pPr>
        <w:pStyle w:val="Compact"/>
        <w:numPr>
          <w:ilvl w:val="0"/>
          <w:numId w:val="1002"/>
        </w:numPr>
      </w:pPr>
      <w:r>
        <w:rPr>
          <w:rFonts w:hint="eastAsia"/>
        </w:rPr>
        <w:t xml:space="preserve">本契約の期間は、</w:t>
      </w:r>
      <w:r>
        <w:rPr>
          <w:rFonts w:hint="eastAsia"/>
          <w:b/>
          <w:bCs/>
        </w:rPr>
        <w:t xml:space="preserve">[YYYY年MM月DD日]から[YYYY年MM月DD日]まで</w:t>
      </w:r>
      <w:r>
        <w:rPr>
          <w:rFonts w:hint="eastAsia"/>
        </w:rPr>
        <w:t xml:space="preserve">の[○○]年間とする。</w:t>
      </w:r>
    </w:p>
    <w:p>
      <w:pPr>
        <w:pStyle w:val="Compact"/>
        <w:numPr>
          <w:ilvl w:val="0"/>
          <w:numId w:val="1002"/>
        </w:numPr>
      </w:pPr>
      <w:r>
        <w:rPr>
          <w:rFonts w:hint="eastAsia"/>
        </w:rPr>
        <w:t xml:space="preserve">本契約の更新は、次のとおりとする(該当するパターンを選択)。</w:t>
      </w:r>
    </w:p>
    <w:p>
      <w:pPr>
        <w:pStyle w:val="FirstParagraph"/>
      </w:pPr>
      <w:r>
        <w:t xml:space="preserve">☐</w:t>
      </w:r>
      <w:r>
        <w:t xml:space="preserve"> </w:t>
      </w:r>
      <w:r>
        <w:rPr>
          <w:rFonts w:hint="eastAsia"/>
          <w:b/>
          <w:bCs/>
        </w:rPr>
        <w:t xml:space="preserve">普通建物賃貸借</w:t>
      </w:r>
      <w:r>
        <w:rPr>
          <w:rFonts w:hint="eastAsia"/>
        </w:rPr>
        <w:t xml:space="preserve">(借地借家法第26条):期間満了の[6か月]前までに甲乙いずれからも更新拒絶の通知がない場合、本契約は同一条件で更新される(法定更新)。</w:t>
      </w:r>
      <w:r>
        <w:t xml:space="preserve"> </w:t>
      </w:r>
      <w:r>
        <w:t xml:space="preserve">☐</w:t>
      </w:r>
      <w:r>
        <w:t xml:space="preserve"> </w:t>
      </w:r>
      <w:r>
        <w:rPr>
          <w:rFonts w:hint="eastAsia"/>
          <w:b/>
          <w:bCs/>
        </w:rPr>
        <w:t xml:space="preserve">定期建物賃貸借</w:t>
      </w:r>
      <w:r>
        <w:rPr>
          <w:rFonts w:hint="eastAsia"/>
        </w:rPr>
        <w:t xml:space="preserve">(借地借家法第38条):期間満了により本契約は</w:t>
      </w:r>
      <w:r>
        <w:rPr>
          <w:rFonts w:hint="eastAsia"/>
          <w:b/>
          <w:bCs/>
        </w:rPr>
        <w:t xml:space="preserve">確定終了</w:t>
      </w:r>
      <w:r>
        <w:rPr>
          <w:rFonts w:hint="eastAsia"/>
        </w:rPr>
        <w:t xml:space="preserve">し、更新されない(別途書面による交付・説明あり)。</w:t>
      </w:r>
    </w:p>
    <w:p>
      <w:pPr>
        <w:pStyle w:val="Compact"/>
        <w:numPr>
          <w:ilvl w:val="0"/>
          <w:numId w:val="1003"/>
        </w:numPr>
      </w:pPr>
      <w:r>
        <w:rPr>
          <w:rFonts w:hint="eastAsia"/>
        </w:rPr>
        <w:t xml:space="preserve">(定期建物賃貸借の場合)甲は、契約期間満了の</w:t>
      </w:r>
      <w:r>
        <w:rPr>
          <w:rFonts w:hint="eastAsia"/>
          <w:b/>
          <w:bCs/>
        </w:rPr>
        <w:t xml:space="preserve">1年から6か月前まで</w:t>
      </w:r>
      <w:r>
        <w:rPr>
          <w:rFonts w:hint="eastAsia"/>
        </w:rPr>
        <w:t xml:space="preserve">の間に、乙に対し書面または電磁的方法により契約終了の通知を行う(借地借家法第38条第4項)。</w:t>
      </w:r>
    </w:p>
    <w:bookmarkEnd w:id="12"/>
    <w:bookmarkStart w:id="13" w:name="第3条賃料支払方法"/>
    <w:p>
      <w:pPr>
        <w:pStyle w:val="Heading2"/>
      </w:pPr>
      <w:r>
        <w:rPr>
          <w:rFonts w:hint="eastAsia"/>
        </w:rPr>
        <w:t xml:space="preserve">第3条(賃料・支払方法)</w:t>
      </w:r>
    </w:p>
    <w:p>
      <w:pPr>
        <w:pStyle w:val="Compact"/>
        <w:numPr>
          <w:ilvl w:val="0"/>
          <w:numId w:val="1004"/>
        </w:numPr>
      </w:pPr>
      <w:r>
        <w:rPr>
          <w:rFonts w:hint="eastAsia"/>
        </w:rPr>
        <w:t xml:space="preserve">本物件の賃料(借上げ家賃)は、</w:t>
      </w:r>
      <w:r>
        <w:rPr>
          <w:rFonts w:hint="eastAsia"/>
          <w:b/>
          <w:bCs/>
        </w:rPr>
        <w:t xml:space="preserve">月額金[金額]円(消費税別)</w:t>
      </w:r>
      <w:r>
        <w:t xml:space="preserve">とする。</w:t>
      </w:r>
    </w:p>
    <w:p>
      <w:pPr>
        <w:pStyle w:val="Compact"/>
        <w:numPr>
          <w:ilvl w:val="0"/>
          <w:numId w:val="1004"/>
        </w:numPr>
      </w:pPr>
      <w:r>
        <w:rPr>
          <w:rFonts w:hint="eastAsia"/>
        </w:rPr>
        <w:t xml:space="preserve">賃料は、乙が甲に対し、毎月[末日]までに、甲の指定する銀行口座への振込により支払う(翌月分の前払い)。</w:t>
      </w:r>
    </w:p>
    <w:p>
      <w:pPr>
        <w:pStyle w:val="Compact"/>
        <w:numPr>
          <w:ilvl w:val="0"/>
          <w:numId w:val="1004"/>
        </w:numPr>
      </w:pPr>
      <w:r>
        <w:rPr>
          <w:rFonts w:hint="eastAsia"/>
        </w:rPr>
        <w:t xml:space="preserve">振込手数料は乙の負担とする。</w:t>
      </w:r>
    </w:p>
    <w:p>
      <w:pPr>
        <w:pStyle w:val="Compact"/>
        <w:numPr>
          <w:ilvl w:val="0"/>
          <w:numId w:val="1004"/>
        </w:numPr>
      </w:pPr>
      <w:r>
        <w:rPr>
          <w:rFonts w:hint="eastAsia"/>
        </w:rPr>
        <w:t xml:space="preserve">1か月未満の期間に対する賃料は、当該月の日割計算による。</w:t>
      </w:r>
    </w:p>
    <w:p>
      <w:pPr>
        <w:pStyle w:val="Compact"/>
        <w:numPr>
          <w:ilvl w:val="0"/>
          <w:numId w:val="1004"/>
        </w:numPr>
      </w:pPr>
      <w:r>
        <w:rPr>
          <w:rFonts w:hint="eastAsia"/>
        </w:rPr>
        <w:t xml:space="preserve">賃料には、本物件の使用に関する一切の費用(管理費・修繕費等は別途定める)が含まれる。</w:t>
      </w:r>
    </w:p>
    <w:p>
      <w:pPr>
        <w:pStyle w:val="Compact"/>
        <w:numPr>
          <w:ilvl w:val="0"/>
          <w:numId w:val="1004"/>
        </w:numPr>
      </w:pPr>
      <w:r>
        <w:rPr>
          <w:rFonts w:hint="eastAsia"/>
        </w:rPr>
        <w:t xml:space="preserve">乙が支払を遅延した場合、乙は甲に対し、遅延額に対し</w:t>
      </w:r>
      <w:r>
        <w:rPr>
          <w:rFonts w:hint="eastAsia"/>
          <w:b/>
          <w:bCs/>
        </w:rPr>
        <w:t xml:space="preserve">年[14.6]%</w:t>
      </w:r>
      <w:r>
        <w:rPr>
          <w:rFonts w:hint="eastAsia"/>
        </w:rPr>
        <w:t xml:space="preserve">(利息制限法の範囲内)の遅延損害金を支払う。</w:t>
      </w:r>
    </w:p>
    <w:bookmarkEnd w:id="13"/>
    <w:bookmarkStart w:id="14" w:name="第4条賃料改定借地借家法第32条対応"/>
    <w:p>
      <w:pPr>
        <w:pStyle w:val="Heading2"/>
      </w:pPr>
      <w:r>
        <w:rPr>
          <w:rFonts w:hint="eastAsia"/>
        </w:rPr>
        <w:t xml:space="preserve">第4条(賃料改定・借地借家法第32条対応)</w:t>
      </w:r>
    </w:p>
    <w:p>
      <w:pPr>
        <w:pStyle w:val="Compact"/>
        <w:numPr>
          <w:ilvl w:val="0"/>
          <w:numId w:val="1005"/>
        </w:numPr>
      </w:pPr>
      <w:r>
        <w:rPr>
          <w:rFonts w:hint="eastAsia"/>
          <w:b/>
          <w:bCs/>
        </w:rPr>
        <w:t xml:space="preserve">借地借家法第32条</w:t>
      </w:r>
      <w:r>
        <w:rPr>
          <w:rFonts w:hint="eastAsia"/>
        </w:rPr>
        <w:t xml:space="preserve">に基づき、本物件の賃料が次の事由により不相当となった場合、甲または乙は、相手方に対し賃料の増減を請求することができる。</w:t>
      </w:r>
    </w:p>
    <w:p>
      <w:pPr>
        <w:pStyle w:val="Compact"/>
        <w:numPr>
          <w:ilvl w:val="0"/>
          <w:numId w:val="1006"/>
        </w:numPr>
      </w:pPr>
      <w:r>
        <w:rPr>
          <w:rFonts w:hint="eastAsia"/>
        </w:rPr>
        <w:t xml:space="preserve">土地・建物に対する租税その他の負担の増減</w:t>
      </w:r>
    </w:p>
    <w:p>
      <w:pPr>
        <w:pStyle w:val="Compact"/>
        <w:numPr>
          <w:ilvl w:val="0"/>
          <w:numId w:val="1006"/>
        </w:numPr>
      </w:pPr>
      <w:r>
        <w:rPr>
          <w:rFonts w:hint="eastAsia"/>
        </w:rPr>
        <w:t xml:space="preserve">土地・建物の価格の上昇または低下</w:t>
      </w:r>
    </w:p>
    <w:p>
      <w:pPr>
        <w:pStyle w:val="Compact"/>
        <w:numPr>
          <w:ilvl w:val="0"/>
          <w:numId w:val="1006"/>
        </w:numPr>
      </w:pPr>
      <w:r>
        <w:rPr>
          <w:rFonts w:hint="eastAsia"/>
        </w:rPr>
        <w:t xml:space="preserve">経済事情の変動</w:t>
      </w:r>
    </w:p>
    <w:p>
      <w:pPr>
        <w:pStyle w:val="Compact"/>
        <w:numPr>
          <w:ilvl w:val="0"/>
          <w:numId w:val="1006"/>
        </w:numPr>
      </w:pPr>
      <w:r>
        <w:rPr>
          <w:rFonts w:hint="eastAsia"/>
        </w:rPr>
        <w:t xml:space="preserve">近傍同種の建物の賃料との比較</w:t>
      </w:r>
    </w:p>
    <w:p>
      <w:pPr>
        <w:pStyle w:val="Compact"/>
        <w:numPr>
          <w:ilvl w:val="0"/>
          <w:numId w:val="1007"/>
        </w:numPr>
      </w:pPr>
      <w:r>
        <w:rPr>
          <w:rFonts w:hint="eastAsia"/>
        </w:rPr>
        <w:t xml:space="preserve">賃料改定の交渉は、双方誠実に協議の上、合意に至った場合、覚書を取り交わすものとする。</w:t>
      </w:r>
    </w:p>
    <w:p>
      <w:pPr>
        <w:pStyle w:val="Compact"/>
        <w:numPr>
          <w:ilvl w:val="0"/>
          <w:numId w:val="1007"/>
        </w:numPr>
      </w:pPr>
      <w:r>
        <w:rPr>
          <w:rFonts w:hint="eastAsia"/>
        </w:rPr>
        <w:t xml:space="preserve">賃料改定の交渉が不調に終わった場合、民事調停または訴訟により解決を図る。</w:t>
      </w:r>
    </w:p>
    <w:p>
      <w:pPr>
        <w:pStyle w:val="Compact"/>
        <w:numPr>
          <w:ilvl w:val="0"/>
          <w:numId w:val="1007"/>
        </w:numPr>
      </w:pPr>
      <w:r>
        <w:rPr>
          <w:rFonts w:hint="eastAsia"/>
        </w:rPr>
        <w:t xml:space="preserve">(定期建物賃貸借の場合)借地借家法第38条第9項に基づき、本契約期間中、</w:t>
      </w:r>
      <w:r>
        <w:rPr>
          <w:rFonts w:hint="eastAsia"/>
          <w:b/>
          <w:bCs/>
        </w:rPr>
        <w:t xml:space="preserve">賃料の改定を行わない</w:t>
      </w:r>
      <w:r>
        <w:rPr>
          <w:rFonts w:hint="eastAsia"/>
        </w:rPr>
        <w:t xml:space="preserve">特約とすることができる(別途、定期建物賃貸借契約として書面交付・説明)。</w:t>
      </w:r>
    </w:p>
    <w:p>
      <w:pPr>
        <w:pStyle w:val="Compact"/>
        <w:numPr>
          <w:ilvl w:val="0"/>
          <w:numId w:val="1007"/>
        </w:numPr>
      </w:pPr>
      <w:r>
        <w:rPr>
          <w:rFonts w:hint="eastAsia"/>
        </w:rPr>
        <w:t xml:space="preserve">本契約締結時に提示された賃料保証(該当時)は、</w:t>
      </w:r>
      <w:r>
        <w:rPr>
          <w:rFonts w:hint="eastAsia"/>
          <w:b/>
          <w:bCs/>
        </w:rPr>
        <w:t xml:space="preserve">将来にわたる確実な賃料保証ではない</w:t>
      </w:r>
      <w:r>
        <w:rPr>
          <w:rFonts w:hint="eastAsia"/>
        </w:rPr>
        <w:t xml:space="preserve">ことを甲乙双方が確認する(サブリース新法第28条の趣旨)。</w:t>
      </w:r>
    </w:p>
    <w:bookmarkEnd w:id="14"/>
    <w:bookmarkStart w:id="15" w:name="第5条修繕費用の負担"/>
    <w:p>
      <w:pPr>
        <w:pStyle w:val="Heading2"/>
      </w:pPr>
      <w:r>
        <w:rPr>
          <w:rFonts w:hint="eastAsia"/>
        </w:rPr>
        <w:t xml:space="preserve">第5条(修繕費用の負担)</w:t>
      </w:r>
    </w:p>
    <w:p>
      <w:pPr>
        <w:pStyle w:val="Compact"/>
        <w:numPr>
          <w:ilvl w:val="0"/>
          <w:numId w:val="1008"/>
        </w:numPr>
      </w:pPr>
      <w:r>
        <w:rPr>
          <w:rFonts w:hint="eastAsia"/>
        </w:rPr>
        <w:t xml:space="preserve">本物件の修繕費用は、次のとおり負担する。</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修繕の種類</w:t>
            </w:r>
          </w:p>
        </w:tc>
        <w:tc>
          <w:tcPr/>
          <w:p>
            <w:pPr>
              <w:pStyle w:val="Compact"/>
            </w:pPr>
            <w:r>
              <w:rPr>
                <w:rFonts w:hint="eastAsia"/>
              </w:rPr>
              <w:t xml:space="preserve">内容</w:t>
            </w:r>
          </w:p>
        </w:tc>
        <w:tc>
          <w:tcPr/>
          <w:p>
            <w:pPr>
              <w:pStyle w:val="Compact"/>
            </w:pPr>
            <w:r>
              <w:rPr>
                <w:rFonts w:hint="eastAsia"/>
              </w:rPr>
              <w:t xml:space="preserve">負担者</w:t>
            </w:r>
          </w:p>
        </w:tc>
      </w:tr>
      <w:tr>
        <w:tc>
          <w:tcPr/>
          <w:p>
            <w:pPr>
              <w:pStyle w:val="Compact"/>
            </w:pPr>
            <w:r>
              <w:rPr>
                <w:rFonts w:hint="eastAsia"/>
                <w:b/>
                <w:bCs/>
              </w:rPr>
              <w:t xml:space="preserve">大規模修繕</w:t>
            </w:r>
            <w:r>
              <w:rPr>
                <w:rFonts w:hint="eastAsia"/>
              </w:rPr>
              <w:t xml:space="preserve">(屋根・外壁・配管・主要構造部)</w:t>
            </w:r>
          </w:p>
        </w:tc>
        <w:tc>
          <w:tcPr/>
          <w:p>
            <w:pPr>
              <w:pStyle w:val="Compact"/>
            </w:pPr>
            <w:r>
              <w:rPr>
                <w:rFonts w:hint="eastAsia"/>
              </w:rPr>
              <w:t xml:space="preserve">構造的修繕</w:t>
            </w:r>
          </w:p>
        </w:tc>
        <w:tc>
          <w:tcPr/>
          <w:p>
            <w:pPr>
              <w:pStyle w:val="Compact"/>
            </w:pPr>
            <w:r>
              <w:rPr>
                <w:rFonts w:hint="eastAsia"/>
                <w:b/>
                <w:bCs/>
              </w:rPr>
              <w:t xml:space="preserve">甲(賃貸人)</w:t>
            </w:r>
          </w:p>
        </w:tc>
      </w:tr>
      <w:tr>
        <w:tc>
          <w:tcPr/>
          <w:p>
            <w:pPr>
              <w:pStyle w:val="Compact"/>
            </w:pPr>
            <w:r>
              <w:rPr>
                <w:rFonts w:hint="eastAsia"/>
                <w:b/>
                <w:bCs/>
              </w:rPr>
              <w:t xml:space="preserve">設備の経年劣化による修繕</w:t>
            </w:r>
            <w:r>
              <w:rPr>
                <w:rFonts w:hint="eastAsia"/>
              </w:rPr>
              <w:t xml:space="preserve">(給湯器・エアコン等)</w:t>
            </w:r>
          </w:p>
        </w:tc>
        <w:tc>
          <w:tcPr/>
          <w:p>
            <w:pPr>
              <w:pStyle w:val="Compact"/>
            </w:pPr>
            <w:r>
              <w:rPr>
                <w:rFonts w:hint="eastAsia"/>
              </w:rPr>
              <w:t xml:space="preserve">通常修繕</w:t>
            </w:r>
          </w:p>
        </w:tc>
        <w:tc>
          <w:tcPr/>
          <w:p>
            <w:pPr>
              <w:pStyle w:val="Compact"/>
            </w:pPr>
            <w:r>
              <w:rPr>
                <w:rFonts w:hint="eastAsia"/>
              </w:rPr>
              <w:t xml:space="preserve">甲</w:t>
            </w:r>
          </w:p>
        </w:tc>
      </w:tr>
      <w:tr>
        <w:tc>
          <w:tcPr/>
          <w:p>
            <w:pPr>
              <w:pStyle w:val="Compact"/>
            </w:pPr>
            <w:r>
              <w:rPr>
                <w:rFonts w:hint="eastAsia"/>
                <w:b/>
                <w:bCs/>
              </w:rPr>
              <w:t xml:space="preserve">小修繕</w:t>
            </w:r>
            <w:r>
              <w:rPr>
                <w:rFonts w:hint="eastAsia"/>
              </w:rPr>
              <w:t xml:space="preserve">(電球交換・パッキン交換等)</w:t>
            </w:r>
          </w:p>
        </w:tc>
        <w:tc>
          <w:tcPr/>
          <w:p>
            <w:pPr>
              <w:pStyle w:val="Compact"/>
            </w:pPr>
            <w:r>
              <w:rPr>
                <w:rFonts w:hint="eastAsia"/>
              </w:rPr>
              <w:t xml:space="preserve">日常的修繕</w:t>
            </w:r>
          </w:p>
        </w:tc>
        <w:tc>
          <w:tcPr/>
          <w:p>
            <w:pPr>
              <w:pStyle w:val="Compact"/>
            </w:pPr>
            <w:r>
              <w:rPr>
                <w:rFonts w:hint="eastAsia"/>
                <w:b/>
                <w:bCs/>
              </w:rPr>
              <w:t xml:space="preserve">乙(賃借人・サブリース業者)</w:t>
            </w:r>
          </w:p>
        </w:tc>
      </w:tr>
      <w:tr>
        <w:tc>
          <w:tcPr/>
          <w:p>
            <w:pPr>
              <w:pStyle w:val="Compact"/>
            </w:pPr>
            <w:r>
              <w:rPr>
                <w:rFonts w:hint="eastAsia"/>
                <w:b/>
                <w:bCs/>
              </w:rPr>
              <w:t xml:space="preserve">転借人の故意・過失による損傷</w:t>
            </w:r>
          </w:p>
        </w:tc>
        <w:tc>
          <w:tcPr/>
          <w:p>
            <w:pPr>
              <w:pStyle w:val="Compact"/>
            </w:pPr>
            <w:r>
              <w:rPr>
                <w:rFonts w:hint="eastAsia"/>
              </w:rPr>
              <w:t xml:space="preserve">入居者責任</w:t>
            </w:r>
          </w:p>
        </w:tc>
        <w:tc>
          <w:tcPr/>
          <w:p>
            <w:pPr>
              <w:pStyle w:val="Compact"/>
            </w:pPr>
            <w:r>
              <w:rPr>
                <w:rFonts w:hint="eastAsia"/>
              </w:rPr>
              <w:t xml:space="preserve">転借人(乙経由で求償)</w:t>
            </w:r>
          </w:p>
        </w:tc>
      </w:tr>
    </w:tbl>
    <w:p>
      <w:pPr>
        <w:pStyle w:val="Compact"/>
        <w:numPr>
          <w:ilvl w:val="0"/>
          <w:numId w:val="1009"/>
        </w:numPr>
      </w:pPr>
      <w:r>
        <w:rPr>
          <w:rFonts w:hint="eastAsia"/>
        </w:rPr>
        <w:t xml:space="preserve">大規模修繕の実施時期・内容は、甲乙協議の上、決定する。</w:t>
      </w:r>
    </w:p>
    <w:p>
      <w:pPr>
        <w:pStyle w:val="Compact"/>
        <w:numPr>
          <w:ilvl w:val="0"/>
          <w:numId w:val="1009"/>
        </w:numPr>
      </w:pPr>
      <w:r>
        <w:rPr>
          <w:rFonts w:hint="eastAsia"/>
        </w:rPr>
        <w:t xml:space="preserve">緊急修繕(漏水・設備故障等)が必要な場合、乙は速やかに甲に通知し、応急処置を行う。</w:t>
      </w:r>
    </w:p>
    <w:p>
      <w:pPr>
        <w:pStyle w:val="Compact"/>
        <w:numPr>
          <w:ilvl w:val="0"/>
          <w:numId w:val="1009"/>
        </w:numPr>
      </w:pPr>
      <w:r>
        <w:rPr>
          <w:rFonts w:hint="eastAsia"/>
        </w:rPr>
        <w:t xml:space="preserve">民法第606条(賃貸人の修繕義務)に基づき、甲は本物件の使用収益に必要な修繕を行う義務を負う。</w:t>
      </w:r>
    </w:p>
    <w:bookmarkEnd w:id="15"/>
    <w:bookmarkStart w:id="16" w:name="第6条転貸の条件"/>
    <w:p>
      <w:pPr>
        <w:pStyle w:val="Heading2"/>
      </w:pPr>
      <w:r>
        <w:rPr>
          <w:rFonts w:hint="eastAsia"/>
        </w:rPr>
        <w:t xml:space="preserve">第6条(転貸の条件)</w:t>
      </w:r>
    </w:p>
    <w:p>
      <w:pPr>
        <w:pStyle w:val="Compact"/>
        <w:numPr>
          <w:ilvl w:val="0"/>
          <w:numId w:val="1010"/>
        </w:numPr>
      </w:pPr>
      <w:r>
        <w:rPr>
          <w:rFonts w:hint="eastAsia"/>
        </w:rPr>
        <w:t xml:space="preserve">乙は、本物件を第三者(以下「転借人」という。)に転貸することができる(民法第612条に基づく承諾は第1条第3項で取得済み)。</w:t>
      </w:r>
    </w:p>
    <w:p>
      <w:pPr>
        <w:pStyle w:val="Compact"/>
        <w:numPr>
          <w:ilvl w:val="0"/>
          <w:numId w:val="1010"/>
        </w:numPr>
      </w:pPr>
      <w:r>
        <w:rPr>
          <w:rFonts w:hint="eastAsia"/>
        </w:rPr>
        <w:t xml:space="preserve">転貸借契約の条件(賃料・期間等)は、乙が</w:t>
      </w:r>
      <w:r>
        <w:rPr>
          <w:rFonts w:hint="eastAsia"/>
          <w:b/>
          <w:bCs/>
        </w:rPr>
        <w:t xml:space="preserve">転借人との直接交渉により決定</w:t>
      </w:r>
      <w:r>
        <w:rPr>
          <w:rFonts w:hint="eastAsia"/>
        </w:rPr>
        <w:t xml:space="preserve">する。ただし、社会的相当性のある条件によらなければならない。</w:t>
      </w:r>
    </w:p>
    <w:p>
      <w:pPr>
        <w:pStyle w:val="Compact"/>
        <w:numPr>
          <w:ilvl w:val="0"/>
          <w:numId w:val="1010"/>
        </w:numPr>
      </w:pPr>
      <w:r>
        <w:rPr>
          <w:rFonts w:hint="eastAsia"/>
        </w:rPr>
        <w:t xml:space="preserve">乙は、転借人に対し、本物件の管理(入居者対応・設備管理等)を行う責任を負う。</w:t>
      </w:r>
    </w:p>
    <w:p>
      <w:pPr>
        <w:pStyle w:val="Compact"/>
        <w:numPr>
          <w:ilvl w:val="0"/>
          <w:numId w:val="1010"/>
        </w:numPr>
      </w:pPr>
      <w:r>
        <w:rPr>
          <w:rFonts w:hint="eastAsia"/>
        </w:rPr>
        <w:t xml:space="preserve">転借人の選定基準は、次のとおりとする。</w:t>
      </w:r>
    </w:p>
    <w:p>
      <w:pPr>
        <w:pStyle w:val="Compact"/>
        <w:numPr>
          <w:ilvl w:val="0"/>
          <w:numId w:val="1011"/>
        </w:numPr>
      </w:pPr>
      <w:r>
        <w:rPr>
          <w:rFonts w:hint="eastAsia"/>
        </w:rPr>
        <w:t xml:space="preserve">反社会的勢力でないこと</w:t>
      </w:r>
    </w:p>
    <w:p>
      <w:pPr>
        <w:pStyle w:val="Compact"/>
        <w:numPr>
          <w:ilvl w:val="0"/>
          <w:numId w:val="1011"/>
        </w:numPr>
      </w:pPr>
      <w:r>
        <w:rPr>
          <w:rFonts w:hint="eastAsia"/>
        </w:rPr>
        <w:t xml:space="preserve">適正な収入水準を有すること</w:t>
      </w:r>
    </w:p>
    <w:p>
      <w:pPr>
        <w:pStyle w:val="Compact"/>
        <w:numPr>
          <w:ilvl w:val="0"/>
          <w:numId w:val="1011"/>
        </w:numPr>
      </w:pPr>
      <w:r>
        <w:rPr>
          <w:rFonts w:hint="eastAsia"/>
        </w:rPr>
        <w:t xml:space="preserve">その他、社会的相当性のある基準</w:t>
      </w:r>
    </w:p>
    <w:p>
      <w:pPr>
        <w:pStyle w:val="Compact"/>
        <w:numPr>
          <w:ilvl w:val="0"/>
          <w:numId w:val="1012"/>
        </w:numPr>
      </w:pPr>
      <w:r>
        <w:rPr>
          <w:rFonts w:hint="eastAsia"/>
        </w:rPr>
        <w:t xml:space="preserve">乙は、転貸借契約の内容(賃料・期間・転借人氏名等)を、甲の要請があるときは速やかに開示する。</w:t>
      </w:r>
    </w:p>
    <w:p>
      <w:pPr>
        <w:pStyle w:val="Compact"/>
        <w:numPr>
          <w:ilvl w:val="0"/>
          <w:numId w:val="1012"/>
        </w:numPr>
      </w:pPr>
      <w:r>
        <w:rPr>
          <w:rFonts w:hint="eastAsia"/>
        </w:rPr>
        <w:t xml:space="preserve">本契約が終了した場合の転貸借契約の取扱いは、第9条(契約終了時の取扱い)に従う。</w:t>
      </w:r>
    </w:p>
    <w:bookmarkEnd w:id="16"/>
    <w:bookmarkStart w:id="17" w:name="第7条空室時の取扱い賃料保証"/>
    <w:p>
      <w:pPr>
        <w:pStyle w:val="Heading2"/>
      </w:pPr>
      <w:r>
        <w:rPr>
          <w:rFonts w:hint="eastAsia"/>
        </w:rPr>
        <w:t xml:space="preserve">第7条(空室時の取扱い・賃料保証)</w:t>
      </w:r>
    </w:p>
    <w:p>
      <w:pPr>
        <w:pStyle w:val="Compact"/>
        <w:numPr>
          <w:ilvl w:val="0"/>
          <w:numId w:val="1013"/>
        </w:numPr>
      </w:pPr>
      <w:r>
        <w:rPr>
          <w:rFonts w:hint="eastAsia"/>
        </w:rPr>
        <w:t xml:space="preserve">本契約期間中、本物件に空室が発生した場合の賃料の取扱いは、次のいずれかとする(該当するパターンを選択)。</w:t>
      </w:r>
    </w:p>
    <w:p>
      <w:pPr>
        <w:pStyle w:val="FirstParagraph"/>
      </w:pPr>
      <w:r>
        <w:t xml:space="preserve">☐</w:t>
      </w:r>
      <w:r>
        <w:t xml:space="preserve"> </w:t>
      </w:r>
      <w:r>
        <w:rPr>
          <w:rFonts w:hint="eastAsia"/>
          <w:b/>
          <w:bCs/>
        </w:rPr>
        <w:t xml:space="preserve">賃料保証型</w:t>
      </w:r>
      <w:r>
        <w:rPr>
          <w:rFonts w:hint="eastAsia"/>
        </w:rPr>
        <w:t xml:space="preserve">:空室の有無にかかわらず、乙は甲に対し、本契約第3条の賃料を満額支払う。</w:t>
      </w:r>
      <w:r>
        <w:t xml:space="preserve"> </w:t>
      </w:r>
      <w:r>
        <w:t xml:space="preserve">☐</w:t>
      </w:r>
      <w:r>
        <w:t xml:space="preserve"> </w:t>
      </w:r>
      <w:r>
        <w:rPr>
          <w:rFonts w:hint="eastAsia"/>
          <w:b/>
          <w:bCs/>
        </w:rPr>
        <w:t xml:space="preserve">賃料パススルー型</w:t>
      </w:r>
      <w:r>
        <w:rPr>
          <w:rFonts w:hint="eastAsia"/>
        </w:rPr>
        <w:t xml:space="preserve">:乙は、転借人から実際に受領した賃料に応じた金額を甲に支払う(空室時は減額)。</w:t>
      </w:r>
    </w:p>
    <w:p>
      <w:pPr>
        <w:pStyle w:val="Compact"/>
        <w:numPr>
          <w:ilvl w:val="0"/>
          <w:numId w:val="1014"/>
        </w:numPr>
      </w:pPr>
      <w:r>
        <w:rPr>
          <w:rFonts w:hint="eastAsia"/>
          <w:b/>
          <w:bCs/>
        </w:rPr>
        <w:t xml:space="preserve">賃料保証型</w:t>
      </w:r>
      <w:r>
        <w:rPr>
          <w:rFonts w:hint="eastAsia"/>
        </w:rPr>
        <w:t xml:space="preserve">を採用する場合、乙の経営状況の悪化等により賃料減額交渉が行われる可能性があり(借地借家法第32条)、これは将来にわたって絶対的に保証されるものではないことを甲乙双方が確認する(サブリース新法第28条の趣旨)。</w:t>
      </w:r>
    </w:p>
    <w:p>
      <w:pPr>
        <w:pStyle w:val="Compact"/>
        <w:numPr>
          <w:ilvl w:val="0"/>
          <w:numId w:val="1014"/>
        </w:numPr>
      </w:pPr>
      <w:r>
        <w:rPr>
          <w:rFonts w:hint="eastAsia"/>
          <w:b/>
          <w:bCs/>
        </w:rPr>
        <w:t xml:space="preserve">賃料パススルー型</w:t>
      </w:r>
      <w:r>
        <w:rPr>
          <w:rFonts w:hint="eastAsia"/>
        </w:rPr>
        <w:t xml:space="preserve">を採用する場合、空室期間の賃料減額の上限・計算方法を別途定める。</w:t>
      </w:r>
    </w:p>
    <w:bookmarkEnd w:id="17"/>
    <w:bookmarkStart w:id="18" w:name="第8条原状回復物件の返還"/>
    <w:p>
      <w:pPr>
        <w:pStyle w:val="Heading2"/>
      </w:pPr>
      <w:r>
        <w:rPr>
          <w:rFonts w:hint="eastAsia"/>
        </w:rPr>
        <w:t xml:space="preserve">第8条(原状回復・物件の返還)</w:t>
      </w:r>
    </w:p>
    <w:p>
      <w:pPr>
        <w:pStyle w:val="Compact"/>
        <w:numPr>
          <w:ilvl w:val="0"/>
          <w:numId w:val="1015"/>
        </w:numPr>
      </w:pPr>
      <w:r>
        <w:rPr>
          <w:rFonts w:hint="eastAsia"/>
        </w:rPr>
        <w:t xml:space="preserve">本契約終了時、乙は本物件を甲に返還する。</w:t>
      </w:r>
    </w:p>
    <w:p>
      <w:pPr>
        <w:pStyle w:val="Compact"/>
        <w:numPr>
          <w:ilvl w:val="0"/>
          <w:numId w:val="1015"/>
        </w:numPr>
      </w:pPr>
      <w:r>
        <w:rPr>
          <w:rFonts w:hint="eastAsia"/>
        </w:rPr>
        <w:t xml:space="preserve">乙は、本契約終了時、通常損耗および経年劣化を除き、本物件を契約締結時の状態に</w:t>
      </w:r>
      <w:r>
        <w:rPr>
          <w:rFonts w:hint="eastAsia"/>
          <w:b/>
          <w:bCs/>
        </w:rPr>
        <w:t xml:space="preserve">原状回復</w:t>
      </w:r>
      <w:r>
        <w:t xml:space="preserve">する。</w:t>
      </w:r>
    </w:p>
    <w:p>
      <w:pPr>
        <w:pStyle w:val="Compact"/>
        <w:numPr>
          <w:ilvl w:val="0"/>
          <w:numId w:val="1015"/>
        </w:numPr>
      </w:pPr>
      <w:r>
        <w:rPr>
          <w:rFonts w:hint="eastAsia"/>
        </w:rPr>
        <w:t xml:space="preserve">原状回復の範囲は、</w:t>
      </w:r>
      <w:r>
        <w:rPr>
          <w:rFonts w:hint="eastAsia"/>
          <w:b/>
          <w:bCs/>
        </w:rPr>
        <w:t xml:space="preserve">国土交通省「原状回復をめぐるトラブルとガイドライン」</w:t>
      </w:r>
      <w:r>
        <w:rPr>
          <w:rFonts w:hint="eastAsia"/>
        </w:rPr>
        <w:t xml:space="preserve">に準拠する。</w:t>
      </w:r>
    </w:p>
    <w:p>
      <w:pPr>
        <w:pStyle w:val="Compact"/>
        <w:numPr>
          <w:ilvl w:val="0"/>
          <w:numId w:val="1015"/>
        </w:numPr>
      </w:pPr>
      <w:r>
        <w:rPr>
          <w:rFonts w:hint="eastAsia"/>
        </w:rPr>
        <w:t xml:space="preserve">通常損耗および経年劣化に該当する修繕は、甲の負担とする。</w:t>
      </w:r>
    </w:p>
    <w:p>
      <w:pPr>
        <w:pStyle w:val="Compact"/>
        <w:numPr>
          <w:ilvl w:val="0"/>
          <w:numId w:val="1015"/>
        </w:numPr>
      </w:pPr>
      <w:r>
        <w:rPr>
          <w:rFonts w:hint="eastAsia"/>
        </w:rPr>
        <w:t xml:space="preserve">転借人の故意・過失による損傷は、乙が転借人から原状回復費用を回収の上、甲に補填する。</w:t>
      </w:r>
    </w:p>
    <w:bookmarkEnd w:id="18"/>
    <w:bookmarkStart w:id="19" w:name="第9条契約終了時の取扱い解除事由中途解約"/>
    <w:p>
      <w:pPr>
        <w:pStyle w:val="Heading2"/>
      </w:pPr>
      <w:r>
        <w:rPr>
          <w:rFonts w:hint="eastAsia"/>
        </w:rPr>
        <w:t xml:space="preserve">第9条(契約終了時の取扱い・解除事由・中途解約)</w:t>
      </w:r>
    </w:p>
    <w:p>
      <w:pPr>
        <w:pStyle w:val="Compact"/>
        <w:numPr>
          <w:ilvl w:val="0"/>
          <w:numId w:val="1016"/>
        </w:numPr>
      </w:pPr>
      <w:r>
        <w:rPr>
          <w:rFonts w:hint="eastAsia"/>
        </w:rPr>
        <w:t xml:space="preserve">本契約は、次の事由により終了する。</w:t>
      </w:r>
    </w:p>
    <w:p>
      <w:pPr>
        <w:pStyle w:val="Compact"/>
        <w:numPr>
          <w:ilvl w:val="0"/>
          <w:numId w:val="1017"/>
        </w:numPr>
      </w:pPr>
      <w:r>
        <w:rPr>
          <w:rFonts w:hint="eastAsia"/>
        </w:rPr>
        <w:t xml:space="preserve">契約期間の満了(更新なき場合)</w:t>
      </w:r>
    </w:p>
    <w:p>
      <w:pPr>
        <w:pStyle w:val="Compact"/>
        <w:numPr>
          <w:ilvl w:val="0"/>
          <w:numId w:val="1017"/>
        </w:numPr>
      </w:pPr>
      <w:r>
        <w:rPr>
          <w:rFonts w:hint="eastAsia"/>
        </w:rPr>
        <w:t xml:space="preserve">甲乙の合意による解約</w:t>
      </w:r>
    </w:p>
    <w:p>
      <w:pPr>
        <w:pStyle w:val="Compact"/>
        <w:numPr>
          <w:ilvl w:val="0"/>
          <w:numId w:val="1017"/>
        </w:numPr>
      </w:pPr>
      <w:r>
        <w:rPr>
          <w:rFonts w:hint="eastAsia"/>
        </w:rPr>
        <w:t xml:space="preserve">第10条(損害賠償・解除)に基づく解除</w:t>
      </w:r>
    </w:p>
    <w:p>
      <w:pPr>
        <w:pStyle w:val="Compact"/>
        <w:numPr>
          <w:ilvl w:val="0"/>
          <w:numId w:val="1017"/>
        </w:numPr>
      </w:pPr>
      <w:r>
        <w:rPr>
          <w:rFonts w:hint="eastAsia"/>
        </w:rPr>
        <w:t xml:space="preserve">不可抗力による履行不能</w:t>
      </w:r>
    </w:p>
    <w:p>
      <w:pPr>
        <w:pStyle w:val="Compact"/>
        <w:numPr>
          <w:ilvl w:val="0"/>
          <w:numId w:val="1018"/>
        </w:numPr>
      </w:pPr>
      <w:r>
        <w:rPr>
          <w:rFonts w:hint="eastAsia"/>
          <w:b/>
          <w:bCs/>
        </w:rPr>
        <w:t xml:space="preserve">甲からの中途解約</w:t>
      </w:r>
      <w:r>
        <w:rPr>
          <w:rFonts w:hint="eastAsia"/>
        </w:rPr>
        <w:t xml:space="preserve">は、借地借家法第28条に基づき、</w:t>
      </w:r>
      <w:r>
        <w:rPr>
          <w:rFonts w:hint="eastAsia"/>
          <w:b/>
          <w:bCs/>
        </w:rPr>
        <w:t xml:space="preserve">正当事由</w:t>
      </w:r>
      <w:r>
        <w:rPr>
          <w:rFonts w:hint="eastAsia"/>
        </w:rPr>
        <w:t xml:space="preserve">がある場合に限り、契約期間満了の</w:t>
      </w:r>
      <w:r>
        <w:rPr>
          <w:rFonts w:hint="eastAsia"/>
          <w:b/>
          <w:bCs/>
        </w:rPr>
        <w:t xml:space="preserve">6か月前</w:t>
      </w:r>
      <w:r>
        <w:rPr>
          <w:rFonts w:hint="eastAsia"/>
        </w:rPr>
        <w:t xml:space="preserve">までに書面または電磁的方法により乙に通知することにより行う。正当事由には、立退料の支払い等が含まれる場合がある。</w:t>
      </w:r>
    </w:p>
    <w:p>
      <w:pPr>
        <w:pStyle w:val="Compact"/>
        <w:numPr>
          <w:ilvl w:val="0"/>
          <w:numId w:val="1018"/>
        </w:numPr>
      </w:pPr>
      <w:r>
        <w:rPr>
          <w:rFonts w:hint="eastAsia"/>
          <w:b/>
          <w:bCs/>
        </w:rPr>
        <w:t xml:space="preserve">乙からの中途解約</w:t>
      </w:r>
      <w:r>
        <w:rPr>
          <w:rFonts w:hint="eastAsia"/>
        </w:rPr>
        <w:t xml:space="preserve">は、契約期間満了の</w:t>
      </w:r>
      <w:r>
        <w:rPr>
          <w:rFonts w:hint="eastAsia"/>
          <w:b/>
          <w:bCs/>
        </w:rPr>
        <w:t xml:space="preserve">[6か月]前</w:t>
      </w:r>
      <w:r>
        <w:rPr>
          <w:rFonts w:hint="eastAsia"/>
        </w:rPr>
        <w:t xml:space="preserve">までに書面または電磁的方法により甲に通知することにより行うことができる。</w:t>
      </w:r>
    </w:p>
    <w:p>
      <w:pPr>
        <w:pStyle w:val="Compact"/>
        <w:numPr>
          <w:ilvl w:val="0"/>
          <w:numId w:val="1018"/>
        </w:numPr>
      </w:pPr>
      <w:r>
        <w:rPr>
          <w:rFonts w:hint="eastAsia"/>
        </w:rPr>
        <w:t xml:space="preserve">本契約終了時の</w:t>
      </w:r>
      <w:r>
        <w:rPr>
          <w:rFonts w:hint="eastAsia"/>
          <w:b/>
          <w:bCs/>
        </w:rPr>
        <w:t xml:space="preserve">転貸借契約</w:t>
      </w:r>
      <w:r>
        <w:rPr>
          <w:rFonts w:hint="eastAsia"/>
        </w:rPr>
        <w:t xml:space="preserve">の取扱いは、次のとおりとする。</w:t>
      </w:r>
    </w:p>
    <w:p>
      <w:pPr>
        <w:pStyle w:val="Compact"/>
        <w:numPr>
          <w:ilvl w:val="0"/>
          <w:numId w:val="1019"/>
        </w:numPr>
      </w:pPr>
      <w:r>
        <w:rPr>
          <w:rFonts w:hint="eastAsia"/>
        </w:rPr>
        <w:t xml:space="preserve">本契約期間満了による終了の場合、転貸借契約は本契約終了日から[3か月]以内に終了するよう乙が転借人と協議する。</w:t>
      </w:r>
    </w:p>
    <w:p>
      <w:pPr>
        <w:pStyle w:val="Compact"/>
        <w:numPr>
          <w:ilvl w:val="0"/>
          <w:numId w:val="1019"/>
        </w:numPr>
      </w:pPr>
      <w:r>
        <w:rPr>
          <w:rFonts w:hint="eastAsia"/>
        </w:rPr>
        <w:t xml:space="preserve">甲・乙の合意により転貸借契約を継続する場合、転借人との直接賃貸借契約への切替を行う。</w:t>
      </w:r>
    </w:p>
    <w:p>
      <w:pPr>
        <w:pStyle w:val="Compact"/>
        <w:numPr>
          <w:ilvl w:val="0"/>
          <w:numId w:val="1020"/>
        </w:numPr>
      </w:pPr>
      <w:r>
        <w:rPr>
          <w:rFonts w:hint="eastAsia"/>
        </w:rPr>
        <w:t xml:space="preserve">(定期建物賃貸借の場合)期間満了による終了の場合、乙は契約終了の[1か月]前までに転借人にその旨を通知する義務を負う。</w:t>
      </w:r>
    </w:p>
    <w:bookmarkEnd w:id="19"/>
    <w:bookmarkStart w:id="20" w:name="第10条解除事由損害賠償"/>
    <w:p>
      <w:pPr>
        <w:pStyle w:val="Heading2"/>
      </w:pPr>
      <w:r>
        <w:rPr>
          <w:rFonts w:hint="eastAsia"/>
        </w:rPr>
        <w:t xml:space="preserve">第10条(解除事由・損害賠償)</w:t>
      </w:r>
    </w:p>
    <w:p>
      <w:pPr>
        <w:pStyle w:val="Compact"/>
        <w:numPr>
          <w:ilvl w:val="0"/>
          <w:numId w:val="1021"/>
        </w:numPr>
      </w:pPr>
      <w:r>
        <w:rPr>
          <w:rFonts w:hint="eastAsia"/>
        </w:rPr>
        <w:t xml:space="preserve">甲または乙は、相手方が本契約に違反し、相当の期間を定めて催告した後も是正されない場合、本契約を解除することができる。</w:t>
      </w:r>
    </w:p>
    <w:p>
      <w:pPr>
        <w:pStyle w:val="Compact"/>
        <w:numPr>
          <w:ilvl w:val="0"/>
          <w:numId w:val="1021"/>
        </w:numPr>
      </w:pPr>
      <w:r>
        <w:rPr>
          <w:rFonts w:hint="eastAsia"/>
        </w:rPr>
        <w:t xml:space="preserve">甲または乙は、相手方が次の各号のいずれかに該当した場合、何らの催告を要せず、直ちに本契約を解除することができる。</w:t>
      </w:r>
    </w:p>
    <w:p>
      <w:pPr>
        <w:pStyle w:val="Compact"/>
        <w:numPr>
          <w:ilvl w:val="0"/>
          <w:numId w:val="1022"/>
        </w:numPr>
      </w:pPr>
      <w:r>
        <w:rPr>
          <w:rFonts w:hint="eastAsia"/>
        </w:rPr>
        <w:t xml:space="preserve">支払停止、支払不能、破産・民事再生・特別清算・会社更生等の手続開始の申立てがあったとき</w:t>
      </w:r>
    </w:p>
    <w:p>
      <w:pPr>
        <w:pStyle w:val="Compact"/>
        <w:numPr>
          <w:ilvl w:val="0"/>
          <w:numId w:val="1022"/>
        </w:numPr>
      </w:pPr>
      <w:r>
        <w:rPr>
          <w:rFonts w:hint="eastAsia"/>
        </w:rPr>
        <w:t xml:space="preserve">賃料の支払を</w:t>
      </w:r>
      <w:r>
        <w:rPr>
          <w:rFonts w:hint="eastAsia"/>
          <w:b/>
          <w:bCs/>
        </w:rPr>
        <w:t xml:space="preserve">[3]か月分以上</w:t>
      </w:r>
      <w:r>
        <w:rPr>
          <w:rFonts w:hint="eastAsia"/>
        </w:rPr>
        <w:t xml:space="preserve">遅延したとき</w:t>
      </w:r>
    </w:p>
    <w:p>
      <w:pPr>
        <w:pStyle w:val="Compact"/>
        <w:numPr>
          <w:ilvl w:val="0"/>
          <w:numId w:val="1022"/>
        </w:numPr>
      </w:pPr>
      <w:r>
        <w:rPr>
          <w:rFonts w:hint="eastAsia"/>
        </w:rPr>
        <w:t xml:space="preserve">第12条(反社条項)に違反したとき</w:t>
      </w:r>
    </w:p>
    <w:p>
      <w:pPr>
        <w:pStyle w:val="Compact"/>
        <w:numPr>
          <w:ilvl w:val="0"/>
          <w:numId w:val="1022"/>
        </w:numPr>
      </w:pPr>
      <w:r>
        <w:rPr>
          <w:rFonts w:hint="eastAsia"/>
        </w:rPr>
        <w:t xml:space="preserve">サブリース新法に違反したとき(乙のみ)</w:t>
      </w:r>
    </w:p>
    <w:p>
      <w:pPr>
        <w:pStyle w:val="Compact"/>
        <w:numPr>
          <w:ilvl w:val="0"/>
          <w:numId w:val="1022"/>
        </w:numPr>
      </w:pPr>
      <w:r>
        <w:rPr>
          <w:rFonts w:hint="eastAsia"/>
        </w:rPr>
        <w:t xml:space="preserve">その他、信頼関係を著しく破壊する事由が生じたとき</w:t>
      </w:r>
    </w:p>
    <w:p>
      <w:pPr>
        <w:pStyle w:val="Compact"/>
        <w:numPr>
          <w:ilvl w:val="0"/>
          <w:numId w:val="1023"/>
        </w:numPr>
      </w:pPr>
      <w:r>
        <w:rPr>
          <w:rFonts w:hint="eastAsia"/>
        </w:rPr>
        <w:t xml:space="preserve">甲または乙が本契約に違反し、相手方に損害を与えた場合、当該違反した当事者は、相手方に対し、その損害(通常生ずべき直接的かつ現実の損害に限る)を賠償する。</w:t>
      </w:r>
    </w:p>
    <w:p>
      <w:pPr>
        <w:pStyle w:val="Compact"/>
        <w:numPr>
          <w:ilvl w:val="0"/>
          <w:numId w:val="1023"/>
        </w:numPr>
      </w:pPr>
      <w:r>
        <w:rPr>
          <w:rFonts w:hint="eastAsia"/>
        </w:rPr>
        <w:t xml:space="preserve">損害賠償の範囲には、逸失利益、間接損害、特別損害は含まれない(故意または重過失の場合を除く)。</w:t>
      </w:r>
    </w:p>
    <w:bookmarkEnd w:id="20"/>
    <w:bookmarkStart w:id="22" w:name="第11条サブリース新法対応重要事項の説明"/>
    <w:p>
      <w:pPr>
        <w:pStyle w:val="Heading2"/>
      </w:pPr>
      <w:r>
        <w:rPr>
          <w:rFonts w:hint="eastAsia"/>
        </w:rPr>
        <w:t xml:space="preserve">第11条(サブリース新法対応・重要事項の説明)</w:t>
      </w:r>
    </w:p>
    <w:p>
      <w:pPr>
        <w:pStyle w:val="Compact"/>
        <w:numPr>
          <w:ilvl w:val="0"/>
          <w:numId w:val="1024"/>
        </w:numPr>
      </w:pPr>
      <w:r>
        <w:rPr>
          <w:rFonts w:hint="eastAsia"/>
        </w:rPr>
        <w:t xml:space="preserve">乙は、本契約締結に当たり、</w:t>
      </w:r>
      <w:r>
        <w:rPr>
          <w:rFonts w:hint="eastAsia"/>
          <w:b/>
          <w:bCs/>
        </w:rPr>
        <w:t xml:space="preserve">サブリース新法第30条</w:t>
      </w:r>
      <w:r>
        <w:rPr>
          <w:rFonts w:hint="eastAsia"/>
        </w:rPr>
        <w:t xml:space="preserve">に基づき、契約締結前に</w:t>
      </w:r>
      <w:r>
        <w:rPr>
          <w:rFonts w:hint="eastAsia"/>
          <w:b/>
          <w:bCs/>
        </w:rPr>
        <w:t xml:space="preserve">重要事項説明書</w:t>
      </w:r>
      <w:r>
        <w:rPr>
          <w:rFonts w:hint="eastAsia"/>
        </w:rPr>
        <w:t xml:space="preserve">を甲に交付し、その内容を説明したことを甲乙双方が確認する。</w:t>
      </w:r>
    </w:p>
    <w:p>
      <w:pPr>
        <w:pStyle w:val="Compact"/>
        <w:numPr>
          <w:ilvl w:val="0"/>
          <w:numId w:val="1024"/>
        </w:numPr>
      </w:pPr>
      <w:r>
        <w:rPr>
          <w:rFonts w:hint="eastAsia"/>
        </w:rPr>
        <w:t xml:space="preserve">乙は、サブリース新法第28条(誇大広告等の禁止)・第29条(不当な勧誘等の禁止)を遵守する。</w:t>
      </w:r>
    </w:p>
    <w:p>
      <w:pPr>
        <w:pStyle w:val="Compact"/>
        <w:numPr>
          <w:ilvl w:val="0"/>
          <w:numId w:val="1024"/>
        </w:numPr>
      </w:pPr>
      <w:r>
        <w:rPr>
          <w:rFonts w:hint="eastAsia"/>
        </w:rPr>
        <w:t xml:space="preserve">本契約締結時に、乙は</w:t>
      </w:r>
      <w:r>
        <w:rPr>
          <w:rFonts w:hint="eastAsia"/>
          <w:b/>
          <w:bCs/>
        </w:rPr>
        <w:t xml:space="preserve">サブリース新法第31条</w:t>
      </w:r>
      <w:r>
        <w:rPr>
          <w:rFonts w:hint="eastAsia"/>
        </w:rPr>
        <w:t xml:space="preserve">に基づき、契約締結時書面を甲に交付する。</w:t>
      </w:r>
    </w:p>
    <w:p>
      <w:pPr>
        <w:pStyle w:val="Compact"/>
        <w:numPr>
          <w:ilvl w:val="0"/>
          <w:numId w:val="1024"/>
        </w:numPr>
      </w:pPr>
      <w:r>
        <w:rPr>
          <w:rFonts w:hint="eastAsia"/>
        </w:rPr>
        <w:t xml:space="preserve">乙は、賃貸住宅管理業法に基づく賃貸住宅管理業の</w:t>
      </w:r>
      <w:r>
        <w:rPr>
          <w:rFonts w:hint="eastAsia"/>
          <w:b/>
          <w:bCs/>
        </w:rPr>
        <w:t xml:space="preserve">登録番号</w:t>
      </w:r>
      <w:r>
        <w:t xml:space="preserve">:</w:t>
      </w:r>
      <w:hyperlink r:id="rId21">
        <w:r>
          <w:rPr>
            <w:rStyle w:val="Hyperlink"/>
            <w:rFonts w:hint="eastAsia"/>
          </w:rPr>
          <w:t xml:space="preserve">国土交通大臣登録第○○○○○号</w:t>
        </w:r>
      </w:hyperlink>
      <w:r>
        <w:rPr>
          <w:rFonts w:hint="eastAsia"/>
        </w:rPr>
        <w:t xml:space="preserve">を有していることを甲乙双方が確認する。</w:t>
      </w:r>
    </w:p>
    <w:bookmarkEnd w:id="22"/>
    <w:bookmarkStart w:id="23" w:name="第12条反社条項合意管轄準拠法協議事項"/>
    <w:p>
      <w:pPr>
        <w:pStyle w:val="Heading2"/>
      </w:pPr>
      <w:r>
        <w:rPr>
          <w:rFonts w:hint="eastAsia"/>
        </w:rPr>
        <w:t xml:space="preserve">第12条(反社条項・合意管轄・準拠法・協議事項)</w:t>
      </w:r>
    </w:p>
    <w:p>
      <w:pPr>
        <w:pStyle w:val="Compact"/>
        <w:numPr>
          <w:ilvl w:val="0"/>
          <w:numId w:val="1025"/>
        </w:numPr>
      </w:pPr>
      <w:r>
        <w:rPr>
          <w:rFonts w:hint="eastAsia"/>
        </w:rPr>
        <w:t xml:space="preserve">甲および乙は、自己および自己の関係者が、暴力団、暴力団員、暴力団準構成員、暴力団関係企業、総会屋、社会運動標榜ゴロ、特殊知能暴力集団等その他これらに準ずる者(反社会的勢力)に該当しないこと、および反社会的勢力と社会的に非難されるべき関係を有しないことを表明し、保証する。</w:t>
      </w:r>
    </w:p>
    <w:p>
      <w:pPr>
        <w:pStyle w:val="Compact"/>
        <w:numPr>
          <w:ilvl w:val="0"/>
          <w:numId w:val="1025"/>
        </w:numPr>
      </w:pPr>
      <w:r>
        <w:rPr>
          <w:rFonts w:hint="eastAsia"/>
        </w:rPr>
        <w:t xml:space="preserve">甲または乙が前項に違反した場合、相手方は、何らの催告を要せず、直ちに本契約を解除することができる。</w:t>
      </w:r>
    </w:p>
    <w:p>
      <w:pPr>
        <w:pStyle w:val="Compact"/>
        <w:numPr>
          <w:ilvl w:val="0"/>
          <w:numId w:val="1025"/>
        </w:numPr>
      </w:pPr>
      <w:r>
        <w:rPr>
          <w:rFonts w:hint="eastAsia"/>
        </w:rPr>
        <w:t xml:space="preserve">本契約に関して生じた紛争については、</w:t>
      </w:r>
      <w:r>
        <w:rPr>
          <w:rFonts w:hint="eastAsia"/>
          <w:b/>
          <w:bCs/>
        </w:rPr>
        <w:t xml:space="preserve">本物件の所在地を管轄する地方裁判所</w:t>
      </w:r>
      <w:r>
        <w:rPr>
          <w:rFonts w:hint="eastAsia"/>
        </w:rPr>
        <w:t xml:space="preserve">を第一審の専属的合意管轄裁判所とする。</w:t>
      </w:r>
    </w:p>
    <w:p>
      <w:pPr>
        <w:pStyle w:val="Compact"/>
        <w:numPr>
          <w:ilvl w:val="0"/>
          <w:numId w:val="1025"/>
        </w:numPr>
      </w:pPr>
      <w:r>
        <w:rPr>
          <w:rFonts w:hint="eastAsia"/>
        </w:rPr>
        <w:t xml:space="preserve">本契約は、日本法を準拠法とする。</w:t>
      </w:r>
    </w:p>
    <w:p>
      <w:pPr>
        <w:pStyle w:val="Compact"/>
        <w:numPr>
          <w:ilvl w:val="0"/>
          <w:numId w:val="1025"/>
        </w:numPr>
      </w:pPr>
      <w:r>
        <w:rPr>
          <w:rFonts w:hint="eastAsia"/>
        </w:rPr>
        <w:t xml:space="preserve">本契約に定めのない事項または本契約の解釈に疑義が生じた事項については、民法・借地借家法・サブリース新法その他関係法令を踏まえ、甲乙誠意をもって協議の上、これを解決するものとする。</w:t>
      </w:r>
    </w:p>
    <w:bookmarkEnd w:id="23"/>
    <w:bookmarkStart w:id="24" w:name="末尾署名欄"/>
    <w:p>
      <w:pPr>
        <w:pStyle w:val="Heading2"/>
      </w:pPr>
      <w:r>
        <w:rPr>
          <w:rFonts w:hint="eastAsia"/>
        </w:rPr>
        <w:t xml:space="preserve">末尾署名欄</w:t>
      </w:r>
    </w:p>
    <w:p>
      <w:pPr>
        <w:pStyle w:val="FirstParagraph"/>
      </w:pPr>
      <w:r>
        <w:rPr>
          <w:rFonts w:hint="eastAsia"/>
        </w:rPr>
        <w:t xml:space="preserve">本契約の成立を証するため、本書2通を作成し、甲乙記名押印または電子署名の上、各自1通を保有する。</w:t>
      </w:r>
    </w:p>
    <w:p>
      <w:pPr>
        <w:pStyle w:val="BodyText"/>
      </w:pPr>
      <w:r>
        <w:rPr>
          <w:rFonts w:hint="eastAsia"/>
        </w:rPr>
        <w:t xml:space="preserve">(電子契約により締結する場合は、本項を「本契約の成立を証するため、本書を電磁的記録として作成し、甲乙電子署名の上、各自その電磁的記録を保管する。」に置き換えてください。</w:t>
      </w:r>
      <w:r>
        <w:rPr>
          <w:rFonts w:hint="eastAsia"/>
          <w:b/>
          <w:bCs/>
        </w:rPr>
        <w:t xml:space="preserve">電子契約での締結時は印紙税不要</w:t>
      </w:r>
      <w:r>
        <w:t xml:space="preserve">です。)</w:t>
      </w:r>
    </w:p>
    <w:p>
      <w:pPr>
        <w:pStyle w:val="BodyText"/>
      </w:pPr>
      <w:r>
        <w:rPr>
          <w:rFonts w:hint="eastAsia"/>
        </w:rPr>
        <w:t xml:space="preserve">[YYYY年MM月DD日]</w:t>
      </w:r>
    </w:p>
    <w:p>
      <w:pPr>
        <w:pStyle w:val="BodyText"/>
      </w:pPr>
      <w:r>
        <w:rPr>
          <w:rFonts w:hint="eastAsia"/>
          <w:b/>
          <w:bCs/>
        </w:rPr>
        <w:t xml:space="preserve">(甲・賃貸人/物件所有者)</w:t>
      </w:r>
      <w:r>
        <w:t xml:space="preserve"> </w:t>
      </w:r>
      <w:r>
        <w:rPr>
          <w:rFonts w:hint="eastAsia"/>
        </w:rPr>
        <w:t xml:space="preserve">住所:[甲の住所]</w:t>
      </w:r>
      <w:r>
        <w:t xml:space="preserve"> </w:t>
      </w:r>
      <w:r>
        <w:rPr>
          <w:rFonts w:hint="eastAsia"/>
        </w:rPr>
        <w:t xml:space="preserve">氏名/名称:[甲の氏名または正式名称]</w:t>
      </w:r>
      <w:r>
        <w:t xml:space="preserve"> </w:t>
      </w:r>
      <w:r>
        <w:rPr>
          <w:rFonts w:hint="eastAsia"/>
        </w:rPr>
        <w:t xml:space="preserve">代表者:[代表者役職・氏名]</w:t>
      </w:r>
      <w:r>
        <w:t xml:space="preserve"> </w:t>
      </w:r>
      <w:r>
        <w:rPr>
          <w:rFonts w:hint="eastAsia"/>
        </w:rPr>
        <w:t xml:space="preserve">印</w:t>
      </w:r>
    </w:p>
    <w:p>
      <w:pPr>
        <w:pStyle w:val="BodyText"/>
      </w:pPr>
      <w:r>
        <w:rPr>
          <w:rFonts w:hint="eastAsia"/>
          <w:b/>
          <w:bCs/>
        </w:rPr>
        <w:t xml:space="preserve">(乙・賃借人/サブリース業者)</w:t>
      </w:r>
      <w:r>
        <w:t xml:space="preserve"> </w:t>
      </w:r>
      <w:r>
        <w:rPr>
          <w:rFonts w:hint="eastAsia"/>
        </w:rPr>
        <w:t xml:space="preserve">住所:[乙の住所]</w:t>
      </w:r>
      <w:r>
        <w:t xml:space="preserve"> </w:t>
      </w:r>
      <w:r>
        <w:rPr>
          <w:rFonts w:hint="eastAsia"/>
        </w:rPr>
        <w:t xml:space="preserve">名称:[乙の正式名称]</w:t>
      </w:r>
      <w:r>
        <w:t xml:space="preserve"> </w:t>
      </w:r>
      <w:r>
        <w:rPr>
          <w:rFonts w:hint="eastAsia"/>
        </w:rPr>
        <w:t xml:space="preserve">代表者:[代表者役職・氏名]</w:t>
      </w:r>
      <w:r>
        <w:t xml:space="preserve"> </w:t>
      </w:r>
      <w:r>
        <w:rPr>
          <w:rFonts w:hint="eastAsia"/>
        </w:rPr>
        <w:t xml:space="preserve">印</w:t>
      </w:r>
      <w:r>
        <w:t xml:space="preserve"> </w:t>
      </w:r>
      <w:r>
        <w:rPr>
          <w:rFonts w:hint="eastAsia"/>
        </w:rPr>
        <w:t xml:space="preserve">賃貸住宅管理業登録番号:[国土交通大臣登録第○○○○○号]</w:t>
      </w:r>
    </w:p>
    <w:p>
      <w:r>
        <w:pict>
          <v:rect style="width:0;height:1.5pt" o:hralign="center" o:hrstd="t" o:hr="t"/>
        </w:pict>
      </w:r>
    </w:p>
    <w:bookmarkEnd w:id="24"/>
    <w:bookmarkStart w:id="29" w:name="別紙物件明細書"/>
    <w:p>
      <w:pPr>
        <w:pStyle w:val="Heading2"/>
      </w:pPr>
      <w:r>
        <w:rPr>
          <w:rFonts w:hint="eastAsia"/>
        </w:rPr>
        <w:t xml:space="preserve">別紙「物件明細書」</w:t>
      </w:r>
    </w:p>
    <w:bookmarkStart w:id="25" w:name="物件の表示"/>
    <w:p>
      <w:pPr>
        <w:pStyle w:val="Heading3"/>
      </w:pPr>
      <w:r>
        <w:t xml:space="preserve">1. </w:t>
      </w:r>
      <w:r>
        <w:rPr>
          <w:rFonts w:hint="eastAsia"/>
        </w:rPr>
        <w:t xml:space="preserve">物件の表示</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物件の名称</w:t>
            </w:r>
          </w:p>
        </w:tc>
        <w:tc>
          <w:tcPr/>
          <w:p>
            <w:pPr>
              <w:pStyle w:val="Compact"/>
            </w:pPr>
            <w:r>
              <w:rPr>
                <w:rFonts w:hint="eastAsia"/>
              </w:rPr>
              <w:t xml:space="preserve">[建物名称]</w:t>
            </w:r>
          </w:p>
        </w:tc>
      </w:tr>
      <w:tr>
        <w:tc>
          <w:tcPr/>
          <w:p>
            <w:pPr>
              <w:pStyle w:val="Compact"/>
            </w:pPr>
            <w:r>
              <w:rPr>
                <w:rFonts w:hint="eastAsia"/>
              </w:rPr>
              <w:t xml:space="preserve">所在地</w:t>
            </w:r>
          </w:p>
        </w:tc>
        <w:tc>
          <w:tcPr/>
          <w:p>
            <w:pPr>
              <w:pStyle w:val="Compact"/>
            </w:pPr>
            <w:r>
              <w:rPr>
                <w:rFonts w:hint="eastAsia"/>
              </w:rPr>
              <w:t xml:space="preserve">[所在地]</w:t>
            </w:r>
          </w:p>
        </w:tc>
      </w:tr>
      <w:tr>
        <w:tc>
          <w:tcPr/>
          <w:p>
            <w:pPr>
              <w:pStyle w:val="Compact"/>
            </w:pPr>
            <w:r>
              <w:rPr>
                <w:rFonts w:hint="eastAsia"/>
              </w:rPr>
              <w:t xml:space="preserve">建物の種類</w:t>
            </w:r>
          </w:p>
        </w:tc>
        <w:tc>
          <w:tcPr/>
          <w:p>
            <w:pPr>
              <w:pStyle w:val="Compact"/>
            </w:pPr>
            <w:r>
              <w:t xml:space="preserve">☐ マンション ☐ アパート ☐ </w:t>
            </w:r>
            <w:r>
              <w:rPr>
                <w:rFonts w:hint="eastAsia"/>
              </w:rPr>
              <w:t xml:space="preserve">戸建て</w:t>
            </w:r>
            <w:r>
              <w:t xml:space="preserve"> ☐ </w:t>
            </w:r>
            <w:r>
              <w:rPr>
                <w:rFonts w:hint="eastAsia"/>
              </w:rPr>
              <w:t xml:space="preserve">その他</w:t>
            </w:r>
          </w:p>
        </w:tc>
      </w:tr>
      <w:tr>
        <w:tc>
          <w:tcPr/>
          <w:p>
            <w:pPr>
              <w:pStyle w:val="Compact"/>
            </w:pPr>
            <w:r>
              <w:rPr>
                <w:rFonts w:hint="eastAsia"/>
              </w:rPr>
              <w:t xml:space="preserve">建物構造</w:t>
            </w:r>
          </w:p>
        </w:tc>
        <w:tc>
          <w:tcPr/>
          <w:p>
            <w:pPr>
              <w:pStyle w:val="Compact"/>
            </w:pPr>
            <w:r>
              <w:rPr>
                <w:rFonts w:hint="eastAsia"/>
              </w:rPr>
              <w:t xml:space="preserve">[鉄筋コンクリート造・木造等]</w:t>
            </w:r>
          </w:p>
        </w:tc>
      </w:tr>
      <w:tr>
        <w:tc>
          <w:tcPr/>
          <w:p>
            <w:pPr>
              <w:pStyle w:val="Compact"/>
            </w:pPr>
            <w:r>
              <w:rPr>
                <w:rFonts w:hint="eastAsia"/>
              </w:rPr>
              <w:t xml:space="preserve">階数</w:t>
            </w:r>
          </w:p>
        </w:tc>
        <w:tc>
          <w:tcPr/>
          <w:p>
            <w:pPr>
              <w:pStyle w:val="Compact"/>
            </w:pPr>
            <w:r>
              <w:rPr>
                <w:rFonts w:hint="eastAsia"/>
              </w:rPr>
              <w:t xml:space="preserve">[○○]階建て</w:t>
            </w:r>
          </w:p>
        </w:tc>
      </w:tr>
      <w:tr>
        <w:tc>
          <w:tcPr/>
          <w:p>
            <w:pPr>
              <w:pStyle w:val="Compact"/>
            </w:pPr>
            <w:r>
              <w:rPr>
                <w:rFonts w:hint="eastAsia"/>
              </w:rPr>
              <w:t xml:space="preserve">延床面積</w:t>
            </w:r>
          </w:p>
        </w:tc>
        <w:tc>
          <w:tcPr/>
          <w:p>
            <w:pPr>
              <w:pStyle w:val="Compact"/>
            </w:pPr>
            <w:r>
              <w:t xml:space="preserve">[○○]㎡</w:t>
            </w:r>
          </w:p>
        </w:tc>
      </w:tr>
      <w:tr>
        <w:tc>
          <w:tcPr/>
          <w:p>
            <w:pPr>
              <w:pStyle w:val="Compact"/>
            </w:pPr>
            <w:r>
              <w:rPr>
                <w:rFonts w:hint="eastAsia"/>
              </w:rPr>
              <w:t xml:space="preserve">建築年月</w:t>
            </w:r>
          </w:p>
        </w:tc>
        <w:tc>
          <w:tcPr/>
          <w:p>
            <w:pPr>
              <w:pStyle w:val="Compact"/>
            </w:pPr>
            <w:r>
              <w:rPr>
                <w:rFonts w:hint="eastAsia"/>
              </w:rPr>
              <w:t xml:space="preserve">[YYYY年MM月]</w:t>
            </w:r>
          </w:p>
        </w:tc>
      </w:tr>
      <w:tr>
        <w:tc>
          <w:tcPr/>
          <w:p>
            <w:pPr>
              <w:pStyle w:val="Compact"/>
            </w:pPr>
            <w:r>
              <w:rPr>
                <w:rFonts w:hint="eastAsia"/>
              </w:rPr>
              <w:t xml:space="preserve">部屋数(対象戸数)</w:t>
            </w:r>
          </w:p>
        </w:tc>
        <w:tc>
          <w:tcPr/>
          <w:p>
            <w:pPr>
              <w:pStyle w:val="Compact"/>
            </w:pPr>
            <w:r>
              <w:rPr>
                <w:rFonts w:hint="eastAsia"/>
              </w:rPr>
              <w:t xml:space="preserve">[○○]戸</w:t>
            </w:r>
          </w:p>
        </w:tc>
      </w:tr>
    </w:tbl>
    <w:bookmarkEnd w:id="25"/>
    <w:bookmarkStart w:id="26" w:name="個別住戸の明細"/>
    <w:p>
      <w:pPr>
        <w:pStyle w:val="Heading3"/>
      </w:pPr>
      <w:r>
        <w:t xml:space="preserve">2. </w:t>
      </w:r>
      <w:r>
        <w:rPr>
          <w:rFonts w:hint="eastAsia"/>
        </w:rPr>
        <w:t xml:space="preserve">個別住戸の明細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部屋番号</w:t>
            </w:r>
          </w:p>
        </w:tc>
        <w:tc>
          <w:tcPr/>
          <w:p>
            <w:pPr>
              <w:pStyle w:val="Compact"/>
            </w:pPr>
            <w:r>
              <w:rPr>
                <w:rFonts w:hint="eastAsia"/>
              </w:rPr>
              <w:t xml:space="preserve">専有面積</w:t>
            </w:r>
          </w:p>
        </w:tc>
        <w:tc>
          <w:tcPr/>
          <w:p>
            <w:pPr>
              <w:pStyle w:val="Compact"/>
            </w:pPr>
            <w:r>
              <w:rPr>
                <w:rFonts w:hint="eastAsia"/>
              </w:rPr>
              <w:t xml:space="preserve">間取り</w:t>
            </w:r>
          </w:p>
        </w:tc>
        <w:tc>
          <w:tcPr/>
          <w:p>
            <w:pPr>
              <w:pStyle w:val="Compact"/>
            </w:pPr>
            <w:r>
              <w:rPr>
                <w:rFonts w:hint="eastAsia"/>
              </w:rPr>
              <w:t xml:space="preserve">設備</w:t>
            </w:r>
          </w:p>
        </w:tc>
      </w:tr>
      <w:tr>
        <w:tc>
          <w:tcPr/>
          <w:p>
            <w:pPr>
              <w:pStyle w:val="Compact"/>
            </w:pPr>
            <w:r>
              <w:t xml:space="preserve">101</w:t>
            </w:r>
          </w:p>
        </w:tc>
        <w:tc>
          <w:tcPr/>
          <w:p>
            <w:pPr>
              <w:pStyle w:val="Compact"/>
            </w:pPr>
            <w:r>
              <w:t xml:space="preserve">[○○]㎡</w:t>
            </w:r>
          </w:p>
        </w:tc>
        <w:tc>
          <w:tcPr/>
          <w:p>
            <w:pPr>
              <w:pStyle w:val="Compact"/>
            </w:pPr>
            <w:r>
              <w:rPr>
                <w:rFonts w:hint="eastAsia"/>
              </w:rPr>
              <w:t xml:space="preserve">[1K等]</w:t>
            </w:r>
          </w:p>
        </w:tc>
        <w:tc>
          <w:tcPr/>
          <w:p>
            <w:pPr>
              <w:pStyle w:val="Compact"/>
            </w:pPr>
            <w:r>
              <w:rPr>
                <w:rFonts w:hint="eastAsia"/>
              </w:rPr>
              <w:t xml:space="preserve">[エアコン・ガス・水道等]</w:t>
            </w:r>
          </w:p>
        </w:tc>
      </w:tr>
      <w:tr>
        <w:tc>
          <w:tcPr/>
          <w:p>
            <w:pPr>
              <w:pStyle w:val="Compact"/>
            </w:pPr>
            <w:r>
              <w:t xml:space="preserve">102</w:t>
            </w:r>
          </w:p>
        </w:tc>
        <w:tc>
          <w:tcPr/>
          <w:p>
            <w:pPr>
              <w:pStyle w:val="Compact"/>
            </w:pPr>
            <w:r>
              <w:t xml:space="preserve">[○○]㎡</w:t>
            </w:r>
          </w:p>
        </w:tc>
        <w:tc>
          <w:tcPr/>
          <w:p>
            <w:pPr>
              <w:pStyle w:val="Compact"/>
            </w:pPr>
            <w:r>
              <w:rPr>
                <w:rFonts w:hint="eastAsia"/>
              </w:rPr>
              <w:t xml:space="preserve">[1K等]</w:t>
            </w:r>
          </w:p>
        </w:tc>
        <w:tc>
          <w:tcPr/>
          <w:p>
            <w:pPr>
              <w:pStyle w:val="Compact"/>
            </w:pPr>
            <w:r>
              <w:rPr>
                <w:rFonts w:hint="eastAsia"/>
              </w:rPr>
              <w:t xml:space="preserve">[同上]</w:t>
            </w:r>
          </w:p>
        </w:tc>
      </w:tr>
      <w:tr>
        <w:tc>
          <w:tcPr/>
          <w:p>
            <w:pPr>
              <w:pStyle w:val="Compact"/>
            </w:pPr>
            <w:r>
              <w:t xml:space="preserve">…</w:t>
            </w:r>
          </w:p>
        </w:tc>
        <w:tc>
          <w:tcPr/>
          <w:p>
            <w:pPr>
              <w:pStyle w:val="Compact"/>
            </w:pPr>
          </w:p>
        </w:tc>
        <w:tc>
          <w:tcPr/>
          <w:p>
            <w:pPr>
              <w:pStyle w:val="Compact"/>
            </w:pPr>
          </w:p>
        </w:tc>
        <w:tc>
          <w:tcPr/>
          <w:p>
            <w:pPr>
              <w:pStyle w:val="Compact"/>
            </w:pPr>
          </w:p>
        </w:tc>
      </w:tr>
    </w:tbl>
    <w:bookmarkEnd w:id="26"/>
    <w:bookmarkStart w:id="27" w:name="共用部分"/>
    <w:p>
      <w:pPr>
        <w:pStyle w:val="Heading3"/>
      </w:pPr>
      <w:r>
        <w:t xml:space="preserve">3. </w:t>
      </w:r>
      <w:r>
        <w:rPr>
          <w:rFonts w:hint="eastAsia"/>
        </w:rPr>
        <w:t xml:space="preserve">共用部分</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駐車場</w:t>
            </w:r>
          </w:p>
        </w:tc>
        <w:tc>
          <w:tcPr/>
          <w:p>
            <w:pPr>
              <w:pStyle w:val="Compact"/>
            </w:pPr>
            <w:r>
              <w:rPr>
                <w:rFonts w:hint="eastAsia"/>
              </w:rPr>
              <w:t xml:space="preserve">[○○]台分</w:t>
            </w:r>
          </w:p>
        </w:tc>
      </w:tr>
      <w:tr>
        <w:tc>
          <w:tcPr/>
          <w:p>
            <w:pPr>
              <w:pStyle w:val="Compact"/>
            </w:pPr>
            <w:r>
              <w:rPr>
                <w:rFonts w:hint="eastAsia"/>
              </w:rPr>
              <w:t xml:space="preserve">駐輪場</w:t>
            </w:r>
          </w:p>
        </w:tc>
        <w:tc>
          <w:tcPr/>
          <w:p>
            <w:pPr>
              <w:pStyle w:val="Compact"/>
            </w:pPr>
            <w:r>
              <w:rPr>
                <w:rFonts w:hint="eastAsia"/>
              </w:rPr>
              <w:t xml:space="preserve">[○○]台分</w:t>
            </w:r>
          </w:p>
        </w:tc>
      </w:tr>
      <w:tr>
        <w:tc>
          <w:tcPr/>
          <w:p>
            <w:pPr>
              <w:pStyle w:val="Compact"/>
            </w:pPr>
            <w:r>
              <w:t xml:space="preserve">エレベーター</w:t>
            </w:r>
          </w:p>
        </w:tc>
        <w:tc>
          <w:tcPr/>
          <w:p>
            <w:pPr>
              <w:pStyle w:val="Compact"/>
            </w:pPr>
            <w:r>
              <w:t xml:space="preserve">[あり/なし]</w:t>
            </w:r>
          </w:p>
        </w:tc>
      </w:tr>
      <w:tr>
        <w:tc>
          <w:tcPr/>
          <w:p>
            <w:pPr>
              <w:pStyle w:val="Compact"/>
            </w:pPr>
            <w:r>
              <w:t xml:space="preserve">オートロック</w:t>
            </w:r>
          </w:p>
        </w:tc>
        <w:tc>
          <w:tcPr/>
          <w:p>
            <w:pPr>
              <w:pStyle w:val="Compact"/>
            </w:pPr>
            <w:r>
              <w:t xml:space="preserve">[あり/なし]</w:t>
            </w:r>
          </w:p>
        </w:tc>
      </w:tr>
      <w:tr>
        <w:tc>
          <w:tcPr/>
          <w:p>
            <w:pPr>
              <w:pStyle w:val="Compact"/>
            </w:pPr>
            <w:r>
              <w:rPr>
                <w:rFonts w:hint="eastAsia"/>
              </w:rPr>
              <w:t xml:space="preserve">防犯カメラ</w:t>
            </w:r>
          </w:p>
        </w:tc>
        <w:tc>
          <w:tcPr/>
          <w:p>
            <w:pPr>
              <w:pStyle w:val="Compact"/>
            </w:pPr>
            <w:r>
              <w:t xml:space="preserve">[あり/なし]</w:t>
            </w:r>
          </w:p>
        </w:tc>
      </w:tr>
      <w:tr>
        <w:tc>
          <w:tcPr/>
          <w:p>
            <w:pPr>
              <w:pStyle w:val="Compact"/>
            </w:pPr>
            <w:r>
              <w:rPr>
                <w:rFonts w:hint="eastAsia"/>
              </w:rPr>
              <w:t xml:space="preserve">その他共用施設</w:t>
            </w:r>
          </w:p>
        </w:tc>
        <w:tc>
          <w:tcPr/>
          <w:p>
            <w:pPr>
              <w:pStyle w:val="Compact"/>
            </w:pPr>
            <w:r>
              <w:rPr>
                <w:rFonts w:hint="eastAsia"/>
              </w:rPr>
              <w:t xml:space="preserve">[集会室・ゴミ置き場等]</w:t>
            </w:r>
          </w:p>
        </w:tc>
      </w:tr>
    </w:tbl>
    <w:bookmarkEnd w:id="27"/>
    <w:bookmarkStart w:id="28" w:name="付帯設備"/>
    <w:p>
      <w:pPr>
        <w:pStyle w:val="Heading3"/>
      </w:pPr>
      <w:r>
        <w:t xml:space="preserve">4. </w:t>
      </w:r>
      <w:r>
        <w:rPr>
          <w:rFonts w:hint="eastAsia"/>
        </w:rPr>
        <w:t xml:space="preserve">付帯設備</w:t>
      </w:r>
    </w:p>
    <w:p>
      <w:pPr>
        <w:pStyle w:val="FirstParagraph"/>
      </w:pPr>
      <w:r>
        <w:rPr>
          <w:rFonts w:hint="eastAsia"/>
        </w:rPr>
        <w:t xml:space="preserve">[エアコン・給湯器・キッチン設備等の詳細]</w:t>
      </w:r>
    </w:p>
    <w:p>
      <w:r>
        <w:pict>
          <v:rect style="width:0;height:1.5pt" o:hralign="center" o:hrstd="t" o:hr="t"/>
        </w:pict>
      </w:r>
    </w:p>
    <w:bookmarkEnd w:id="28"/>
    <w:bookmarkEnd w:id="29"/>
    <w:bookmarkStart w:id="37" w:name="別紙重要事項説明書サブリース新法第30条対応"/>
    <w:p>
      <w:pPr>
        <w:pStyle w:val="Heading2"/>
      </w:pPr>
      <w:r>
        <w:rPr>
          <w:rFonts w:hint="eastAsia"/>
        </w:rPr>
        <w:t xml:space="preserve">別紙「重要事項説明書」(サブリース新法第30条対応)</w:t>
      </w:r>
    </w:p>
    <w:p>
      <w:pPr>
        <w:pStyle w:val="FirstParagraph"/>
      </w:pPr>
      <w:r>
        <w:rPr>
          <w:rFonts w:hint="eastAsia"/>
        </w:rPr>
        <w:t xml:space="preserve">(サブリース新法第30条に基づく説明事項)</w:t>
      </w:r>
    </w:p>
    <w:bookmarkStart w:id="30" w:name="サブリース業者乙の概要"/>
    <w:p>
      <w:pPr>
        <w:pStyle w:val="Heading3"/>
      </w:pPr>
      <w:r>
        <w:t xml:space="preserve">1. </w:t>
      </w:r>
      <w:r>
        <w:rPr>
          <w:rFonts w:hint="eastAsia"/>
        </w:rPr>
        <w:t xml:space="preserve">サブリース業者(乙)の概要</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商号・名称</w:t>
            </w:r>
          </w:p>
        </w:tc>
        <w:tc>
          <w:tcPr/>
          <w:p>
            <w:pPr>
              <w:pStyle w:val="Compact"/>
            </w:pPr>
            <w:r>
              <w:rPr>
                <w:rFonts w:hint="eastAsia"/>
              </w:rPr>
              <w:t xml:space="preserve">[乙の正式名称]</w:t>
            </w:r>
          </w:p>
        </w:tc>
      </w:tr>
      <w:tr>
        <w:tc>
          <w:tcPr/>
          <w:p>
            <w:pPr>
              <w:pStyle w:val="Compact"/>
            </w:pPr>
            <w:r>
              <w:rPr>
                <w:rFonts w:hint="eastAsia"/>
              </w:rPr>
              <w:t xml:space="preserve">所在地</w:t>
            </w:r>
          </w:p>
        </w:tc>
        <w:tc>
          <w:tcPr/>
          <w:p>
            <w:pPr>
              <w:pStyle w:val="Compact"/>
            </w:pPr>
            <w:r>
              <w:rPr>
                <w:rFonts w:hint="eastAsia"/>
              </w:rPr>
              <w:t xml:space="preserve">[乙の所在地]</w:t>
            </w:r>
          </w:p>
        </w:tc>
      </w:tr>
      <w:tr>
        <w:tc>
          <w:tcPr/>
          <w:p>
            <w:pPr>
              <w:pStyle w:val="Compact"/>
            </w:pPr>
            <w:r>
              <w:rPr>
                <w:rFonts w:hint="eastAsia"/>
              </w:rPr>
              <w:t xml:space="preserve">代表者</w:t>
            </w:r>
          </w:p>
        </w:tc>
        <w:tc>
          <w:tcPr/>
          <w:p>
            <w:pPr>
              <w:pStyle w:val="Compact"/>
            </w:pPr>
            <w:r>
              <w:rPr>
                <w:rFonts w:hint="eastAsia"/>
              </w:rPr>
              <w:t xml:space="preserve">[代表者氏名]</w:t>
            </w:r>
          </w:p>
        </w:tc>
      </w:tr>
      <w:tr>
        <w:tc>
          <w:tcPr/>
          <w:p>
            <w:pPr>
              <w:pStyle w:val="Compact"/>
            </w:pPr>
            <w:r>
              <w:rPr>
                <w:rFonts w:hint="eastAsia"/>
              </w:rPr>
              <w:t xml:space="preserve">賃貸住宅管理業登録番号</w:t>
            </w:r>
          </w:p>
        </w:tc>
        <w:tc>
          <w:tcPr/>
          <w:p>
            <w:pPr>
              <w:pStyle w:val="Compact"/>
            </w:pPr>
            <w:r>
              <w:rPr>
                <w:rFonts w:hint="eastAsia"/>
              </w:rPr>
              <w:t xml:space="preserve">[国土交通大臣登録第○○○○○号]</w:t>
            </w:r>
          </w:p>
        </w:tc>
      </w:tr>
      <w:tr>
        <w:tc>
          <w:tcPr/>
          <w:p>
            <w:pPr>
              <w:pStyle w:val="Compact"/>
            </w:pPr>
            <w:r>
              <w:rPr>
                <w:rFonts w:hint="eastAsia"/>
              </w:rPr>
              <w:t xml:space="preserve">業務責任者</w:t>
            </w:r>
          </w:p>
        </w:tc>
        <w:tc>
          <w:tcPr/>
          <w:p>
            <w:pPr>
              <w:pStyle w:val="Compact"/>
            </w:pPr>
            <w:r>
              <w:rPr>
                <w:rFonts w:hint="eastAsia"/>
              </w:rPr>
              <w:t xml:space="preserve">[責任者氏名]</w:t>
            </w:r>
          </w:p>
        </w:tc>
      </w:tr>
      <w:tr>
        <w:tc>
          <w:tcPr/>
          <w:p>
            <w:pPr>
              <w:pStyle w:val="Compact"/>
            </w:pPr>
            <w:r>
              <w:rPr>
                <w:rFonts w:hint="eastAsia"/>
              </w:rPr>
              <w:t xml:space="preserve">連絡先</w:t>
            </w:r>
          </w:p>
        </w:tc>
        <w:tc>
          <w:tcPr/>
          <w:p>
            <w:pPr>
              <w:pStyle w:val="Compact"/>
            </w:pPr>
            <w:r>
              <w:rPr>
                <w:rFonts w:hint="eastAsia"/>
              </w:rPr>
              <w:t xml:space="preserve">[電話・メール]</w:t>
            </w:r>
          </w:p>
        </w:tc>
      </w:tr>
    </w:tbl>
    <w:bookmarkEnd w:id="30"/>
    <w:bookmarkStart w:id="31" w:name="契約の概要"/>
    <w:p>
      <w:pPr>
        <w:pStyle w:val="Heading3"/>
      </w:pPr>
      <w:r>
        <w:t xml:space="preserve">2. </w:t>
      </w:r>
      <w:r>
        <w:rPr>
          <w:rFonts w:hint="eastAsia"/>
        </w:rPr>
        <w:t xml:space="preserve">契約の概要</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対象物件</w:t>
            </w:r>
          </w:p>
        </w:tc>
        <w:tc>
          <w:tcPr/>
          <w:p>
            <w:pPr>
              <w:pStyle w:val="Compact"/>
            </w:pPr>
            <w:r>
              <w:rPr>
                <w:rFonts w:hint="eastAsia"/>
              </w:rPr>
              <w:t xml:space="preserve">別紙「物件明細書」のとおり</w:t>
            </w:r>
          </w:p>
        </w:tc>
      </w:tr>
      <w:tr>
        <w:tc>
          <w:tcPr/>
          <w:p>
            <w:pPr>
              <w:pStyle w:val="Compact"/>
            </w:pPr>
            <w:r>
              <w:rPr>
                <w:rFonts w:hint="eastAsia"/>
              </w:rPr>
              <w:t xml:space="preserve">契約期間</w:t>
            </w:r>
          </w:p>
        </w:tc>
        <w:tc>
          <w:tcPr/>
          <w:p>
            <w:pPr>
              <w:pStyle w:val="Compact"/>
            </w:pPr>
            <w:r>
              <w:rPr>
                <w:rFonts w:hint="eastAsia"/>
              </w:rPr>
              <w:t xml:space="preserve">[YYYY年MM月DD日]から[○○]年間</w:t>
            </w:r>
          </w:p>
        </w:tc>
      </w:tr>
      <w:tr>
        <w:tc>
          <w:tcPr/>
          <w:p>
            <w:pPr>
              <w:pStyle w:val="Compact"/>
            </w:pPr>
            <w:r>
              <w:rPr>
                <w:rFonts w:hint="eastAsia"/>
              </w:rPr>
              <w:t xml:space="preserve">契約類型</w:t>
            </w:r>
          </w:p>
        </w:tc>
        <w:tc>
          <w:tcPr/>
          <w:p>
            <w:pPr>
              <w:pStyle w:val="Compact"/>
            </w:pPr>
            <w:r>
              <w:t xml:space="preserve">☐ </w:t>
            </w:r>
            <w:r>
              <w:rPr>
                <w:rFonts w:hint="eastAsia"/>
              </w:rPr>
              <w:t xml:space="preserve">普通建物賃貸借</w:t>
            </w:r>
            <w:r>
              <w:t xml:space="preserve"> ☐ </w:t>
            </w:r>
            <w:r>
              <w:rPr>
                <w:rFonts w:hint="eastAsia"/>
              </w:rPr>
              <w:t xml:space="preserve">定期建物賃貸借</w:t>
            </w:r>
          </w:p>
        </w:tc>
      </w:tr>
      <w:tr>
        <w:tc>
          <w:tcPr/>
          <w:p>
            <w:pPr>
              <w:pStyle w:val="Compact"/>
            </w:pPr>
            <w:r>
              <w:rPr>
                <w:rFonts w:hint="eastAsia"/>
              </w:rPr>
              <w:t xml:space="preserve">借上げ家賃</w:t>
            </w:r>
          </w:p>
        </w:tc>
        <w:tc>
          <w:tcPr/>
          <w:p>
            <w:pPr>
              <w:pStyle w:val="Compact"/>
            </w:pPr>
            <w:r>
              <w:rPr>
                <w:rFonts w:hint="eastAsia"/>
              </w:rPr>
              <w:t xml:space="preserve">月額金[金額]円(消費税別)</w:t>
            </w:r>
          </w:p>
        </w:tc>
      </w:tr>
      <w:tr>
        <w:tc>
          <w:tcPr/>
          <w:p>
            <w:pPr>
              <w:pStyle w:val="Compact"/>
            </w:pPr>
            <w:r>
              <w:rPr>
                <w:rFonts w:hint="eastAsia"/>
              </w:rPr>
              <w:t xml:space="preserve">支払時期</w:t>
            </w:r>
          </w:p>
        </w:tc>
        <w:tc>
          <w:tcPr/>
          <w:p>
            <w:pPr>
              <w:pStyle w:val="Compact"/>
            </w:pPr>
            <w:r>
              <w:rPr>
                <w:rFonts w:hint="eastAsia"/>
              </w:rPr>
              <w:t xml:space="preserve">毎月[末日]までに翌月分前払い</w:t>
            </w:r>
          </w:p>
        </w:tc>
      </w:tr>
      <w:tr>
        <w:tc>
          <w:tcPr/>
          <w:p>
            <w:pPr>
              <w:pStyle w:val="Compact"/>
            </w:pPr>
            <w:r>
              <w:rPr>
                <w:rFonts w:hint="eastAsia"/>
              </w:rPr>
              <w:t xml:space="preserve">賃料保証</w:t>
            </w:r>
          </w:p>
        </w:tc>
        <w:tc>
          <w:tcPr/>
          <w:p>
            <w:pPr>
              <w:pStyle w:val="Compact"/>
            </w:pPr>
            <w:r>
              <w:t xml:space="preserve">☐ </w:t>
            </w:r>
            <w:r>
              <w:rPr>
                <w:rFonts w:hint="eastAsia"/>
              </w:rPr>
              <w:t xml:space="preserve">賃料保証型</w:t>
            </w:r>
            <w:r>
              <w:t xml:space="preserve"> ☐ </w:t>
            </w:r>
            <w:r>
              <w:rPr>
                <w:rFonts w:hint="eastAsia"/>
              </w:rPr>
              <w:t xml:space="preserve">賃料パススルー型</w:t>
            </w:r>
          </w:p>
        </w:tc>
      </w:tr>
    </w:tbl>
    <w:bookmarkEnd w:id="31"/>
    <w:bookmarkStart w:id="32" w:name="賃料の改定について重要"/>
    <w:p>
      <w:pPr>
        <w:pStyle w:val="Heading3"/>
      </w:pPr>
      <w:r>
        <w:t xml:space="preserve">3. </w:t>
      </w:r>
      <w:r>
        <w:rPr>
          <w:rFonts w:hint="eastAsia"/>
        </w:rPr>
        <w:t xml:space="preserve">賃料の改定について(重要)</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将来の賃料減額の可能性</w:t>
            </w:r>
          </w:p>
        </w:tc>
        <w:tc>
          <w:tcPr/>
          <w:p>
            <w:pPr>
              <w:pStyle w:val="Compact"/>
            </w:pPr>
            <w:r>
              <w:rPr>
                <w:b/>
                <w:bCs/>
              </w:rPr>
              <w:t xml:space="preserve">あり</w:t>
            </w:r>
            <w:r>
              <w:rPr>
                <w:rFonts w:hint="eastAsia"/>
              </w:rPr>
              <w:t xml:space="preserve">(借地借家法第32条による賃料減額請求の可能性)</w:t>
            </w:r>
          </w:p>
        </w:tc>
      </w:tr>
      <w:tr>
        <w:tc>
          <w:tcPr/>
          <w:p>
            <w:pPr>
              <w:pStyle w:val="Compact"/>
            </w:pPr>
            <w:r>
              <w:rPr>
                <w:rFonts w:hint="eastAsia"/>
              </w:rPr>
              <w:t xml:space="preserve">改定時期</w:t>
            </w:r>
          </w:p>
        </w:tc>
        <w:tc>
          <w:tcPr/>
          <w:p>
            <w:pPr>
              <w:pStyle w:val="Compact"/>
            </w:pPr>
            <w:r>
              <w:rPr>
                <w:rFonts w:hint="eastAsia"/>
              </w:rPr>
              <w:t xml:space="preserve">[○○年ごと]/協議による</w:t>
            </w:r>
          </w:p>
        </w:tc>
      </w:tr>
      <w:tr>
        <w:tc>
          <w:tcPr/>
          <w:p>
            <w:pPr>
              <w:pStyle w:val="Compact"/>
            </w:pPr>
            <w:r>
              <w:rPr>
                <w:rFonts w:hint="eastAsia"/>
              </w:rPr>
              <w:t xml:space="preserve">改定方法</w:t>
            </w:r>
          </w:p>
        </w:tc>
        <w:tc>
          <w:tcPr/>
          <w:p>
            <w:pPr>
              <w:pStyle w:val="Compact"/>
            </w:pPr>
            <w:r>
              <w:rPr>
                <w:rFonts w:hint="eastAsia"/>
              </w:rPr>
              <w:t xml:space="preserve">当事者協議による</w:t>
            </w:r>
          </w:p>
        </w:tc>
      </w:tr>
      <w:tr>
        <w:tc>
          <w:tcPr/>
          <w:p>
            <w:pPr>
              <w:pStyle w:val="Compact"/>
            </w:pPr>
            <w:r>
              <w:rPr>
                <w:rFonts w:hint="eastAsia"/>
              </w:rPr>
              <w:t xml:space="preserve">「家賃保証」の限界</w:t>
            </w:r>
          </w:p>
        </w:tc>
        <w:tc>
          <w:tcPr/>
          <w:p>
            <w:pPr>
              <w:pStyle w:val="Compact"/>
            </w:pPr>
            <w:r>
              <w:rPr>
                <w:rFonts w:hint="eastAsia"/>
                <w:b/>
                <w:bCs/>
              </w:rPr>
              <w:t xml:space="preserve">「将来にわたる確実な保証ではない」</w:t>
            </w:r>
            <w:r>
              <w:rPr>
                <w:rFonts w:hint="eastAsia"/>
              </w:rPr>
              <w:t xml:space="preserve">(サブリース新法第28条)</w:t>
            </w:r>
          </w:p>
        </w:tc>
      </w:tr>
    </w:tbl>
    <w:bookmarkEnd w:id="32"/>
    <w:bookmarkStart w:id="33" w:name="解約に関する事項"/>
    <w:p>
      <w:pPr>
        <w:pStyle w:val="Heading3"/>
      </w:pPr>
      <w:r>
        <w:t xml:space="preserve">4. </w:t>
      </w:r>
      <w:r>
        <w:rPr>
          <w:rFonts w:hint="eastAsia"/>
        </w:rPr>
        <w:t xml:space="preserve">解約に関する事項</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甲(所有者)からの中途解約</w:t>
            </w:r>
          </w:p>
        </w:tc>
        <w:tc>
          <w:tcPr/>
          <w:p>
            <w:pPr>
              <w:pStyle w:val="Compact"/>
            </w:pPr>
            <w:r>
              <w:rPr>
                <w:rFonts w:hint="eastAsia"/>
                <w:b/>
                <w:bCs/>
              </w:rPr>
              <w:t xml:space="preserve">正当事由が必要</w:t>
            </w:r>
            <w:r>
              <w:rPr>
                <w:rFonts w:hint="eastAsia"/>
              </w:rPr>
              <w:t xml:space="preserve">(借地借家法第28条)・困難</w:t>
            </w:r>
          </w:p>
        </w:tc>
      </w:tr>
      <w:tr>
        <w:tc>
          <w:tcPr/>
          <w:p>
            <w:pPr>
              <w:pStyle w:val="Compact"/>
            </w:pPr>
            <w:r>
              <w:rPr>
                <w:rFonts w:hint="eastAsia"/>
              </w:rPr>
              <w:t xml:space="preserve">乙(業者)からの中途解約</w:t>
            </w:r>
          </w:p>
        </w:tc>
        <w:tc>
          <w:tcPr/>
          <w:p>
            <w:pPr>
              <w:pStyle w:val="Compact"/>
            </w:pPr>
            <w:r>
              <w:rPr>
                <w:rFonts w:hint="eastAsia"/>
              </w:rPr>
              <w:t xml:space="preserve">期間満了の[6か月]前までの通知</w:t>
            </w:r>
          </w:p>
        </w:tc>
      </w:tr>
      <w:tr>
        <w:tc>
          <w:tcPr/>
          <w:p>
            <w:pPr>
              <w:pStyle w:val="Compact"/>
            </w:pPr>
            <w:r>
              <w:rPr>
                <w:rFonts w:hint="eastAsia"/>
              </w:rPr>
              <w:t xml:space="preserve">違約金</w:t>
            </w:r>
          </w:p>
        </w:tc>
        <w:tc>
          <w:tcPr/>
          <w:p>
            <w:pPr>
              <w:pStyle w:val="Compact"/>
            </w:pPr>
            <w:r>
              <w:rPr>
                <w:rFonts w:hint="eastAsia"/>
              </w:rPr>
              <w:t xml:space="preserve">[なし/該当時記載]</w:t>
            </w:r>
          </w:p>
        </w:tc>
      </w:tr>
    </w:tbl>
    <w:bookmarkEnd w:id="33"/>
    <w:bookmarkStart w:id="34" w:name="修繕費用の負担"/>
    <w:p>
      <w:pPr>
        <w:pStyle w:val="Heading3"/>
      </w:pPr>
      <w:r>
        <w:t xml:space="preserve">5. </w:t>
      </w:r>
      <w:r>
        <w:rPr>
          <w:rFonts w:hint="eastAsia"/>
        </w:rPr>
        <w:t xml:space="preserve">修繕費用の負担</w:t>
      </w:r>
    </w:p>
    <w:p>
      <w:pPr>
        <w:pStyle w:val="FirstParagraph"/>
      </w:pPr>
      <w:r>
        <w:rPr>
          <w:rFonts w:hint="eastAsia"/>
        </w:rPr>
        <w:t xml:space="preserve">(本契約第5条のとおり)</w:t>
      </w:r>
    </w:p>
    <w:bookmarkEnd w:id="34"/>
    <w:bookmarkStart w:id="35" w:name="その他"/>
    <w:p>
      <w:pPr>
        <w:pStyle w:val="Heading3"/>
      </w:pPr>
      <w:r>
        <w:t xml:space="preserve">6. </w:t>
      </w:r>
      <w:r>
        <w:rPr>
          <w:rFonts w:hint="eastAsia"/>
        </w:rPr>
        <w:t xml:space="preserve">その他</w:t>
      </w:r>
    </w:p>
    <w:p>
      <w:pPr>
        <w:pStyle w:val="Compact"/>
        <w:numPr>
          <w:ilvl w:val="0"/>
          <w:numId w:val="1026"/>
        </w:numPr>
      </w:pPr>
      <w:r>
        <w:rPr>
          <w:rFonts w:hint="eastAsia"/>
        </w:rPr>
        <w:t xml:space="preserve">サブリース新法第28条(誇大広告等の禁止)・第29条(不当な勧誘等の禁止)を遵守</w:t>
      </w:r>
    </w:p>
    <w:p>
      <w:pPr>
        <w:pStyle w:val="Compact"/>
        <w:numPr>
          <w:ilvl w:val="0"/>
          <w:numId w:val="1026"/>
        </w:numPr>
      </w:pPr>
      <w:r>
        <w:rPr>
          <w:rFonts w:hint="eastAsia"/>
        </w:rPr>
        <w:t xml:space="preserve">入居者(転借人)の選定基準</w:t>
      </w:r>
    </w:p>
    <w:p>
      <w:pPr>
        <w:pStyle w:val="Compact"/>
        <w:numPr>
          <w:ilvl w:val="0"/>
          <w:numId w:val="1026"/>
        </w:numPr>
      </w:pPr>
      <w:r>
        <w:rPr>
          <w:rFonts w:hint="eastAsia"/>
        </w:rPr>
        <w:t xml:space="preserve">経営状況の変化に伴うリスク</w:t>
      </w:r>
    </w:p>
    <w:bookmarkEnd w:id="35"/>
    <w:bookmarkStart w:id="36" w:name="重要事項説明の確認"/>
    <w:p>
      <w:pPr>
        <w:pStyle w:val="Heading3"/>
      </w:pPr>
      <w:r>
        <w:rPr>
          <w:rFonts w:hint="eastAsia"/>
        </w:rPr>
        <w:t xml:space="preserve">重要事項説明の確認</w:t>
      </w:r>
    </w:p>
    <w:p>
      <w:pPr>
        <w:pStyle w:val="FirstParagraph"/>
      </w:pPr>
      <w:r>
        <w:rPr>
          <w:rFonts w:hint="eastAsia"/>
        </w:rPr>
        <w:t xml:space="preserve">私は、上記重要事項の説明を受け、その内容を理解したことを確認します。</w:t>
      </w:r>
    </w:p>
    <w:p>
      <w:pPr>
        <w:pStyle w:val="BodyText"/>
      </w:pPr>
      <w:r>
        <w:rPr>
          <w:rFonts w:hint="eastAsia"/>
        </w:rPr>
        <w:t xml:space="preserve">[YYYY年MM月DD日]</w:t>
      </w:r>
    </w:p>
    <w:p>
      <w:pPr>
        <w:pStyle w:val="BodyText"/>
      </w:pPr>
      <w:r>
        <w:rPr>
          <w:rFonts w:hint="eastAsia"/>
        </w:rPr>
        <w:t xml:space="preserve">甲(物件所有者):[氏名]</w:t>
      </w:r>
      <w:r>
        <w:t xml:space="preserve"> </w:t>
      </w:r>
      <w:r>
        <w:rPr>
          <w:rFonts w:hint="eastAsia"/>
        </w:rPr>
        <w:t xml:space="preserve">印</w:t>
      </w:r>
    </w:p>
    <w:p>
      <w:r>
        <w:pict>
          <v:rect style="width:0;height:1.5pt" o:hralign="center" o:hrstd="t" o:hr="t"/>
        </w:pict>
      </w:r>
    </w:p>
    <w:bookmarkEnd w:id="36"/>
    <w:bookmarkEnd w:id="37"/>
    <w:bookmarkStart w:id="41" w:name="印紙税に関する注記"/>
    <w:p>
      <w:pPr>
        <w:pStyle w:val="Heading2"/>
      </w:pPr>
      <w:r>
        <w:rPr>
          <w:rFonts w:hint="eastAsia"/>
        </w:rPr>
        <w:t xml:space="preserve">印紙税に関する注記</w:t>
      </w:r>
    </w:p>
    <w:bookmarkStart w:id="38" w:name="サブリース契約書の印紙税"/>
    <w:p>
      <w:pPr>
        <w:pStyle w:val="Heading3"/>
      </w:pPr>
      <w:r>
        <w:rPr>
          <w:rFonts w:hint="eastAsia"/>
        </w:rPr>
        <w:t xml:space="preserve">サブリース契約書の印紙税</w:t>
      </w:r>
    </w:p>
    <w:p>
      <w:pPr>
        <w:pStyle w:val="FirstParagraph"/>
      </w:pPr>
      <w:r>
        <w:rPr>
          <w:rFonts w:hint="eastAsia"/>
        </w:rPr>
        <w:t xml:space="preserve">サブリース契約書は、</w:t>
      </w:r>
      <w:r>
        <w:rPr>
          <w:rFonts w:hint="eastAsia"/>
          <w:b/>
          <w:bCs/>
        </w:rPr>
        <w:t xml:space="preserve">印紙税法別表第一第1号文書(不動産の賃貸借に関する契約書)</w:t>
      </w:r>
      <w:r>
        <w:rPr>
          <w:rFonts w:hint="eastAsia"/>
        </w:rPr>
        <w:t xml:space="preserve">として課税対象です。</w:t>
      </w:r>
    </w:p>
    <w:bookmarkEnd w:id="38"/>
    <w:bookmarkStart w:id="39" w:name="第1号文書の印紙税額"/>
    <w:p>
      <w:pPr>
        <w:pStyle w:val="Heading3"/>
      </w:pPr>
      <w:r>
        <w:rPr>
          <w:rFonts w:hint="eastAsia"/>
        </w:rPr>
        <w:t xml:space="preserve">第1号文書の印紙税額</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契約金額</w:t>
            </w:r>
          </w:p>
        </w:tc>
        <w:tc>
          <w:tcPr/>
          <w:p>
            <w:pPr>
              <w:pStyle w:val="Compact"/>
            </w:pPr>
            <w:r>
              <w:rPr>
                <w:rFonts w:hint="eastAsia"/>
              </w:rPr>
              <w:t xml:space="preserve">印紙税額</w:t>
            </w:r>
          </w:p>
        </w:tc>
      </w:tr>
      <w:tr>
        <w:tc>
          <w:tcPr/>
          <w:p>
            <w:pPr>
              <w:pStyle w:val="Compact"/>
            </w:pPr>
            <w:r>
              <w:rPr>
                <w:rFonts w:hint="eastAsia"/>
              </w:rPr>
              <w:t xml:space="preserve">1万円未満</w:t>
            </w:r>
          </w:p>
        </w:tc>
        <w:tc>
          <w:tcPr/>
          <w:p>
            <w:pPr>
              <w:pStyle w:val="Compact"/>
            </w:pPr>
            <w:r>
              <w:rPr>
                <w:rFonts w:hint="eastAsia"/>
              </w:rPr>
              <w:t xml:space="preserve">非課税</w:t>
            </w:r>
          </w:p>
        </w:tc>
      </w:tr>
      <w:tr>
        <w:tc>
          <w:tcPr/>
          <w:p>
            <w:pPr>
              <w:pStyle w:val="Compact"/>
            </w:pPr>
            <w:r>
              <w:rPr>
                <w:rFonts w:hint="eastAsia"/>
              </w:rPr>
              <w:t xml:space="preserve">1万円〜10万円以下</w:t>
            </w:r>
          </w:p>
        </w:tc>
        <w:tc>
          <w:tcPr/>
          <w:p>
            <w:pPr>
              <w:pStyle w:val="Compact"/>
            </w:pPr>
            <w:r>
              <w:rPr>
                <w:rFonts w:hint="eastAsia"/>
              </w:rPr>
              <w:t xml:space="preserve">200円</w:t>
            </w:r>
          </w:p>
        </w:tc>
      </w:tr>
      <w:tr>
        <w:tc>
          <w:tcPr/>
          <w:p>
            <w:pPr>
              <w:pStyle w:val="Compact"/>
            </w:pPr>
            <w:r>
              <w:rPr>
                <w:rFonts w:hint="eastAsia"/>
              </w:rPr>
              <w:t xml:space="preserve">10万円〜50万円以下</w:t>
            </w:r>
          </w:p>
        </w:tc>
        <w:tc>
          <w:tcPr/>
          <w:p>
            <w:pPr>
              <w:pStyle w:val="Compact"/>
            </w:pPr>
            <w:r>
              <w:rPr>
                <w:rFonts w:hint="eastAsia"/>
              </w:rPr>
              <w:t xml:space="preserve">400円</w:t>
            </w:r>
          </w:p>
        </w:tc>
      </w:tr>
      <w:tr>
        <w:tc>
          <w:tcPr/>
          <w:p>
            <w:pPr>
              <w:pStyle w:val="Compact"/>
            </w:pPr>
            <w:r>
              <w:rPr>
                <w:rFonts w:hint="eastAsia"/>
              </w:rPr>
              <w:t xml:space="preserve">50万円〜100万円以下</w:t>
            </w:r>
          </w:p>
        </w:tc>
        <w:tc>
          <w:tcPr/>
          <w:p>
            <w:pPr>
              <w:pStyle w:val="Compact"/>
            </w:pPr>
            <w:r>
              <w:rPr>
                <w:rFonts w:hint="eastAsia"/>
              </w:rPr>
              <w:t xml:space="preserve">1,000円</w:t>
            </w:r>
          </w:p>
        </w:tc>
      </w:tr>
      <w:tr>
        <w:tc>
          <w:tcPr/>
          <w:p>
            <w:pPr>
              <w:pStyle w:val="Compact"/>
            </w:pPr>
            <w:r>
              <w:rPr>
                <w:rFonts w:hint="eastAsia"/>
              </w:rPr>
              <w:t xml:space="preserve">100万円〜500万円以下</w:t>
            </w:r>
          </w:p>
        </w:tc>
        <w:tc>
          <w:tcPr/>
          <w:p>
            <w:pPr>
              <w:pStyle w:val="Compact"/>
            </w:pPr>
            <w:r>
              <w:rPr>
                <w:rFonts w:hint="eastAsia"/>
              </w:rPr>
              <w:t xml:space="preserve">2,000円</w:t>
            </w:r>
          </w:p>
        </w:tc>
      </w:tr>
      <w:tr>
        <w:tc>
          <w:tcPr/>
          <w:p>
            <w:pPr>
              <w:pStyle w:val="Compact"/>
            </w:pPr>
            <w:r>
              <w:rPr>
                <w:rFonts w:hint="eastAsia"/>
              </w:rPr>
              <w:t xml:space="preserve">500万円〜1,000万円以下</w:t>
            </w:r>
          </w:p>
        </w:tc>
        <w:tc>
          <w:tcPr/>
          <w:p>
            <w:pPr>
              <w:pStyle w:val="Compact"/>
            </w:pPr>
            <w:r>
              <w:rPr>
                <w:rFonts w:hint="eastAsia"/>
              </w:rPr>
              <w:t xml:space="preserve">10,000円</w:t>
            </w:r>
          </w:p>
        </w:tc>
      </w:tr>
      <w:tr>
        <w:tc>
          <w:tcPr/>
          <w:p>
            <w:pPr>
              <w:pStyle w:val="Compact"/>
            </w:pPr>
            <w:r>
              <w:rPr>
                <w:rFonts w:hint="eastAsia"/>
              </w:rPr>
              <w:t xml:space="preserve">1,000万円〜5,000万円以下</w:t>
            </w:r>
          </w:p>
        </w:tc>
        <w:tc>
          <w:tcPr/>
          <w:p>
            <w:pPr>
              <w:pStyle w:val="Compact"/>
            </w:pPr>
            <w:r>
              <w:rPr>
                <w:rFonts w:hint="eastAsia"/>
              </w:rPr>
              <w:t xml:space="preserve">20,000円</w:t>
            </w:r>
          </w:p>
        </w:tc>
      </w:tr>
      <w:tr>
        <w:tc>
          <w:tcPr/>
          <w:p>
            <w:pPr>
              <w:pStyle w:val="Compact"/>
            </w:pPr>
            <w:r>
              <w:rPr>
                <w:rFonts w:hint="eastAsia"/>
              </w:rPr>
              <w:t xml:space="preserve">5,000万円〜1億円以下</w:t>
            </w:r>
          </w:p>
        </w:tc>
        <w:tc>
          <w:tcPr/>
          <w:p>
            <w:pPr>
              <w:pStyle w:val="Compact"/>
            </w:pPr>
            <w:r>
              <w:rPr>
                <w:rFonts w:hint="eastAsia"/>
              </w:rPr>
              <w:t xml:space="preserve">60,000円</w:t>
            </w:r>
          </w:p>
        </w:tc>
      </w:tr>
      <w:tr>
        <w:tc>
          <w:tcPr/>
          <w:p>
            <w:pPr>
              <w:pStyle w:val="Compact"/>
            </w:pPr>
            <w:r>
              <w:rPr>
                <w:rFonts w:hint="eastAsia"/>
              </w:rPr>
              <w:t xml:space="preserve">1億円〜5億円以下</w:t>
            </w:r>
          </w:p>
        </w:tc>
        <w:tc>
          <w:tcPr/>
          <w:p>
            <w:pPr>
              <w:pStyle w:val="Compact"/>
            </w:pPr>
            <w:r>
              <w:rPr>
                <w:rFonts w:hint="eastAsia"/>
              </w:rPr>
              <w:t xml:space="preserve">100,000円</w:t>
            </w:r>
          </w:p>
        </w:tc>
      </w:tr>
      <w:tr>
        <w:tc>
          <w:tcPr/>
          <w:p>
            <w:pPr>
              <w:pStyle w:val="Compact"/>
            </w:pPr>
            <w:r>
              <w:rPr>
                <w:rFonts w:hint="eastAsia"/>
              </w:rPr>
              <w:t xml:space="preserve">5億円〜10億円以下</w:t>
            </w:r>
          </w:p>
        </w:tc>
        <w:tc>
          <w:tcPr/>
          <w:p>
            <w:pPr>
              <w:pStyle w:val="Compact"/>
            </w:pPr>
            <w:r>
              <w:rPr>
                <w:rFonts w:hint="eastAsia"/>
              </w:rPr>
              <w:t xml:space="preserve">200,000円</w:t>
            </w:r>
          </w:p>
        </w:tc>
      </w:tr>
      <w:tr>
        <w:tc>
          <w:tcPr/>
          <w:p>
            <w:pPr>
              <w:pStyle w:val="Compact"/>
            </w:pPr>
            <w:r>
              <w:rPr>
                <w:rFonts w:hint="eastAsia"/>
              </w:rPr>
              <w:t xml:space="preserve">10億円超</w:t>
            </w:r>
          </w:p>
        </w:tc>
        <w:tc>
          <w:tcPr/>
          <w:p>
            <w:pPr>
              <w:pStyle w:val="Compact"/>
            </w:pPr>
            <w:r>
              <w:rPr>
                <w:rFonts w:hint="eastAsia"/>
              </w:rPr>
              <w:t xml:space="preserve">600,000円</w:t>
            </w:r>
          </w:p>
        </w:tc>
      </w:tr>
    </w:tbl>
    <w:p>
      <w:pPr>
        <w:pStyle w:val="BodyText"/>
      </w:pPr>
      <w:r>
        <w:rPr>
          <w:rFonts w:hint="eastAsia"/>
          <w:b/>
          <w:bCs/>
        </w:rPr>
        <w:t xml:space="preserve">契約金額=契約期間中の総賃料</w:t>
      </w:r>
      <w:r>
        <w:rPr>
          <w:rFonts w:hint="eastAsia"/>
        </w:rPr>
        <w:t xml:space="preserve">で計算します。例えば、月額家賃50万円・10年契約の場合、契約金額は6,000万円となり、印紙税は60,000円です。</w:t>
      </w:r>
    </w:p>
    <w:bookmarkEnd w:id="39"/>
    <w:bookmarkStart w:id="40" w:name="電子契約の場合"/>
    <w:p>
      <w:pPr>
        <w:pStyle w:val="Heading3"/>
      </w:pPr>
      <w:r>
        <w:rPr>
          <w:rFonts w:hint="eastAsia"/>
        </w:rPr>
        <w:t xml:space="preserve">電子契約の場合</w:t>
      </w:r>
    </w:p>
    <w:p>
      <w:pPr>
        <w:pStyle w:val="FirstParagraph"/>
      </w:pPr>
      <w:r>
        <w:rPr>
          <w:rFonts w:hint="eastAsia"/>
          <w:b/>
          <w:bCs/>
        </w:rPr>
        <w:t xml:space="preserve">電子契約は印紙税法上の「文書」に該当しない</w:t>
      </w:r>
      <w:r>
        <w:rPr>
          <w:rFonts w:hint="eastAsia"/>
        </w:rPr>
        <w:t xml:space="preserve">ため、契約金額に関わらず</w:t>
      </w:r>
      <w:r>
        <w:rPr>
          <w:rFonts w:hint="eastAsia"/>
          <w:b/>
          <w:bCs/>
        </w:rPr>
        <w:t xml:space="preserve">印紙税は不要</w:t>
      </w:r>
      <w:r>
        <w:t xml:space="preserve">です。</w:t>
      </w:r>
    </w:p>
    <w:p>
      <w:pPr>
        <w:pStyle w:val="BodyText"/>
      </w:pPr>
      <w:r>
        <w:rPr>
          <w:rFonts w:hint="eastAsia"/>
        </w:rPr>
        <w:t xml:space="preserve">サブリース契約は契約金額が大きいため、</w:t>
      </w:r>
      <w:r>
        <w:rPr>
          <w:rFonts w:hint="eastAsia"/>
          <w:b/>
          <w:bCs/>
        </w:rPr>
        <w:t xml:space="preserve">電子契約による印紙税ゼロ化のメリットが極めて大きい</w:t>
      </w:r>
      <w:r>
        <w:rPr>
          <w:rFonts w:hint="eastAsia"/>
        </w:rPr>
        <w:t xml:space="preserve">契約類型です。</w:t>
      </w:r>
    </w:p>
    <w:p>
      <w:r>
        <w:pict>
          <v:rect style="width:0;height:1.5pt" o:hralign="center" o:hrstd="t" o:hr="t"/>
        </w:pict>
      </w:r>
    </w:p>
    <w:bookmarkEnd w:id="40"/>
    <w:bookmarkEnd w:id="41"/>
    <w:bookmarkStart w:id="42" w:name="テンプレート利用上の注意"/>
    <w:p>
      <w:pPr>
        <w:pStyle w:val="Heading2"/>
      </w:pPr>
      <w:r>
        <w:rPr>
          <w:rFonts w:hint="eastAsia"/>
        </w:rPr>
        <w:t xml:space="preserve">テンプレート利用上の注意</w:t>
      </w:r>
    </w:p>
    <w:p>
      <w:pPr>
        <w:pStyle w:val="Compact"/>
        <w:numPr>
          <w:ilvl w:val="0"/>
          <w:numId w:val="1027"/>
        </w:numPr>
      </w:pPr>
      <w:r>
        <w:rPr>
          <w:rFonts w:hint="eastAsia"/>
        </w:rPr>
        <w:t xml:space="preserve">本テンプレートは弁護士監修ですが、個別案件に応じた修正が必要です。重要な契約は弁護士にご相談ください。</w:t>
      </w:r>
    </w:p>
    <w:p>
      <w:pPr>
        <w:pStyle w:val="Compact"/>
        <w:numPr>
          <w:ilvl w:val="0"/>
          <w:numId w:val="1027"/>
        </w:numPr>
      </w:pPr>
      <w:r>
        <w:rPr>
          <w:rFonts w:hint="eastAsia"/>
          <w:b/>
          <w:bCs/>
        </w:rPr>
        <w:t xml:space="preserve">本テンプレートはサブリース契約書(マスターリース契約・普通建物賃貸借型)</w:t>
      </w:r>
      <w:r>
        <w:rPr>
          <w:rFonts w:hint="eastAsia"/>
        </w:rPr>
        <w:t xml:space="preserve">を主構成としています。</w:t>
      </w:r>
      <w:r>
        <w:rPr>
          <w:rFonts w:hint="eastAsia"/>
          <w:b/>
          <w:bCs/>
        </w:rPr>
        <w:t xml:space="preserve">定期建物賃貸借型/マンション一括借上げ/アパート一括借上げ/戸建て一括借上げ/賃料保証型/賃料パススルー型</w:t>
      </w:r>
      <w:r>
        <w:rPr>
          <w:rFonts w:hint="eastAsia"/>
        </w:rPr>
        <w:t xml:space="preserve">等の7用途別バリアントを備えています。</w:t>
      </w:r>
    </w:p>
    <w:p>
      <w:pPr>
        <w:pStyle w:val="Compact"/>
        <w:numPr>
          <w:ilvl w:val="0"/>
          <w:numId w:val="1027"/>
        </w:numPr>
      </w:pPr>
      <w:r>
        <w:rPr>
          <w:rFonts w:hint="eastAsia"/>
          <w:b/>
          <w:bCs/>
        </w:rPr>
        <w:t xml:space="preserve">第1条第2項</w:t>
      </w:r>
      <w:r>
        <w:rPr>
          <w:rFonts w:hint="eastAsia"/>
        </w:rPr>
        <w:t xml:space="preserve">で本契約が</w:t>
      </w:r>
      <w:r>
        <w:rPr>
          <w:rFonts w:hint="eastAsia"/>
          <w:b/>
          <w:bCs/>
        </w:rPr>
        <w:t xml:space="preserve">サブリース新法上の「特定賃貸借契約」</w:t>
      </w:r>
      <w:r>
        <w:rPr>
          <w:rFonts w:hint="eastAsia"/>
        </w:rPr>
        <w:t xml:space="preserve">に該当することを確認してください。これにより新法対応の必要性を契約書上明示します。</w:t>
      </w:r>
    </w:p>
    <w:p>
      <w:pPr>
        <w:pStyle w:val="Compact"/>
        <w:numPr>
          <w:ilvl w:val="0"/>
          <w:numId w:val="1027"/>
        </w:numPr>
      </w:pPr>
      <w:r>
        <w:rPr>
          <w:rFonts w:hint="eastAsia"/>
          <w:b/>
          <w:bCs/>
        </w:rPr>
        <w:t xml:space="preserve">第1条第3項</w:t>
      </w:r>
      <w:r>
        <w:t xml:space="preserve">で</w:t>
      </w:r>
      <w:r>
        <w:rPr>
          <w:rFonts w:hint="eastAsia"/>
          <w:b/>
          <w:bCs/>
        </w:rPr>
        <w:t xml:space="preserve">民法第612条に基づく転貸の承諾</w:t>
      </w:r>
      <w:r>
        <w:rPr>
          <w:rFonts w:hint="eastAsia"/>
        </w:rPr>
        <w:t xml:space="preserve">を明示してください。承諾なき転貸は契約解除事由(同条第2項)となります。</w:t>
      </w:r>
    </w:p>
    <w:p>
      <w:pPr>
        <w:pStyle w:val="Compact"/>
        <w:numPr>
          <w:ilvl w:val="0"/>
          <w:numId w:val="1027"/>
        </w:numPr>
      </w:pPr>
      <w:r>
        <w:rPr>
          <w:rFonts w:hint="eastAsia"/>
          <w:b/>
          <w:bCs/>
        </w:rPr>
        <w:t xml:space="preserve">第2条(契約期間・更新)</w:t>
      </w:r>
      <w:r>
        <w:t xml:space="preserve">で</w:t>
      </w:r>
      <w:r>
        <w:rPr>
          <w:rFonts w:hint="eastAsia"/>
          <w:b/>
          <w:bCs/>
        </w:rPr>
        <w:t xml:space="preserve">普通建物賃貸借</w:t>
      </w:r>
      <w:r>
        <w:rPr>
          <w:rFonts w:hint="eastAsia"/>
        </w:rPr>
        <w:t xml:space="preserve">(借地借家法第26条・法定更新あり)と</w:t>
      </w:r>
      <w:r>
        <w:rPr>
          <w:rFonts w:hint="eastAsia"/>
          <w:b/>
          <w:bCs/>
        </w:rPr>
        <w:t xml:space="preserve">定期建物賃貸借</w:t>
      </w:r>
      <w:r>
        <w:rPr>
          <w:rFonts w:hint="eastAsia"/>
        </w:rPr>
        <w:t xml:space="preserve">(借地借家法第38条・更新なし・減額不可特約有効)から選択してください。</w:t>
      </w:r>
    </w:p>
    <w:p>
      <w:pPr>
        <w:pStyle w:val="Compact"/>
        <w:numPr>
          <w:ilvl w:val="0"/>
          <w:numId w:val="1027"/>
        </w:numPr>
      </w:pPr>
      <w:r>
        <w:rPr>
          <w:rFonts w:hint="eastAsia"/>
          <w:b/>
          <w:bCs/>
        </w:rPr>
        <w:t xml:space="preserve">第4条(賃料改定)</w:t>
      </w:r>
      <w:r>
        <w:rPr>
          <w:rFonts w:hint="eastAsia"/>
        </w:rPr>
        <w:t xml:space="preserve">は本テンプレートの最重要条項です。</w:t>
      </w:r>
      <w:r>
        <w:rPr>
          <w:rFonts w:hint="eastAsia"/>
          <w:b/>
          <w:bCs/>
        </w:rPr>
        <w:t xml:space="preserve">最高裁H15.10.21判決</w:t>
      </w:r>
      <w:r>
        <w:t xml:space="preserve">により</w:t>
      </w:r>
      <w:r>
        <w:rPr>
          <w:rFonts w:hint="eastAsia"/>
          <w:b/>
          <w:bCs/>
        </w:rPr>
        <w:t xml:space="preserve">借地借家法第32条の賃料減額請求権</w:t>
      </w:r>
      <w:r>
        <w:rPr>
          <w:rFonts w:hint="eastAsia"/>
        </w:rPr>
        <w:t xml:space="preserve">が適用されます。第5項により「家賃保証は絶対ではない」ことを契約書上明示し、サブリース新法第28条(誇大広告禁止)対応を確保してください。</w:t>
      </w:r>
    </w:p>
    <w:p>
      <w:pPr>
        <w:pStyle w:val="Compact"/>
        <w:numPr>
          <w:ilvl w:val="0"/>
          <w:numId w:val="1027"/>
        </w:numPr>
      </w:pPr>
      <w:r>
        <w:rPr>
          <w:rFonts w:hint="eastAsia"/>
          <w:b/>
          <w:bCs/>
        </w:rPr>
        <w:t xml:space="preserve">第5条(修繕費用の負担)</w:t>
      </w:r>
      <w:r>
        <w:rPr>
          <w:rFonts w:hint="eastAsia"/>
        </w:rPr>
        <w:t xml:space="preserve">で大規模修繕(所有者)・小修繕(業者)の区分を明確化してください。</w:t>
      </w:r>
    </w:p>
    <w:p>
      <w:pPr>
        <w:pStyle w:val="Compact"/>
        <w:numPr>
          <w:ilvl w:val="0"/>
          <w:numId w:val="1027"/>
        </w:numPr>
      </w:pPr>
      <w:r>
        <w:rPr>
          <w:rFonts w:hint="eastAsia"/>
          <w:b/>
          <w:bCs/>
        </w:rPr>
        <w:t xml:space="preserve">第6条(転貸の条件)</w:t>
      </w:r>
      <w:r>
        <w:rPr>
          <w:rFonts w:hint="eastAsia"/>
        </w:rPr>
        <w:t xml:space="preserve">で転貸権限・転貸借契約の取扱いを明示してください。</w:t>
      </w:r>
    </w:p>
    <w:p>
      <w:pPr>
        <w:pStyle w:val="Compact"/>
        <w:numPr>
          <w:ilvl w:val="0"/>
          <w:numId w:val="1027"/>
        </w:numPr>
      </w:pPr>
      <w:r>
        <w:rPr>
          <w:rFonts w:hint="eastAsia"/>
          <w:b/>
          <w:bCs/>
        </w:rPr>
        <w:t xml:space="preserve">第7条(空室時の取扱い)</w:t>
      </w:r>
      <w:r>
        <w:t xml:space="preserve">で</w:t>
      </w:r>
      <w:r>
        <w:rPr>
          <w:rFonts w:hint="eastAsia"/>
          <w:b/>
          <w:bCs/>
        </w:rPr>
        <w:t xml:space="preserve">賃料保証型vs賃料パススルー型</w:t>
      </w:r>
      <w:r>
        <w:rPr>
          <w:rFonts w:hint="eastAsia"/>
        </w:rPr>
        <w:t xml:space="preserve">から選択してください。賃料保証型でも将来の賃料減額の可能性は否定できないことに注意してください。</w:t>
      </w:r>
    </w:p>
    <w:p>
      <w:pPr>
        <w:pStyle w:val="Compact"/>
        <w:numPr>
          <w:ilvl w:val="0"/>
          <w:numId w:val="1027"/>
        </w:numPr>
      </w:pPr>
      <w:r>
        <w:rPr>
          <w:rFonts w:hint="eastAsia"/>
          <w:b/>
          <w:bCs/>
        </w:rPr>
        <w:t xml:space="preserve">第9条(契約終了時の取扱い)</w:t>
      </w:r>
      <w:r>
        <w:t xml:space="preserve">で</w:t>
      </w:r>
      <w:r>
        <w:rPr>
          <w:rFonts w:hint="eastAsia"/>
          <w:b/>
          <w:bCs/>
        </w:rPr>
        <w:t xml:space="preserve">借地借家法第28条による所有者からの解約制限(正当事由)</w:t>
      </w:r>
      <w:r>
        <w:rPr>
          <w:rFonts w:hint="eastAsia"/>
        </w:rPr>
        <w:t xml:space="preserve">に注意してください。所有者はサブリース業者を簡単に切り替えられないことを理解した契約締結が必要です。</w:t>
      </w:r>
    </w:p>
    <w:p>
      <w:pPr>
        <w:pStyle w:val="Compact"/>
        <w:numPr>
          <w:ilvl w:val="0"/>
          <w:numId w:val="1027"/>
        </w:numPr>
      </w:pPr>
      <w:r>
        <w:rPr>
          <w:rFonts w:hint="eastAsia"/>
          <w:b/>
          <w:bCs/>
        </w:rPr>
        <w:t xml:space="preserve">第11条(サブリース新法対応)</w:t>
      </w:r>
      <w:r>
        <w:t xml:space="preserve">で</w:t>
      </w:r>
      <w:r>
        <w:rPr>
          <w:rFonts w:hint="eastAsia"/>
          <w:b/>
          <w:bCs/>
        </w:rPr>
        <w:t xml:space="preserve">新法第28条/29条/30条/31条</w:t>
      </w:r>
      <w:r>
        <w:rPr>
          <w:rFonts w:hint="eastAsia"/>
        </w:rPr>
        <w:t xml:space="preserve">を契約書条項として組み込み、別紙重要事項説明書を添付してください。</w:t>
      </w:r>
    </w:p>
    <w:p>
      <w:pPr>
        <w:pStyle w:val="Compact"/>
        <w:numPr>
          <w:ilvl w:val="0"/>
          <w:numId w:val="1027"/>
        </w:numPr>
      </w:pPr>
      <w:r>
        <w:rPr>
          <w:rFonts w:hint="eastAsia"/>
          <w:b/>
          <w:bCs/>
        </w:rPr>
        <w:t xml:space="preserve">別紙「重要事項説明書」</w:t>
      </w:r>
      <w:r>
        <w:t xml:space="preserve">は</w:t>
      </w:r>
      <w:r>
        <w:rPr>
          <w:rFonts w:hint="eastAsia"/>
          <w:b/>
          <w:bCs/>
        </w:rPr>
        <w:t xml:space="preserve">サブリース新法第30条</w:t>
      </w:r>
      <w:r>
        <w:rPr>
          <w:rFonts w:hint="eastAsia"/>
        </w:rPr>
        <w:t xml:space="preserve">の説明義務対応として必須です。</w:t>
      </w:r>
      <w:r>
        <w:rPr>
          <w:rFonts w:hint="eastAsia"/>
          <w:b/>
          <w:bCs/>
        </w:rPr>
        <w:t xml:space="preserve">将来の賃料減額の可能性</w:t>
      </w:r>
      <w:r>
        <w:rPr>
          <w:rFonts w:hint="eastAsia"/>
        </w:rPr>
        <w:t xml:space="preserve">を明示し、誇大広告(サブリース新法第28条)に該当しない表現を心がけてください。</w:t>
      </w:r>
    </w:p>
    <w:p>
      <w:pPr>
        <w:pStyle w:val="Compact"/>
        <w:numPr>
          <w:ilvl w:val="0"/>
          <w:numId w:val="1027"/>
        </w:numPr>
      </w:pPr>
      <w:r>
        <w:rPr>
          <w:rFonts w:hint="eastAsia"/>
          <w:b/>
          <w:bCs/>
        </w:rPr>
        <w:t xml:space="preserve">乙(サブリース業者)が賃貸住宅管理業の登録対象</w:t>
      </w:r>
      <w:r>
        <w:rPr>
          <w:rFonts w:hint="eastAsia"/>
        </w:rPr>
        <w:t xml:space="preserve">(管理戸数200戸以上)の場合、登録番号を必ず記載してください。</w:t>
      </w:r>
    </w:p>
    <w:p>
      <w:pPr>
        <w:pStyle w:val="Compact"/>
        <w:numPr>
          <w:ilvl w:val="0"/>
          <w:numId w:val="1027"/>
        </w:numPr>
      </w:pPr>
      <w:r>
        <w:rPr>
          <w:rFonts w:hint="eastAsia"/>
          <w:b/>
          <w:bCs/>
        </w:rPr>
        <w:t xml:space="preserve">サブリース契約書は印紙税法第1号文書</w:t>
      </w:r>
      <w:r>
        <w:rPr>
          <w:rFonts w:hint="eastAsia"/>
        </w:rPr>
        <w:t xml:space="preserve">として課税対象(契約金額により200円〜600,000円超)です。契約金額=契約期間中の総賃料で計算します(例:月額50万円×10年=6,000万円→印紙税60,000円)。</w:t>
      </w:r>
    </w:p>
    <w:p>
      <w:pPr>
        <w:pStyle w:val="Compact"/>
        <w:numPr>
          <w:ilvl w:val="0"/>
          <w:numId w:val="1027"/>
        </w:numPr>
      </w:pPr>
      <w:r>
        <w:rPr>
          <w:rFonts w:hint="eastAsia"/>
          <w:b/>
          <w:bCs/>
        </w:rPr>
        <w:t xml:space="preserve">電子契約サービス活用のメリット</w:t>
      </w:r>
      <w:r>
        <w:t xml:space="preserve">:</w:t>
      </w:r>
      <w:r>
        <w:rPr>
          <w:rFonts w:hint="eastAsia"/>
          <w:b/>
          <w:bCs/>
        </w:rPr>
        <w:t xml:space="preserve">印紙税完全ゼロ化</w:t>
      </w:r>
      <w:r>
        <w:rPr>
          <w:rFonts w:hint="eastAsia"/>
        </w:rPr>
        <w:t xml:space="preserve">(契約金額大のためメリット特大)・長期契約の管理効率化・賃料改定時の覚書も電子化・重要事項説明書のセット送付・遠隔地物件への対応・電子帳簿保存法対応・タイムスタンプによる証拠力強化(長期契約での後の紛争予防)。</w:t>
      </w:r>
    </w:p>
    <w:p>
      <w:pPr>
        <w:pStyle w:val="Compact"/>
        <w:numPr>
          <w:ilvl w:val="0"/>
          <w:numId w:val="1027"/>
        </w:numPr>
      </w:pPr>
      <w:r>
        <w:rPr>
          <w:rFonts w:hint="eastAsia"/>
        </w:rPr>
        <w:t xml:space="preserve">本テンプレートの利用により発生した一切の責任について、ムスビサインは負いかねます。最終的な内容確認は利用者の責任で行ってください。重要なサブリース契約については、必ず弁護士・宅建士等の専門家にご確認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重要なサブリース契約は、弁護士・宅建士等の専門家にご相談ください。</w:t>
      </w:r>
    </w:p>
    <w:bookmarkEnd w:id="42"/>
    <w:bookmarkEnd w:id="4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12414;&#12383;&#12399;&#12300;&#12469;&#12502;&#12522;&#12540;&#12473;&#26989;&#32773;&#12301;&#12414;&#12383;&#12399;&#12300;&#36035;&#20511;&#20154;&#12301;&#12392;&#12356;&#12358;&#12290;" TargetMode="External" /><Relationship Type="http://schemas.openxmlformats.org/officeDocument/2006/relationships/hyperlink" Id="rId9" Target="&#20197;&#19979;&#12300;&#30002;&#12301;&#12414;&#12383;&#12399;&#12300;&#36035;&#36024;&#20154;&#12301;&#12392;&#12356;&#12358;&#12290;" TargetMode="External" /><Relationship Type="http://schemas.openxmlformats.org/officeDocument/2006/relationships/hyperlink" Id="rId21" Target="&#35442;&#24403;&#12377;&#12427;&#22580;&#21512;"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12414;&#12383;&#12399;&#12300;&#12469;&#12502;&#12522;&#12540;&#12473;&#26989;&#32773;&#12301;&#12414;&#12383;&#12399;&#12300;&#36035;&#20511;&#20154;&#12301;&#12392;&#12356;&#12358;&#12290;" TargetMode="External" /><Relationship Type="http://schemas.openxmlformats.org/officeDocument/2006/relationships/hyperlink" Id="rId9" Target="&#20197;&#19979;&#12300;&#30002;&#12301;&#12414;&#12383;&#12399;&#12300;&#36035;&#36024;&#20154;&#12301;&#12392;&#12356;&#12358;&#12290;" TargetMode="External" /><Relationship Type="http://schemas.openxmlformats.org/officeDocument/2006/relationships/hyperlink" Id="rId21" Target="&#35442;&#24403;&#12377;&#12427;&#22580;&#2151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2026-06-16T00:52:28Z</dcterms:created>
  <dcterms:modified xsi:type="dcterms:W3CDTF">2026-06-16T00:52:28Z</dcterms:modified>
</cp:coreProperties>
</file>

<file path=docProps/custom.xml><?xml version="1.0" encoding="utf-8"?>
<Properties xmlns="http://schemas.openxmlformats.org/officeDocument/2006/custom-properties" xmlns:vt="http://schemas.openxmlformats.org/officeDocument/2006/docPropsVTypes"/>
</file>