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抵当権設定契約書</w:t>
      </w:r>
    </w:p>
    <w:p>
      <w:pPr>
        <w:pStyle w:val="BlockText"/>
      </w:pPr>
      <w:r>
        <w:t xml:space="preserve">※重要なお願い:</w:t>
      </w:r>
      <w:r>
        <w:br/>
      </w:r>
      <w:r>
        <w:t xml:space="preserve">※本テンプレートは、普通抵当権・根抵当権の両方に対応した汎用設計です。被担保債権の性質に応じて該当様式を選択してください。</w:t>
      </w:r>
      <w:r>
        <w:br/>
      </w:r>
      <w:r>
        <w:t xml:space="preserve">※抵当権は登記をしないと第三者に対抗できません(民法第177条)。契約締結後は速やかに登記申請を行ってください。</w:t>
      </w:r>
      <w:r>
        <w:br/>
      </w:r>
      <w:r>
        <w:t xml:space="preserve">※登録免許税:抵当権の設定登記は債権額の0.4%、根抵当権の設定登記は極度額の0.4%です(2026年5月時点)。</w:t>
      </w:r>
    </w:p>
    <w:p/>
    <w:p>
      <w:pPr>
        <w:pStyle w:val="Heading2"/>
      </w:pPr>
      <w:r>
        <w:rPr>
          <w:rFonts w:hint="eastAsia"/>
        </w:rPr>
        <w:t xml:space="preserve">様式1:抵当権設定契約書(普通抵当権版)</w:t>
      </w:r>
    </w:p>
    <w:p>
      <w:pPr>
        <w:pStyle w:val="FirstParagraph"/>
      </w:pPr>
      <w:r>
        <w:rPr>
          <w:rFonts w:hint="eastAsia"/>
        </w:rPr>
        <w:t xml:space="preserve">特定の金銭消費貸借契約等を被担保債権とする場合の普通抵当権設定契約書です。</w:t>
      </w:r>
    </w:p>
    <w:p/>
    <w:p>
      <w:pPr>
        <w:pStyle w:val="Heading3"/>
      </w:pPr>
      <w:r>
        <w:rPr>
          <w:rFonts w:hint="eastAsia"/>
        </w:rPr>
        <w:t xml:space="preserve">抵当権設定契約書</w:t>
      </w:r>
    </w:p>
    <w:p>
      <w:pPr>
        <w:pStyle w:val="FirstParagraph"/>
      </w:pPr>
      <w:r>
        <w:rPr>
          <w:rFonts w:hint="eastAsia"/>
        </w:rPr>
        <w:t xml:space="preserve">甲の正式名称(債権者・抵当権者)</w:t>
      </w:r>
      <w:r>
        <w:t xml:space="preserve">と</w:t>
      </w:r>
      <w:r>
        <w:rPr>
          <w:rFonts w:hint="eastAsia"/>
        </w:rPr>
        <w:t xml:space="preserve">乙の正式名称又は氏名(債務者・抵当権設定者)</w:t>
      </w:r>
      <w:r>
        <w:rPr>
          <w:rFonts w:hint="eastAsia"/>
        </w:rPr>
        <w:t xml:space="preserve">とは、後記表示の不動産(以下「本物件」という。)について、以下のとおり抵当権設定契約(以下「本契約」という。)を締結する。</w:t>
      </w:r>
    </w:p>
    <w:p/>
    <w:p>
      <w:pPr>
        <w:pStyle w:val="Heading3"/>
      </w:pPr>
      <w:r>
        <w:rPr>
          <w:rFonts w:hint="eastAsia"/>
        </w:rPr>
        <w:t xml:space="preserve">第1条(被担保債権)</w:t>
      </w:r>
    </w:p>
    <w:p>
      <w:pPr>
        <w:pStyle w:val="FirstParagraph"/>
      </w:pPr>
      <w:r>
        <w:rPr>
          <w:rFonts w:hint="eastAsia"/>
        </w:rPr>
        <w:t xml:space="preserve">本契約による抵当権の被担保債権は、以下のとおりとする。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被担保債権の発生原因</w:t>
            </w:r>
          </w:p>
        </w:tc>
        <w:tc>
          <w:tcPr/>
          <w:p>
            <w:pPr>
              <w:pStyle w:val="Compact"/>
            </w:pPr>
            <w:r>
              <w:rPr>
                <w:rFonts w:hint="eastAsia"/>
              </w:rPr>
              <w:t xml:space="preserve">[YYYY年MM月DD日]付け金銭消費貸借契約書</w:t>
            </w:r>
          </w:p>
        </w:tc>
      </w:tr>
      <w:tr>
        <w:tc>
          <w:tcPr/>
          <w:p>
            <w:pPr>
              <w:pStyle w:val="Compact"/>
            </w:pPr>
            <w:r>
              <w:rPr>
                <w:rFonts w:hint="eastAsia"/>
                <w:b/>
                <w:bCs/>
              </w:rPr>
              <w:t xml:space="preserve">債権者</w:t>
            </w:r>
          </w:p>
        </w:tc>
        <w:tc>
          <w:tcPr/>
          <w:p>
            <w:pPr>
              <w:pStyle w:val="Compact"/>
            </w:pPr>
            <w:r>
              <w:rPr>
                <w:rFonts w:hint="eastAsia"/>
              </w:rPr>
              <w:t xml:space="preserve">甲</w:t>
            </w:r>
          </w:p>
        </w:tc>
      </w:tr>
      <w:tr>
        <w:tc>
          <w:tcPr/>
          <w:p>
            <w:pPr>
              <w:pStyle w:val="Compact"/>
            </w:pPr>
            <w:r>
              <w:rPr>
                <w:rFonts w:hint="eastAsia"/>
                <w:b/>
                <w:bCs/>
              </w:rPr>
              <w:t xml:space="preserve">債務者</w:t>
            </w:r>
          </w:p>
        </w:tc>
        <w:tc>
          <w:tcPr/>
          <w:p>
            <w:pPr>
              <w:pStyle w:val="Compact"/>
            </w:pPr>
            <w:r>
              <w:rPr>
                <w:rFonts w:hint="eastAsia"/>
              </w:rPr>
              <w:t xml:space="preserve">乙(又は別紙記載の債務者)</w:t>
            </w:r>
          </w:p>
        </w:tc>
      </w:tr>
      <w:tr>
        <w:tc>
          <w:tcPr/>
          <w:p>
            <w:pPr>
              <w:pStyle w:val="Compact"/>
            </w:pPr>
            <w:r>
              <w:rPr>
                <w:rFonts w:hint="eastAsia"/>
                <w:b/>
                <w:bCs/>
              </w:rPr>
              <w:t xml:space="preserve">元本</w:t>
            </w:r>
          </w:p>
        </w:tc>
        <w:tc>
          <w:tcPr/>
          <w:p>
            <w:pPr>
              <w:pStyle w:val="Compact"/>
            </w:pPr>
            <w:r>
              <w:rPr>
                <w:rFonts w:hint="eastAsia"/>
              </w:rPr>
              <w:t xml:space="preserve">金[○○,○○○,○○○]円</w:t>
            </w:r>
          </w:p>
        </w:tc>
      </w:tr>
      <w:tr>
        <w:tc>
          <w:tcPr/>
          <w:p>
            <w:pPr>
              <w:pStyle w:val="Compact"/>
            </w:pPr>
            <w:r>
              <w:rPr>
                <w:rFonts w:hint="eastAsia"/>
                <w:b/>
                <w:bCs/>
              </w:rPr>
              <w:t xml:space="preserve">利息</w:t>
            </w:r>
          </w:p>
        </w:tc>
        <w:tc>
          <w:tcPr/>
          <w:p>
            <w:pPr>
              <w:pStyle w:val="Compact"/>
            </w:pPr>
            <w:r>
              <w:rPr>
                <w:rFonts w:hint="eastAsia"/>
              </w:rPr>
              <w:t xml:space="preserve">年[○]%(利息制限法の範囲内)</w:t>
            </w:r>
          </w:p>
        </w:tc>
      </w:tr>
      <w:tr>
        <w:tc>
          <w:tcPr/>
          <w:p>
            <w:pPr>
              <w:pStyle w:val="Compact"/>
            </w:pPr>
            <w:r>
              <w:rPr>
                <w:rFonts w:hint="eastAsia"/>
                <w:b/>
                <w:bCs/>
              </w:rPr>
              <w:t xml:space="preserve">遅延損害金</w:t>
            </w:r>
          </w:p>
        </w:tc>
        <w:tc>
          <w:tcPr/>
          <w:p>
            <w:pPr>
              <w:pStyle w:val="Compact"/>
            </w:pPr>
            <w:r>
              <w:rPr>
                <w:rFonts w:hint="eastAsia"/>
              </w:rPr>
              <w:t xml:space="preserve">年[○]%(年14.6%以下)</w:t>
            </w:r>
          </w:p>
        </w:tc>
      </w:tr>
      <w:tr>
        <w:tc>
          <w:tcPr/>
          <w:p>
            <w:pPr>
              <w:pStyle w:val="Compact"/>
            </w:pPr>
            <w:r>
              <w:rPr>
                <w:rFonts w:hint="eastAsia"/>
                <w:b/>
                <w:bCs/>
              </w:rPr>
              <w:t xml:space="preserve">弁済期</w:t>
            </w:r>
          </w:p>
        </w:tc>
        <w:tc>
          <w:tcPr/>
          <w:p>
            <w:pPr>
              <w:pStyle w:val="Compact"/>
            </w:pPr>
            <w:r>
              <w:rPr>
                <w:rFonts w:hint="eastAsia"/>
              </w:rPr>
              <w:t xml:space="preserve">YYYY年MM月DD日</w:t>
            </w:r>
          </w:p>
        </w:tc>
      </w:tr>
      <w:tr>
        <w:tc>
          <w:tcPr/>
          <w:p>
            <w:pPr>
              <w:pStyle w:val="Compact"/>
            </w:pPr>
            <w:r>
              <w:rPr>
                <w:rFonts w:hint="eastAsia"/>
                <w:b/>
                <w:bCs/>
              </w:rPr>
              <w:t xml:space="preserve">弁済方法</w:t>
            </w:r>
          </w:p>
        </w:tc>
        <w:tc>
          <w:tcPr/>
          <w:p>
            <w:pPr>
              <w:pStyle w:val="Compact"/>
            </w:pPr>
            <w:r>
              <w:rPr>
                <w:rFonts w:hint="eastAsia"/>
              </w:rPr>
              <w:t xml:space="preserve">[一括弁済/分割弁済(月額○万円・○か月)]</w:t>
            </w:r>
          </w:p>
        </w:tc>
      </w:tr>
    </w:tbl>
    <w:p/>
    <w:p>
      <w:pPr>
        <w:pStyle w:val="Heading3"/>
      </w:pPr>
      <w:r>
        <w:rPr>
          <w:rFonts w:hint="eastAsia"/>
        </w:rPr>
        <w:t xml:space="preserve">第2条(抵当権の設定)</w:t>
      </w:r>
    </w:p>
    <w:p>
      <w:pPr>
        <w:pStyle w:val="Compact"/>
        <w:numPr>
          <w:ilvl w:val="0"/>
          <w:numId w:val="1001"/>
        </w:numPr>
      </w:pPr>
      <w:r>
        <w:rPr>
          <w:rFonts w:hint="eastAsia"/>
        </w:rPr>
        <w:t xml:space="preserve">乙は、第1条の被担保債権を担保するため、後記表示の本物件について、甲のため抵当権を設定する。</w:t>
      </w:r>
    </w:p>
    <w:p>
      <w:pPr>
        <w:pStyle w:val="Compact"/>
        <w:numPr>
          <w:ilvl w:val="0"/>
          <w:numId w:val="1001"/>
        </w:numPr>
      </w:pPr>
      <w:r>
        <w:rPr>
          <w:rFonts w:hint="eastAsia"/>
        </w:rPr>
        <w:t xml:space="preserve">甲は、前項の抵当権の設定を承諾する。</w:t>
      </w:r>
    </w:p>
    <w:p>
      <w:pPr>
        <w:pStyle w:val="Compact"/>
        <w:numPr>
          <w:ilvl w:val="0"/>
          <w:numId w:val="1001"/>
        </w:numPr>
      </w:pPr>
      <w:r>
        <w:rPr>
          <w:rFonts w:hint="eastAsia"/>
        </w:rPr>
        <w:t xml:space="preserve">本契約に基づく抵当権の登記の費用(登録免許税・司法書士費用等)は、乙の負担とする(又は別途甲乙協議の上、定める)。</w:t>
      </w:r>
    </w:p>
    <w:p/>
    <w:p>
      <w:pPr>
        <w:pStyle w:val="Heading3"/>
      </w:pPr>
      <w:r>
        <w:rPr>
          <w:rFonts w:hint="eastAsia"/>
        </w:rPr>
        <w:t xml:space="preserve">第3条(抵当不動産の表示)</w:t>
      </w:r>
    </w:p>
    <w:p>
      <w:pPr>
        <w:pStyle w:val="FirstParagraph"/>
      </w:pPr>
      <w:r>
        <w:rPr>
          <w:rFonts w:hint="eastAsia"/>
        </w:rPr>
        <w:t xml:space="preserve">本契約による抵当権の対象となる不動産(本物件)は、以下のとおりである(別紙1「抵当不動産目録」のとおり)。</w:t>
      </w:r>
    </w:p>
    <w:p/>
    <w:p>
      <w:pPr>
        <w:pStyle w:val="Heading4"/>
      </w:pPr>
      <w:r>
        <w:rPr>
          <w:rFonts w:hint="eastAsia"/>
        </w:rPr>
        <w:t xml:space="preserve">土地の場合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所在</w:t>
            </w:r>
          </w:p>
        </w:tc>
        <w:tc>
          <w:tcPr/>
          <w:p>
            <w:pPr>
              <w:pStyle w:val="Compact"/>
            </w:pPr>
            <w:r>
              <w:rPr>
                <w:rFonts w:hint="eastAsia"/>
              </w:rPr>
              <w:t xml:space="preserve">[都道府県・市区町村]</w:t>
            </w:r>
          </w:p>
        </w:tc>
      </w:tr>
      <w:tr>
        <w:tc>
          <w:tcPr/>
          <w:p>
            <w:pPr>
              <w:pStyle w:val="Compact"/>
            </w:pPr>
            <w:r>
              <w:rPr>
                <w:rFonts w:hint="eastAsia"/>
              </w:rPr>
              <w:t xml:space="preserve">地番</w:t>
            </w:r>
          </w:p>
        </w:tc>
        <w:tc>
          <w:tcPr/>
          <w:p>
            <w:pPr>
              <w:pStyle w:val="Compact"/>
            </w:pPr>
            <w:r>
              <w:rPr>
                <w:rFonts w:hint="eastAsia"/>
              </w:rPr>
              <w:t xml:space="preserve">[番地]</w:t>
            </w:r>
          </w:p>
        </w:tc>
      </w:tr>
      <w:tr>
        <w:tc>
          <w:tcPr/>
          <w:p>
            <w:pPr>
              <w:pStyle w:val="Compact"/>
            </w:pPr>
            <w:r>
              <w:rPr>
                <w:rFonts w:hint="eastAsia"/>
              </w:rPr>
              <w:t xml:space="preserve">地目</w:t>
            </w:r>
          </w:p>
        </w:tc>
        <w:tc>
          <w:tcPr/>
          <w:p>
            <w:pPr>
              <w:pStyle w:val="Compact"/>
            </w:pPr>
            <w:r>
              <w:rPr>
                <w:rFonts w:hint="eastAsia"/>
              </w:rPr>
              <w:t xml:space="preserve">[宅地/田/畑/雑種地等]</w:t>
            </w:r>
          </w:p>
        </w:tc>
      </w:tr>
      <w:tr>
        <w:tc>
          <w:tcPr/>
          <w:p>
            <w:pPr>
              <w:pStyle w:val="Compact"/>
            </w:pPr>
            <w:r>
              <w:rPr>
                <w:rFonts w:hint="eastAsia"/>
              </w:rPr>
              <w:t xml:space="preserve">地積</w:t>
            </w:r>
          </w:p>
        </w:tc>
        <w:tc>
          <w:tcPr/>
          <w:p>
            <w:pPr>
              <w:pStyle w:val="Compact"/>
            </w:pPr>
            <w:r>
              <w:t xml:space="preserve">[○○.○○]㎡</w:t>
            </w:r>
          </w:p>
        </w:tc>
      </w:tr>
    </w:tbl>
    <w:p/>
    <w:p>
      <w:pPr>
        <w:pStyle w:val="Heading4"/>
      </w:pPr>
      <w:r>
        <w:rPr>
          <w:rFonts w:hint="eastAsia"/>
        </w:rPr>
        <w:t xml:space="preserve">建物の場合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所在</w:t>
            </w:r>
          </w:p>
        </w:tc>
        <w:tc>
          <w:tcPr/>
          <w:p>
            <w:pPr>
              <w:pStyle w:val="Compact"/>
            </w:pPr>
            <w:r>
              <w:rPr>
                <w:rFonts w:hint="eastAsia"/>
              </w:rPr>
              <w:t xml:space="preserve">[都道府県・市区町村・番地]</w:t>
            </w:r>
          </w:p>
        </w:tc>
      </w:tr>
      <w:tr>
        <w:tc>
          <w:tcPr/>
          <w:p>
            <w:pPr>
              <w:pStyle w:val="Compact"/>
            </w:pPr>
            <w:r>
              <w:rPr>
                <w:rFonts w:hint="eastAsia"/>
              </w:rPr>
              <w:t xml:space="preserve">家屋番号</w:t>
            </w:r>
          </w:p>
        </w:tc>
        <w:tc>
          <w:tcPr/>
          <w:p>
            <w:pPr>
              <w:pStyle w:val="Compact"/>
            </w:pPr>
            <w:r>
              <w:rPr>
                <w:rFonts w:hint="eastAsia"/>
              </w:rPr>
              <w:t xml:space="preserve">[番号]</w:t>
            </w:r>
          </w:p>
        </w:tc>
      </w:tr>
      <w:tr>
        <w:tc>
          <w:tcPr/>
          <w:p>
            <w:pPr>
              <w:pStyle w:val="Compact"/>
            </w:pPr>
            <w:r>
              <w:rPr>
                <w:rFonts w:hint="eastAsia"/>
              </w:rPr>
              <w:t xml:space="preserve">種類</w:t>
            </w:r>
          </w:p>
        </w:tc>
        <w:tc>
          <w:tcPr/>
          <w:p>
            <w:pPr>
              <w:pStyle w:val="Compact"/>
            </w:pPr>
            <w:r>
              <w:rPr>
                <w:rFonts w:hint="eastAsia"/>
              </w:rPr>
              <w:t xml:space="preserve">[居宅/店舗/事務所等]</w:t>
            </w:r>
          </w:p>
        </w:tc>
      </w:tr>
      <w:tr>
        <w:tc>
          <w:tcPr/>
          <w:p>
            <w:pPr>
              <w:pStyle w:val="Compact"/>
            </w:pPr>
            <w:r>
              <w:rPr>
                <w:rFonts w:hint="eastAsia"/>
              </w:rPr>
              <w:t xml:space="preserve">構造</w:t>
            </w:r>
          </w:p>
        </w:tc>
        <w:tc>
          <w:tcPr/>
          <w:p>
            <w:pPr>
              <w:pStyle w:val="Compact"/>
            </w:pPr>
            <w:r>
              <w:rPr>
                <w:rFonts w:hint="eastAsia"/>
              </w:rPr>
              <w:t xml:space="preserve">[木造瓦葺2階建/鉄筋コンクリート造等]</w:t>
            </w:r>
          </w:p>
        </w:tc>
      </w:tr>
      <w:tr>
        <w:tc>
          <w:tcPr/>
          <w:p>
            <w:pPr>
              <w:pStyle w:val="Compact"/>
            </w:pPr>
            <w:r>
              <w:rPr>
                <w:rFonts w:hint="eastAsia"/>
              </w:rPr>
              <w:t xml:space="preserve">床面積</w:t>
            </w:r>
          </w:p>
        </w:tc>
        <w:tc>
          <w:tcPr/>
          <w:p>
            <w:pPr>
              <w:pStyle w:val="Compact"/>
            </w:pPr>
            <w:r>
              <w:rPr>
                <w:rFonts w:hint="eastAsia"/>
              </w:rPr>
              <w:t xml:space="preserve">1階[○○.○○]㎡</w:t>
            </w:r>
            <w:r>
              <w:t xml:space="preserve"> / </w:t>
            </w:r>
            <w:r>
              <w:rPr>
                <w:rFonts w:hint="eastAsia"/>
              </w:rPr>
              <w:t xml:space="preserve">2階[○○.○○]㎡</w:t>
            </w:r>
          </w:p>
        </w:tc>
      </w:tr>
    </w:tbl>
    <w:p/>
    <w:p>
      <w:pPr>
        <w:pStyle w:val="Heading4"/>
      </w:pPr>
      <w:r>
        <w:rPr>
          <w:rFonts w:hint="eastAsia"/>
        </w:rPr>
        <w:t xml:space="preserve">区分所有建物(マンション等)の場合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一棟の建物の表示</w:t>
            </w:r>
          </w:p>
        </w:tc>
        <w:tc>
          <w:tcPr/>
          <w:p>
            <w:pPr>
              <w:pStyle w:val="Compact"/>
            </w:pPr>
            <w:r>
              <w:rPr>
                <w:rFonts w:hint="eastAsia"/>
              </w:rPr>
              <w:t xml:space="preserve">[所在・建物名]</w:t>
            </w:r>
          </w:p>
        </w:tc>
      </w:tr>
      <w:tr>
        <w:tc>
          <w:tcPr/>
          <w:p>
            <w:pPr>
              <w:pStyle w:val="Compact"/>
            </w:pPr>
            <w:r>
              <w:rPr>
                <w:rFonts w:hint="eastAsia"/>
              </w:rPr>
              <w:t xml:space="preserve">専有部分の家屋番号</w:t>
            </w:r>
          </w:p>
        </w:tc>
        <w:tc>
          <w:tcPr/>
          <w:p>
            <w:pPr>
              <w:pStyle w:val="Compact"/>
            </w:pPr>
            <w:r>
              <w:rPr>
                <w:rFonts w:hint="eastAsia"/>
              </w:rPr>
              <w:t xml:space="preserve">[番号]</w:t>
            </w:r>
          </w:p>
        </w:tc>
      </w:tr>
      <w:tr>
        <w:tc>
          <w:tcPr/>
          <w:p>
            <w:pPr>
              <w:pStyle w:val="Compact"/>
            </w:pPr>
            <w:r>
              <w:rPr>
                <w:rFonts w:hint="eastAsia"/>
              </w:rPr>
              <w:t xml:space="preserve">専有部分の建物の表示</w:t>
            </w:r>
          </w:p>
        </w:tc>
        <w:tc>
          <w:tcPr/>
          <w:p>
            <w:pPr>
              <w:pStyle w:val="Compact"/>
            </w:pPr>
            <w:r>
              <w:rPr>
                <w:rFonts w:hint="eastAsia"/>
              </w:rPr>
              <w:t xml:space="preserve">[種類・構造・床面積]</w:t>
            </w:r>
          </w:p>
        </w:tc>
      </w:tr>
      <w:tr>
        <w:tc>
          <w:tcPr/>
          <w:p>
            <w:pPr>
              <w:pStyle w:val="Compact"/>
            </w:pPr>
            <w:r>
              <w:rPr>
                <w:rFonts w:hint="eastAsia"/>
              </w:rPr>
              <w:t xml:space="preserve">敷地権の表示</w:t>
            </w:r>
          </w:p>
        </w:tc>
        <w:tc>
          <w:tcPr/>
          <w:p>
            <w:pPr>
              <w:pStyle w:val="Compact"/>
            </w:pPr>
            <w:r>
              <w:rPr>
                <w:rFonts w:hint="eastAsia"/>
              </w:rPr>
              <w:t xml:space="preserve">[所在・地番・地目・地積・敷地権の種類・割合]</w:t>
            </w:r>
          </w:p>
        </w:tc>
      </w:tr>
    </w:tbl>
    <w:p>
      <w:pPr>
        <w:pStyle w:val="BodyText"/>
      </w:pPr>
      <w:r>
        <w:rPr>
          <w:rFonts w:hint="eastAsia"/>
        </w:rPr>
        <w:t xml:space="preserve">(注)正確な記載のため、必ず</w:t>
      </w:r>
      <w:r>
        <w:rPr>
          <w:rFonts w:hint="eastAsia"/>
          <w:b/>
          <w:bCs/>
        </w:rPr>
        <w:t xml:space="preserve">登記簿謄本(全部事項証明書)</w:t>
      </w:r>
      <w:r>
        <w:rPr>
          <w:rFonts w:hint="eastAsia"/>
        </w:rPr>
        <w:t xml:space="preserve">を取得し、その記載内容を転記してください。</w:t>
      </w:r>
    </w:p>
    <w:p/>
    <w:p>
      <w:pPr>
        <w:pStyle w:val="Heading3"/>
      </w:pPr>
      <w:r>
        <w:rPr>
          <w:rFonts w:hint="eastAsia"/>
        </w:rPr>
        <w:t xml:space="preserve">第4条(抵当権の効力の範囲)</w:t>
      </w:r>
    </w:p>
    <w:p>
      <w:pPr>
        <w:pStyle w:val="Compact"/>
        <w:numPr>
          <w:ilvl w:val="0"/>
          <w:numId w:val="1002"/>
        </w:numPr>
      </w:pPr>
      <w:r>
        <w:rPr>
          <w:rFonts w:hint="eastAsia"/>
        </w:rPr>
        <w:t xml:space="preserve">本抵当権の効力は、本物件のほか、以下のものに及ぶ。</w:t>
      </w:r>
    </w:p>
    <w:p>
      <w:pPr>
        <w:pStyle w:val="Compact"/>
        <w:numPr>
          <w:ilvl w:val="1"/>
          <w:numId w:val="1003"/>
        </w:numPr>
      </w:pPr>
      <w:r>
        <w:rPr>
          <w:rFonts w:hint="eastAsia"/>
        </w:rPr>
        <w:t xml:space="preserve">本物件の付加一体物(民法第370条)</w:t>
      </w:r>
    </w:p>
    <w:p>
      <w:pPr>
        <w:pStyle w:val="Compact"/>
        <w:numPr>
          <w:ilvl w:val="1"/>
          <w:numId w:val="1003"/>
        </w:numPr>
      </w:pPr>
      <w:r>
        <w:rPr>
          <w:rFonts w:hint="eastAsia"/>
        </w:rPr>
        <w:t xml:space="preserve">本物件の従物(民法第87条第2項の準用)</w:t>
      </w:r>
    </w:p>
    <w:p>
      <w:pPr>
        <w:pStyle w:val="Compact"/>
        <w:numPr>
          <w:ilvl w:val="1"/>
          <w:numId w:val="1003"/>
        </w:numPr>
      </w:pPr>
      <w:r>
        <w:rPr>
          <w:rFonts w:hint="eastAsia"/>
        </w:rPr>
        <w:t xml:space="preserve">本物件の天然果実・法定果実(民法第371条)</w:t>
      </w:r>
    </w:p>
    <w:p>
      <w:pPr>
        <w:pStyle w:val="Compact"/>
        <w:numPr>
          <w:ilvl w:val="1"/>
          <w:numId w:val="1003"/>
        </w:numPr>
      </w:pPr>
      <w:r>
        <w:rPr>
          <w:rFonts w:hint="eastAsia"/>
        </w:rPr>
        <w:t xml:space="preserve">本物件の売却代金・賃料・損害保険金・収用補償金等(民法第372条による物上代位)</w:t>
      </w:r>
    </w:p>
    <w:p>
      <w:pPr>
        <w:pStyle w:val="Compact"/>
        <w:numPr>
          <w:ilvl w:val="0"/>
          <w:numId w:val="1002"/>
        </w:numPr>
      </w:pPr>
      <w:r>
        <w:rPr>
          <w:rFonts w:hint="eastAsia"/>
        </w:rPr>
        <w:t xml:space="preserve">本抵当権により担保される範囲は、被担保債権の元本・利息・損害賠償・違約金・抵当権の実行費用とする(ただし、利息・遅延損害金については、最後の2年分に限る場合があるため、民法第375条に留意のこと)。</w:t>
      </w:r>
    </w:p>
    <w:p/>
    <w:p>
      <w:pPr>
        <w:pStyle w:val="Heading3"/>
      </w:pPr>
      <w:r>
        <w:rPr>
          <w:rFonts w:hint="eastAsia"/>
        </w:rPr>
        <w:t xml:space="preserve">第5条(期限の利益の喪失)</w:t>
      </w:r>
    </w:p>
    <w:p>
      <w:pPr>
        <w:pStyle w:val="FirstParagraph"/>
      </w:pPr>
      <w:r>
        <w:rPr>
          <w:rFonts w:hint="eastAsia"/>
        </w:rPr>
        <w:t xml:space="preserve">乙について、以下のいずれかの事由が発生した場合、乙は当然に期限の利益を喪失し、甲は直ちに被担保債権の全額の弁済を請求し、抵当権を実行できる。</w:t>
      </w:r>
    </w:p>
    <w:p>
      <w:pPr>
        <w:pStyle w:val="Compact"/>
        <w:numPr>
          <w:ilvl w:val="0"/>
          <w:numId w:val="1004"/>
        </w:numPr>
      </w:pPr>
      <w:r>
        <w:rPr>
          <w:rFonts w:hint="eastAsia"/>
        </w:rPr>
        <w:t xml:space="preserve">被担保債権について、債務不履行(利息・元本の支払遅延等)があった場合</w:t>
      </w:r>
    </w:p>
    <w:p>
      <w:pPr>
        <w:pStyle w:val="Compact"/>
        <w:numPr>
          <w:ilvl w:val="0"/>
          <w:numId w:val="1004"/>
        </w:numPr>
      </w:pPr>
      <w:r>
        <w:rPr>
          <w:rFonts w:hint="eastAsia"/>
        </w:rPr>
        <w:t xml:space="preserve">乙が他の債務について強制執行・仮差押え・仮処分を受けた場合</w:t>
      </w:r>
    </w:p>
    <w:p>
      <w:pPr>
        <w:pStyle w:val="Compact"/>
        <w:numPr>
          <w:ilvl w:val="0"/>
          <w:numId w:val="1004"/>
        </w:numPr>
      </w:pPr>
      <w:r>
        <w:rPr>
          <w:rFonts w:hint="eastAsia"/>
        </w:rPr>
        <w:t xml:space="preserve">乙について破産手続き・民事再生手続き・会社更生手続き・特別清算手続きの開始の申立てがあった場合</w:t>
      </w:r>
    </w:p>
    <w:p>
      <w:pPr>
        <w:pStyle w:val="Compact"/>
        <w:numPr>
          <w:ilvl w:val="0"/>
          <w:numId w:val="1004"/>
        </w:numPr>
      </w:pPr>
      <w:r>
        <w:rPr>
          <w:rFonts w:hint="eastAsia"/>
        </w:rPr>
        <w:t xml:space="preserve">乙が支払停止・支払不能・手形不渡り等の状態となった場合</w:t>
      </w:r>
    </w:p>
    <w:p>
      <w:pPr>
        <w:pStyle w:val="Compact"/>
        <w:numPr>
          <w:ilvl w:val="0"/>
          <w:numId w:val="1004"/>
        </w:numPr>
      </w:pPr>
      <w:r>
        <w:rPr>
          <w:rFonts w:hint="eastAsia"/>
        </w:rPr>
        <w:t xml:space="preserve">乙が本物件の重要な財産を処分・滅失させた場合</w:t>
      </w:r>
    </w:p>
    <w:p>
      <w:pPr>
        <w:pStyle w:val="Compact"/>
        <w:numPr>
          <w:ilvl w:val="0"/>
          <w:numId w:val="1004"/>
        </w:numPr>
      </w:pPr>
      <w:r>
        <w:rPr>
          <w:rFonts w:hint="eastAsia"/>
        </w:rPr>
        <w:t xml:space="preserve">乙が本契約その他の関連書類に違反した場合</w:t>
      </w:r>
    </w:p>
    <w:p>
      <w:pPr>
        <w:pStyle w:val="Compact"/>
        <w:numPr>
          <w:ilvl w:val="0"/>
          <w:numId w:val="1004"/>
        </w:numPr>
      </w:pPr>
      <w:r>
        <w:rPr>
          <w:rFonts w:hint="eastAsia"/>
        </w:rPr>
        <w:t xml:space="preserve">その他、乙の信用が著しく悪化した場合</w:t>
      </w:r>
    </w:p>
    <w:p/>
    <w:p>
      <w:pPr>
        <w:pStyle w:val="Heading3"/>
      </w:pPr>
      <w:r>
        <w:rPr>
          <w:rFonts w:hint="eastAsia"/>
        </w:rPr>
        <w:t xml:space="preserve">第6条(本物件の保全義務)</w:t>
      </w:r>
    </w:p>
    <w:p>
      <w:pPr>
        <w:pStyle w:val="Compact"/>
        <w:numPr>
          <w:ilvl w:val="0"/>
          <w:numId w:val="1005"/>
        </w:numPr>
      </w:pPr>
      <w:r>
        <w:rPr>
          <w:rFonts w:hint="eastAsia"/>
        </w:rPr>
        <w:t xml:space="preserve">乙は、本物件について、善良な管理者の注意をもって保全し、その価値を維持する義務を負う。</w:t>
      </w:r>
    </w:p>
    <w:p>
      <w:pPr>
        <w:pStyle w:val="Compact"/>
        <w:numPr>
          <w:ilvl w:val="0"/>
          <w:numId w:val="1005"/>
        </w:numPr>
      </w:pPr>
      <w:r>
        <w:rPr>
          <w:rFonts w:hint="eastAsia"/>
        </w:rPr>
        <w:t xml:space="preserve">乙は、甲の事前の書面又は電磁的方法による承諾なくして、以下を行ってはならない。</w:t>
      </w:r>
    </w:p>
    <w:p>
      <w:pPr>
        <w:pStyle w:val="Compact"/>
        <w:numPr>
          <w:ilvl w:val="1"/>
          <w:numId w:val="1006"/>
        </w:numPr>
      </w:pPr>
      <w:r>
        <w:rPr>
          <w:rFonts w:hint="eastAsia"/>
        </w:rPr>
        <w:t xml:space="preserve">本物件の売却・贈与・交換</w:t>
      </w:r>
    </w:p>
    <w:p>
      <w:pPr>
        <w:pStyle w:val="Compact"/>
        <w:numPr>
          <w:ilvl w:val="1"/>
          <w:numId w:val="1006"/>
        </w:numPr>
      </w:pPr>
      <w:r>
        <w:rPr>
          <w:rFonts w:hint="eastAsia"/>
        </w:rPr>
        <w:t xml:space="preserve">本物件への他の抵当権・先取特権・賃借権等の設定</w:t>
      </w:r>
    </w:p>
    <w:p>
      <w:pPr>
        <w:pStyle w:val="Compact"/>
        <w:numPr>
          <w:ilvl w:val="1"/>
          <w:numId w:val="1006"/>
        </w:numPr>
      </w:pPr>
      <w:r>
        <w:rPr>
          <w:rFonts w:hint="eastAsia"/>
        </w:rPr>
        <w:t xml:space="preserve">本物件の取壊し・大規模な改変</w:t>
      </w:r>
    </w:p>
    <w:p>
      <w:pPr>
        <w:pStyle w:val="Compact"/>
        <w:numPr>
          <w:ilvl w:val="1"/>
          <w:numId w:val="1006"/>
        </w:numPr>
      </w:pPr>
      <w:r>
        <w:rPr>
          <w:rFonts w:hint="eastAsia"/>
        </w:rPr>
        <w:t xml:space="preserve">本物件の利用形態の重大な変更</w:t>
      </w:r>
    </w:p>
    <w:p>
      <w:pPr>
        <w:pStyle w:val="Compact"/>
        <w:numPr>
          <w:ilvl w:val="0"/>
          <w:numId w:val="1005"/>
        </w:numPr>
      </w:pPr>
      <w:r>
        <w:rPr>
          <w:rFonts w:hint="eastAsia"/>
        </w:rPr>
        <w:t xml:space="preserve">乙が前項に違反した場合、甲は被担保債権について期限の利益を喪失させ、抵当権を実行できる。</w:t>
      </w:r>
    </w:p>
    <w:p/>
    <w:p>
      <w:pPr>
        <w:pStyle w:val="Heading3"/>
      </w:pPr>
      <w:r>
        <w:rPr>
          <w:rFonts w:hint="eastAsia"/>
        </w:rPr>
        <w:t xml:space="preserve">第7条(火災保険・損害保険)</w:t>
      </w:r>
    </w:p>
    <w:p>
      <w:pPr>
        <w:pStyle w:val="Compact"/>
        <w:numPr>
          <w:ilvl w:val="0"/>
          <w:numId w:val="1007"/>
        </w:numPr>
      </w:pPr>
      <w:r>
        <w:rPr>
          <w:rFonts w:hint="eastAsia"/>
        </w:rPr>
        <w:t xml:space="preserve">乙は、本物件について、被担保債権の額以上の損害保険(火災保険等)を付保し、保険期間中継続して維持する。</w:t>
      </w:r>
    </w:p>
    <w:p>
      <w:pPr>
        <w:pStyle w:val="Compact"/>
        <w:numPr>
          <w:ilvl w:val="0"/>
          <w:numId w:val="1007"/>
        </w:numPr>
      </w:pPr>
      <w:r>
        <w:rPr>
          <w:rFonts w:hint="eastAsia"/>
        </w:rPr>
        <w:t xml:space="preserve">乙は、保険契約の被保険者を乙とし、保険金請求権について甲を質権者とする質権を設定する(又は、保険金請求権を甲に直接受領する権利を留保する)。</w:t>
      </w:r>
    </w:p>
    <w:p>
      <w:pPr>
        <w:pStyle w:val="Compact"/>
        <w:numPr>
          <w:ilvl w:val="0"/>
          <w:numId w:val="1007"/>
        </w:numPr>
      </w:pPr>
      <w:r>
        <w:rPr>
          <w:rFonts w:hint="eastAsia"/>
        </w:rPr>
        <w:t xml:space="preserve">本物件の毀損・滅失等により保険金請求権が発生した場合、甲は民法第372条(物上代位)に基づき、保険金から優先的に弁済を受けることができる。</w:t>
      </w:r>
    </w:p>
    <w:p>
      <w:pPr>
        <w:pStyle w:val="Compact"/>
        <w:numPr>
          <w:ilvl w:val="0"/>
          <w:numId w:val="1007"/>
        </w:numPr>
      </w:pPr>
      <w:r>
        <w:rPr>
          <w:rFonts w:hint="eastAsia"/>
        </w:rPr>
        <w:t xml:space="preserve">乙は、保険証券の写しを甲に提出する。</w:t>
      </w:r>
    </w:p>
    <w:p/>
    <w:p>
      <w:pPr>
        <w:pStyle w:val="Heading3"/>
      </w:pPr>
      <w:r>
        <w:rPr>
          <w:rFonts w:hint="eastAsia"/>
        </w:rPr>
        <w:t xml:space="preserve">第8条(抵当権の実行)</w:t>
      </w:r>
    </w:p>
    <w:p>
      <w:pPr>
        <w:pStyle w:val="Compact"/>
        <w:numPr>
          <w:ilvl w:val="0"/>
          <w:numId w:val="1008"/>
        </w:numPr>
      </w:pPr>
      <w:r>
        <w:rPr>
          <w:rFonts w:hint="eastAsia"/>
        </w:rPr>
        <w:t xml:space="preserve">被担保債権について債務不履行があった場合、又は乙が期限の利益を喪失した場合、甲は本抵当権を実行することができる。</w:t>
      </w:r>
    </w:p>
    <w:p>
      <w:pPr>
        <w:pStyle w:val="Compact"/>
        <w:numPr>
          <w:ilvl w:val="0"/>
          <w:numId w:val="1008"/>
        </w:numPr>
      </w:pPr>
      <w:r>
        <w:rPr>
          <w:rFonts w:hint="eastAsia"/>
        </w:rPr>
        <w:t xml:space="preserve">抵当権の実行方法は、以下のいずれかとする。</w:t>
      </w:r>
    </w:p>
    <w:p>
      <w:pPr>
        <w:pStyle w:val="Compact"/>
        <w:numPr>
          <w:ilvl w:val="1"/>
          <w:numId w:val="1009"/>
        </w:numPr>
      </w:pPr>
      <w:r>
        <w:rPr>
          <w:rFonts w:hint="eastAsia"/>
        </w:rPr>
        <w:t xml:space="preserve">民事執行法に基づく不動産競売</w:t>
      </w:r>
    </w:p>
    <w:p>
      <w:pPr>
        <w:pStyle w:val="Compact"/>
        <w:numPr>
          <w:ilvl w:val="1"/>
          <w:numId w:val="1009"/>
        </w:numPr>
      </w:pPr>
      <w:r>
        <w:rPr>
          <w:rFonts w:hint="eastAsia"/>
        </w:rPr>
        <w:t xml:space="preserve">甲乙合意による任意売却(別途売却合意書を締結)</w:t>
      </w:r>
    </w:p>
    <w:p>
      <w:pPr>
        <w:pStyle w:val="Compact"/>
        <w:numPr>
          <w:ilvl w:val="1"/>
          <w:numId w:val="1009"/>
        </w:numPr>
      </w:pPr>
      <w:r>
        <w:rPr>
          <w:rFonts w:hint="eastAsia"/>
        </w:rPr>
        <w:t xml:space="preserve">民法第372条(物上代位)に基づく権利行使(賃料・保険金・売却代金等への差押え)</w:t>
      </w:r>
    </w:p>
    <w:p>
      <w:pPr>
        <w:pStyle w:val="Compact"/>
        <w:numPr>
          <w:ilvl w:val="0"/>
          <w:numId w:val="1008"/>
        </w:numPr>
      </w:pPr>
      <w:r>
        <w:rPr>
          <w:rFonts w:hint="eastAsia"/>
        </w:rPr>
        <w:t xml:space="preserve">抵当権の実行に伴う費用(競売申立費用・弁護士費用・司法書士費用等)は、被担保債権に含むものとし、本抵当権の被担保範囲に含まれる。</w:t>
      </w:r>
    </w:p>
    <w:p/>
    <w:p>
      <w:pPr>
        <w:pStyle w:val="Heading3"/>
      </w:pPr>
      <w:r>
        <w:rPr>
          <w:rFonts w:hint="eastAsia"/>
        </w:rPr>
        <w:t xml:space="preserve">第9条(登記手続き)</w:t>
      </w:r>
    </w:p>
    <w:p>
      <w:pPr>
        <w:pStyle w:val="Compact"/>
        <w:numPr>
          <w:ilvl w:val="0"/>
          <w:numId w:val="1010"/>
        </w:numPr>
      </w:pPr>
      <w:r>
        <w:rPr>
          <w:rFonts w:hint="eastAsia"/>
        </w:rPr>
        <w:t xml:space="preserve">甲及び乙は、本契約締結後速やかに(目安として[14]日以内)、本抵当権の設定登記を申請する。</w:t>
      </w:r>
    </w:p>
    <w:p>
      <w:pPr>
        <w:pStyle w:val="Compact"/>
        <w:numPr>
          <w:ilvl w:val="0"/>
          <w:numId w:val="1010"/>
        </w:numPr>
      </w:pPr>
      <w:r>
        <w:rPr>
          <w:rFonts w:hint="eastAsia"/>
        </w:rPr>
        <w:t xml:space="preserve">登記申請の手続きは、司法書士法第3条に基づき</w:t>
      </w:r>
      <w:r>
        <w:rPr>
          <w:rFonts w:hint="eastAsia"/>
          <w:b/>
          <w:bCs/>
        </w:rPr>
        <w:t xml:space="preserve">司法書士に依頼</w:t>
      </w:r>
      <w:r>
        <w:t xml:space="preserve">する。</w:t>
      </w:r>
    </w:p>
    <w:p>
      <w:pPr>
        <w:pStyle w:val="Compact"/>
        <w:numPr>
          <w:ilvl w:val="0"/>
          <w:numId w:val="1010"/>
        </w:numPr>
      </w:pPr>
      <w:r>
        <w:rPr>
          <w:rFonts w:hint="eastAsia"/>
        </w:rPr>
        <w:t xml:space="preserve">登記申請に必要な書類は、以下のとおりとする。</w:t>
      </w:r>
    </w:p>
    <w:p>
      <w:pPr>
        <w:pStyle w:val="Compact"/>
        <w:numPr>
          <w:ilvl w:val="1"/>
          <w:numId w:val="1011"/>
        </w:numPr>
      </w:pPr>
      <w:r>
        <w:rPr>
          <w:rFonts w:hint="eastAsia"/>
        </w:rPr>
        <w:t xml:space="preserve">抵当権設定契約書(本契約書)</w:t>
      </w:r>
    </w:p>
    <w:p>
      <w:pPr>
        <w:pStyle w:val="Compact"/>
        <w:numPr>
          <w:ilvl w:val="1"/>
          <w:numId w:val="1011"/>
        </w:numPr>
      </w:pPr>
      <w:r>
        <w:rPr>
          <w:rFonts w:hint="eastAsia"/>
        </w:rPr>
        <w:t xml:space="preserve">本物件の登記識別情報(又は登記済証)</w:t>
      </w:r>
    </w:p>
    <w:p>
      <w:pPr>
        <w:pStyle w:val="Compact"/>
        <w:numPr>
          <w:ilvl w:val="1"/>
          <w:numId w:val="1011"/>
        </w:numPr>
      </w:pPr>
      <w:r>
        <w:rPr>
          <w:rFonts w:hint="eastAsia"/>
        </w:rPr>
        <w:t xml:space="preserve">乙(抵当権設定者)の印鑑証明書(3か月以内)</w:t>
      </w:r>
    </w:p>
    <w:p>
      <w:pPr>
        <w:pStyle w:val="Compact"/>
        <w:numPr>
          <w:ilvl w:val="1"/>
          <w:numId w:val="1011"/>
        </w:numPr>
      </w:pPr>
      <w:r>
        <w:rPr>
          <w:rFonts w:hint="eastAsia"/>
        </w:rPr>
        <w:t xml:space="preserve">甲(抵当権者)の資格証明書(法人の場合)</w:t>
      </w:r>
    </w:p>
    <w:p>
      <w:pPr>
        <w:pStyle w:val="Compact"/>
        <w:numPr>
          <w:ilvl w:val="1"/>
          <w:numId w:val="1011"/>
        </w:numPr>
      </w:pPr>
      <w:r>
        <w:rPr>
          <w:rFonts w:hint="eastAsia"/>
        </w:rPr>
        <w:t xml:space="preserve">司法書士への委任状</w:t>
      </w:r>
    </w:p>
    <w:p>
      <w:pPr>
        <w:pStyle w:val="Compact"/>
        <w:numPr>
          <w:ilvl w:val="1"/>
          <w:numId w:val="1011"/>
        </w:numPr>
      </w:pPr>
      <w:r>
        <w:rPr>
          <w:rFonts w:hint="eastAsia"/>
        </w:rPr>
        <w:t xml:space="preserve">登録免許税</w:t>
      </w:r>
    </w:p>
    <w:p>
      <w:pPr>
        <w:pStyle w:val="Compact"/>
        <w:numPr>
          <w:ilvl w:val="0"/>
          <w:numId w:val="1010"/>
        </w:numPr>
      </w:pPr>
      <w:r>
        <w:rPr>
          <w:rFonts w:hint="eastAsia"/>
        </w:rPr>
        <w:t xml:space="preserve">登記費用(登録免許税・司法書士報酬等)の負担は、第2条第3項のとおりとする。</w:t>
      </w:r>
    </w:p>
    <w:p>
      <w:pPr>
        <w:pStyle w:val="Compact"/>
        <w:numPr>
          <w:ilvl w:val="0"/>
          <w:numId w:val="1010"/>
        </w:numPr>
      </w:pPr>
      <w:r>
        <w:rPr>
          <w:rFonts w:hint="eastAsia"/>
        </w:rPr>
        <w:t xml:space="preserve">乙は、登記申請に必要な書類を速やかに準備し、司法書士に提供する。</w:t>
      </w:r>
    </w:p>
    <w:p/>
    <w:p>
      <w:pPr>
        <w:pStyle w:val="Heading3"/>
      </w:pPr>
      <w:r>
        <w:rPr>
          <w:rFonts w:hint="eastAsia"/>
        </w:rPr>
        <w:t xml:space="preserve">第10条(物上保証人)</w:t>
      </w:r>
    </w:p>
    <w:p>
      <w:pPr>
        <w:pStyle w:val="FirstParagraph"/>
      </w:pPr>
      <w:r>
        <w:rPr>
          <w:rFonts w:hint="eastAsia"/>
        </w:rPr>
        <w:t xml:space="preserve">(本物件の所有者が債務者と異なる場合のみ適用)</w:t>
      </w:r>
    </w:p>
    <w:p>
      <w:pPr>
        <w:pStyle w:val="Compact"/>
        <w:numPr>
          <w:ilvl w:val="0"/>
          <w:numId w:val="1012"/>
        </w:numPr>
      </w:pPr>
      <w:r>
        <w:rPr>
          <w:rFonts w:hint="eastAsia"/>
        </w:rPr>
        <w:t xml:space="preserve">本契約の物上保証人は、[氏名又は名称]とする。物上保証人は、本物件の所有権を有し、本契約に基づき本物件に抵当権を設定することを承諾する。</w:t>
      </w:r>
    </w:p>
    <w:p>
      <w:pPr>
        <w:pStyle w:val="Compact"/>
        <w:numPr>
          <w:ilvl w:val="0"/>
          <w:numId w:val="1012"/>
        </w:numPr>
      </w:pPr>
      <w:r>
        <w:rPr>
          <w:rFonts w:hint="eastAsia"/>
        </w:rPr>
        <w:t xml:space="preserve">物上保証人は、債務者の債務不履行による抵当権実行・本物件の売却を承諾する。</w:t>
      </w:r>
    </w:p>
    <w:p>
      <w:pPr>
        <w:pStyle w:val="Compact"/>
        <w:numPr>
          <w:ilvl w:val="0"/>
          <w:numId w:val="1012"/>
        </w:numPr>
      </w:pPr>
      <w:r>
        <w:rPr>
          <w:rFonts w:hint="eastAsia"/>
        </w:rPr>
        <w:t xml:space="preserve">物上保証人と債務者の間の求償権の取扱いは、別途両者間で定める。</w:t>
      </w:r>
    </w:p>
    <w:p/>
    <w:p>
      <w:pPr>
        <w:pStyle w:val="Heading3"/>
      </w:pPr>
      <w:r>
        <w:rPr>
          <w:rFonts w:hint="eastAsia"/>
        </w:rPr>
        <w:t xml:space="preserve">第11条(反社会的勢力の排除)</w:t>
      </w:r>
    </w:p>
    <w:p>
      <w:pPr>
        <w:pStyle w:val="Compact"/>
        <w:numPr>
          <w:ilvl w:val="0"/>
          <w:numId w:val="1013"/>
        </w:numPr>
      </w:pPr>
      <w:r>
        <w:rPr>
          <w:rFonts w:hint="eastAsia"/>
        </w:rPr>
        <w:t xml:space="preserve">甲及び乙は、自己又は自己の関係者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また反社会的勢力と社会的に非難されるべき関係を有しないことを表明し、確約する。</w:t>
      </w:r>
    </w:p>
    <w:p>
      <w:pPr>
        <w:pStyle w:val="Compact"/>
        <w:numPr>
          <w:ilvl w:val="0"/>
          <w:numId w:val="1013"/>
        </w:numPr>
      </w:pPr>
      <w:r>
        <w:rPr>
          <w:rFonts w:hint="eastAsia"/>
        </w:rPr>
        <w:t xml:space="preserve">甲又は乙は、相手方が前項に違反した場合、何らの催告を要せず、直ちに本契約を解除することができる。</w:t>
      </w:r>
    </w:p>
    <w:p/>
    <w:p>
      <w:pPr>
        <w:pStyle w:val="Heading3"/>
      </w:pPr>
      <w:r>
        <w:rPr>
          <w:rFonts w:hint="eastAsia"/>
        </w:rPr>
        <w:t xml:space="preserve">第12条(通知方法)</w:t>
      </w:r>
    </w:p>
    <w:p>
      <w:pPr>
        <w:pStyle w:val="FirstParagraph"/>
      </w:pPr>
      <w:r>
        <w:rPr>
          <w:rFonts w:hint="eastAsia"/>
        </w:rPr>
        <w:t xml:space="preserve">甲及び乙が本契約に基づき相手方に通知を行う場合、以下のいずれかの方法による。</w:t>
      </w:r>
    </w:p>
    <w:p>
      <w:pPr>
        <w:pStyle w:val="Compact"/>
        <w:numPr>
          <w:ilvl w:val="0"/>
          <w:numId w:val="1014"/>
        </w:numPr>
      </w:pPr>
      <w:r>
        <w:rPr>
          <w:rFonts w:hint="eastAsia"/>
        </w:rPr>
        <w:t xml:space="preserve">書面(郵送・配達証明・内容証明等)</w:t>
      </w:r>
    </w:p>
    <w:p>
      <w:pPr>
        <w:pStyle w:val="Compact"/>
        <w:numPr>
          <w:ilvl w:val="0"/>
          <w:numId w:val="1014"/>
        </w:numPr>
      </w:pPr>
      <w:r>
        <w:rPr>
          <w:rFonts w:hint="eastAsia"/>
        </w:rPr>
        <w:t xml:space="preserve">電子メール(双方が事前に通知用メールアドレスを合意した場合)</w:t>
      </w:r>
    </w:p>
    <w:p>
      <w:pPr>
        <w:pStyle w:val="Compact"/>
        <w:numPr>
          <w:ilvl w:val="0"/>
          <w:numId w:val="1014"/>
        </w:numPr>
      </w:pPr>
      <w:r>
        <w:rPr>
          <w:rFonts w:hint="eastAsia"/>
        </w:rPr>
        <w:t xml:space="preserve">その他、双方が合意した方法</w:t>
      </w:r>
    </w:p>
    <w:p/>
    <w:p>
      <w:pPr>
        <w:pStyle w:val="Heading3"/>
      </w:pPr>
      <w:r>
        <w:rPr>
          <w:rFonts w:hint="eastAsia"/>
        </w:rPr>
        <w:t xml:space="preserve">第13条(権利義務の譲渡禁止)</w:t>
      </w:r>
    </w:p>
    <w:p>
      <w:pPr>
        <w:pStyle w:val="FirstParagraph"/>
      </w:pPr>
      <w:r>
        <w:rPr>
          <w:rFonts w:hint="eastAsia"/>
        </w:rPr>
        <w:t xml:space="preserve">乙は、甲の事前の書面又は電磁的方法による承諾なく、本契約上の地位又は本契約に基づく権利義務の全部又は一部を、第三者に譲渡し、承継させ、又は担保に供してはならない。</w:t>
      </w:r>
    </w:p>
    <w:p/>
    <w:p>
      <w:pPr>
        <w:pStyle w:val="Heading3"/>
      </w:pPr>
      <w:r>
        <w:rPr>
          <w:rFonts w:hint="eastAsia"/>
        </w:rPr>
        <w:t xml:space="preserve">第14条(合意管轄)</w:t>
      </w:r>
    </w:p>
    <w:p>
      <w:pPr>
        <w:pStyle w:val="FirstParagraph"/>
      </w:pPr>
      <w:r>
        <w:rPr>
          <w:rFonts w:hint="eastAsia"/>
        </w:rPr>
        <w:t xml:space="preserve">本契約に関して甲乙間に生じた一切の紛争については、本物件所在地を管轄する地方裁判所を第一審の専属的合意管轄裁判所とする。</w:t>
      </w:r>
    </w:p>
    <w:p/>
    <w:p>
      <w:pPr>
        <w:pStyle w:val="Heading3"/>
      </w:pPr>
      <w:r>
        <w:rPr>
          <w:rFonts w:hint="eastAsia"/>
        </w:rPr>
        <w:t xml:space="preserve">第15条(協議事項)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本契約締結の証として、本書2通を作成し、甲乙署名押印の上、各自1通を保有する。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抵当権者(債権者)</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印(実印)</w:t>
      </w:r>
    </w:p>
    <w:p>
      <w:pPr>
        <w:pStyle w:val="BodyText"/>
      </w:pPr>
      <w:r>
        <w:rPr>
          <w:rFonts w:hint="eastAsia"/>
          <w:b/>
          <w:bCs/>
        </w:rPr>
        <w:t xml:space="preserve">(乙)</w:t>
      </w:r>
      <w:r>
        <w:t xml:space="preserve"> </w:t>
      </w:r>
      <w:r>
        <w:rPr>
          <w:rFonts w:hint="eastAsia"/>
        </w:rPr>
        <w:t xml:space="preserve">抵当権設定者(債務者又は物上保証人)</w:t>
      </w:r>
      <w:r>
        <w:t xml:space="preserve"> </w:t>
      </w:r>
      <w:r>
        <w:rPr>
          <w:rFonts w:hint="eastAsia"/>
        </w:rPr>
        <w:t xml:space="preserve">住所:[乙の住所]</w:t>
      </w:r>
      <w:r>
        <w:t xml:space="preserve"> </w:t>
      </w:r>
      <w:r>
        <w:rPr>
          <w:rFonts w:hint="eastAsia"/>
        </w:rPr>
        <w:t xml:space="preserve">氏名又は名称:[乙の氏名又は名称]</w:t>
      </w:r>
      <w:r>
        <w:t xml:space="preserve"> </w:t>
      </w:r>
      <w:r>
        <w:rPr>
          <w:rFonts w:hint="eastAsia"/>
        </w:rPr>
        <w:t xml:space="preserve">印(実印)</w:t>
      </w:r>
      <w:r>
        <w:t xml:space="preserve"> </w:t>
      </w:r>
      <w:r>
        <w:rPr>
          <w:rFonts w:hint="eastAsia"/>
        </w:rPr>
        <w:t xml:space="preserve">※印鑑証明書(3か月以内)を添付してください</w:t>
      </w:r>
    </w:p>
    <w:p>
      <w:pPr>
        <w:pStyle w:val="BodyText"/>
      </w:pPr>
      <w:r>
        <w:rPr>
          <w:rFonts w:hint="eastAsia"/>
          <w:b/>
          <w:bCs/>
        </w:rPr>
        <w:t xml:space="preserve">(物上保証人)</w:t>
      </w:r>
      <w:r>
        <w:rPr>
          <w:rFonts w:hint="eastAsia"/>
        </w:rPr>
        <w:t xml:space="preserve">(該当する場合)</w:t>
      </w:r>
      <w:r>
        <w:t xml:space="preserve"> </w:t>
      </w:r>
      <w:r>
        <w:rPr>
          <w:rFonts w:hint="eastAsia"/>
        </w:rPr>
        <w:t xml:space="preserve">住所:[物上保証人の住所]</w:t>
      </w:r>
      <w:r>
        <w:t xml:space="preserve"> </w:t>
      </w:r>
      <w:r>
        <w:rPr>
          <w:rFonts w:hint="eastAsia"/>
        </w:rPr>
        <w:t xml:space="preserve">氏名:[物上保証人の氏名]</w:t>
      </w:r>
      <w:r>
        <w:t xml:space="preserve"> </w:t>
      </w:r>
      <w:r>
        <w:rPr>
          <w:rFonts w:hint="eastAsia"/>
        </w:rPr>
        <w:t xml:space="preserve">印(実印)</w:t>
      </w:r>
      <w:r>
        <w:t xml:space="preserve"> </w:t>
      </w:r>
      <w:r>
        <w:rPr>
          <w:rFonts w:hint="eastAsia"/>
        </w:rPr>
        <w:t xml:space="preserve">※印鑑証明書(3か月以内)を添付してください</w:t>
      </w:r>
    </w:p>
    <w:p/>
    <w:p>
      <w:pPr>
        <w:pStyle w:val="Heading2"/>
      </w:pPr>
      <w:r>
        <w:rPr>
          <w:rFonts w:hint="eastAsia"/>
        </w:rPr>
        <w:t xml:space="preserve">様式2:根抵当権設定契約書</w:t>
      </w:r>
    </w:p>
    <w:p>
      <w:pPr>
        <w:pStyle w:val="FirstParagraph"/>
      </w:pPr>
      <w:r>
        <w:rPr>
          <w:rFonts w:hint="eastAsia"/>
        </w:rPr>
        <w:t xml:space="preserve">継続的取引から生じる不特定の債権を被担保債権とする場合の根抵当権設定契約書です。</w:t>
      </w:r>
    </w:p>
    <w:p/>
    <w:p>
      <w:pPr>
        <w:pStyle w:val="Heading3"/>
      </w:pPr>
      <w:r>
        <w:rPr>
          <w:rFonts w:hint="eastAsia"/>
        </w:rPr>
        <w:t xml:space="preserve">根抵当権設定契約書</w:t>
      </w:r>
    </w:p>
    <w:p>
      <w:pPr>
        <w:pStyle w:val="FirstParagraph"/>
      </w:pPr>
      <w:r>
        <w:rPr>
          <w:rFonts w:hint="eastAsia"/>
        </w:rPr>
        <w:t xml:space="preserve">[甲(債権者)]と[乙(根抵当権設定者)]とは、後記表示の不動産について、以下のとおり根抵当権設定契約を締結する。</w:t>
      </w:r>
    </w:p>
    <w:p/>
    <w:p>
      <w:pPr>
        <w:pStyle w:val="Heading4"/>
      </w:pPr>
      <w:r>
        <w:rPr>
          <w:rFonts w:hint="eastAsia"/>
        </w:rPr>
        <w:t xml:space="preserve">第1条(根抵当権の設定)</w:t>
      </w:r>
    </w:p>
    <w:p>
      <w:pPr>
        <w:pStyle w:val="Compact"/>
        <w:numPr>
          <w:ilvl w:val="0"/>
          <w:numId w:val="1015"/>
        </w:numPr>
      </w:pPr>
      <w:r>
        <w:rPr>
          <w:rFonts w:hint="eastAsia"/>
        </w:rPr>
        <w:t xml:space="preserve">乙は、甲乙間の以下の取引から生じる債権を担保するため、後記表示の本物件について、甲のため</w:t>
      </w:r>
      <w:r>
        <w:rPr>
          <w:rFonts w:hint="eastAsia"/>
          <w:b/>
          <w:bCs/>
        </w:rPr>
        <w:t xml:space="preserve">根抵当権</w:t>
      </w:r>
      <w:r>
        <w:rPr>
          <w:rFonts w:hint="eastAsia"/>
        </w:rPr>
        <w:t xml:space="preserve">を設定する。</w:t>
      </w:r>
    </w:p>
    <w:p>
      <w:pPr>
        <w:pStyle w:val="Compact"/>
        <w:numPr>
          <w:ilvl w:val="0"/>
          <w:numId w:val="1015"/>
        </w:numPr>
      </w:pPr>
      <w:r>
        <w:rPr>
          <w:rFonts w:hint="eastAsia"/>
        </w:rPr>
        <w:t xml:space="preserve">甲は、前項の根抵当権の設定を承諾する。</w:t>
      </w:r>
    </w:p>
    <w:p/>
    <w:p>
      <w:pPr>
        <w:pStyle w:val="Heading4"/>
      </w:pPr>
      <w:r>
        <w:rPr>
          <w:rFonts w:hint="eastAsia"/>
        </w:rPr>
        <w:t xml:space="preserve">第2条(極度額)</w:t>
      </w:r>
    </w:p>
    <w:p>
      <w:pPr>
        <w:pStyle w:val="FirstParagraph"/>
      </w:pPr>
      <w:r>
        <w:rPr>
          <w:rFonts w:hint="eastAsia"/>
        </w:rPr>
        <w:t xml:space="preserve">本根抵当権の</w:t>
      </w:r>
      <w:r>
        <w:rPr>
          <w:rFonts w:hint="eastAsia"/>
          <w:b/>
          <w:bCs/>
        </w:rPr>
        <w:t xml:space="preserve">極度額</w:t>
      </w:r>
      <w:r>
        <w:rPr>
          <w:rFonts w:hint="eastAsia"/>
        </w:rPr>
        <w:t xml:space="preserve">は、金[○○,○○○,○○○]円とする。</w:t>
      </w:r>
    </w:p>
    <w:p/>
    <w:p>
      <w:pPr>
        <w:pStyle w:val="Heading4"/>
      </w:pPr>
      <w:r>
        <w:rPr>
          <w:rFonts w:hint="eastAsia"/>
        </w:rPr>
        <w:t xml:space="preserve">第3条(被担保債権の範囲)</w:t>
      </w:r>
    </w:p>
    <w:p>
      <w:pPr>
        <w:pStyle w:val="FirstParagraph"/>
      </w:pPr>
      <w:r>
        <w:rPr>
          <w:rFonts w:hint="eastAsia"/>
        </w:rPr>
        <w:t xml:space="preserve">本根抵当権により担保される債権の範囲は、以下のとおりとする。</w:t>
      </w:r>
    </w:p>
    <w:p>
      <w:pPr>
        <w:pStyle w:val="Compact"/>
        <w:numPr>
          <w:ilvl w:val="0"/>
          <w:numId w:val="1016"/>
        </w:numPr>
      </w:pPr>
      <w:r>
        <w:rPr>
          <w:rFonts w:hint="eastAsia"/>
        </w:rPr>
        <w:t xml:space="preserve">甲乙間の銀行取引・金銭消費貸借取引から生じる債権</w:t>
      </w:r>
    </w:p>
    <w:p>
      <w:pPr>
        <w:pStyle w:val="Compact"/>
        <w:numPr>
          <w:ilvl w:val="0"/>
          <w:numId w:val="1016"/>
        </w:numPr>
      </w:pPr>
      <w:r>
        <w:rPr>
          <w:rFonts w:hint="eastAsia"/>
        </w:rPr>
        <w:t xml:space="preserve">甲乙間で締結された[取引基本契約名]に基づく債権</w:t>
      </w:r>
    </w:p>
    <w:p>
      <w:pPr>
        <w:pStyle w:val="Compact"/>
        <w:numPr>
          <w:ilvl w:val="0"/>
          <w:numId w:val="1016"/>
        </w:numPr>
      </w:pPr>
      <w:r>
        <w:rPr>
          <w:rFonts w:hint="eastAsia"/>
        </w:rPr>
        <w:t xml:space="preserve">その他、甲乙間の継続的取引から生じる一切の債権</w:t>
      </w:r>
    </w:p>
    <w:p>
      <w:pPr>
        <w:pStyle w:val="Compact"/>
        <w:numPr>
          <w:ilvl w:val="0"/>
          <w:numId w:val="1016"/>
        </w:numPr>
      </w:pPr>
      <w:r>
        <w:rPr>
          <w:rFonts w:hint="eastAsia"/>
        </w:rPr>
        <w:t xml:space="preserve">上記債権に係る利息・遅延損害金・違約金等</w:t>
      </w:r>
    </w:p>
    <w:p/>
    <w:p>
      <w:pPr>
        <w:pStyle w:val="Heading4"/>
      </w:pPr>
      <w:r>
        <w:rPr>
          <w:rFonts w:hint="eastAsia"/>
        </w:rPr>
        <w:t xml:space="preserve">第4条(債務者)</w:t>
      </w:r>
    </w:p>
    <w:p>
      <w:pPr>
        <w:pStyle w:val="FirstParagraph"/>
      </w:pPr>
      <w:r>
        <w:rPr>
          <w:rFonts w:hint="eastAsia"/>
        </w:rPr>
        <w:t xml:space="preserve">本根抵当権の債務者は、[乙又は別途の者]とする。</w:t>
      </w:r>
    </w:p>
    <w:p/>
    <w:p>
      <w:pPr>
        <w:pStyle w:val="Heading4"/>
      </w:pPr>
      <w:r>
        <w:rPr>
          <w:rFonts w:hint="eastAsia"/>
        </w:rPr>
        <w:t xml:space="preserve">第5条(元本確定期日)</w:t>
      </w:r>
    </w:p>
    <w:p>
      <w:pPr>
        <w:pStyle w:val="FirstParagraph"/>
      </w:pPr>
      <w:r>
        <w:rPr>
          <w:rFonts w:hint="eastAsia"/>
        </w:rPr>
        <w:t xml:space="preserve">本根抵当権の元本確定期日は、以下のとおりとする。</w:t>
      </w:r>
    </w:p>
    <w:p>
      <w:pPr>
        <w:pStyle w:val="BodyText"/>
      </w:pPr>
      <w:r>
        <w:t xml:space="preserve">☐</w:t>
      </w:r>
      <w:r>
        <w:t xml:space="preserve"> </w:t>
      </w:r>
      <w:r>
        <w:rPr>
          <w:rFonts w:hint="eastAsia"/>
          <w:b/>
          <w:bCs/>
        </w:rPr>
        <w:t xml:space="preserve">確定期日:[YYYY年MM月DD日]</w:t>
      </w:r>
      <w:r>
        <w:rPr>
          <w:rFonts w:hint="eastAsia"/>
        </w:rPr>
        <w:t xml:space="preserve">(根抵当権設定日から5年以内)</w:t>
      </w:r>
      <w:r>
        <w:t xml:space="preserve"> </w:t>
      </w:r>
      <w:r>
        <w:t xml:space="preserve">☐</w:t>
      </w:r>
      <w:r>
        <w:t xml:space="preserve"> </w:t>
      </w:r>
      <w:r>
        <w:rPr>
          <w:rFonts w:hint="eastAsia"/>
          <w:b/>
          <w:bCs/>
        </w:rPr>
        <w:t xml:space="preserve">確定期日なし</w:t>
      </w:r>
      <w:r>
        <w:rPr>
          <w:rFonts w:hint="eastAsia"/>
        </w:rPr>
        <w:t xml:space="preserve">(民法第398条の19・第398条の20に基づく確定請求又は確定事由の発生による)</w:t>
      </w:r>
    </w:p>
    <w:p/>
    <w:p>
      <w:pPr>
        <w:pStyle w:val="Heading4"/>
      </w:pPr>
      <w:r>
        <w:rPr>
          <w:rFonts w:hint="eastAsia"/>
        </w:rPr>
        <w:t xml:space="preserve">第6条(元本確定事由)</w:t>
      </w:r>
    </w:p>
    <w:p>
      <w:pPr>
        <w:pStyle w:val="FirstParagraph"/>
      </w:pPr>
      <w:r>
        <w:rPr>
          <w:rFonts w:hint="eastAsia"/>
        </w:rPr>
        <w:t xml:space="preserve">民法第398条の20に定める事由のいずれかが発生した場合、本根抵当権の元本は確定する。具体的な事由は以下を含む。</w:t>
      </w:r>
    </w:p>
    <w:p>
      <w:pPr>
        <w:pStyle w:val="Compact"/>
        <w:numPr>
          <w:ilvl w:val="0"/>
          <w:numId w:val="1017"/>
        </w:numPr>
      </w:pPr>
      <w:r>
        <w:rPr>
          <w:rFonts w:hint="eastAsia"/>
        </w:rPr>
        <w:t xml:space="preserve">根抵当権者が抵当不動産について競売・物上代位による差押えを申し立てたとき</w:t>
      </w:r>
    </w:p>
    <w:p>
      <w:pPr>
        <w:pStyle w:val="Compact"/>
        <w:numPr>
          <w:ilvl w:val="0"/>
          <w:numId w:val="1017"/>
        </w:numPr>
      </w:pPr>
      <w:r>
        <w:rPr>
          <w:rFonts w:hint="eastAsia"/>
        </w:rPr>
        <w:t xml:space="preserve">根抵当権者が抵当不動産について滞納処分による差押えをしたことを知った時から2週間を経過したとき</w:t>
      </w:r>
    </w:p>
    <w:p>
      <w:pPr>
        <w:pStyle w:val="Compact"/>
        <w:numPr>
          <w:ilvl w:val="0"/>
          <w:numId w:val="1017"/>
        </w:numPr>
      </w:pPr>
      <w:r>
        <w:rPr>
          <w:rFonts w:hint="eastAsia"/>
        </w:rPr>
        <w:t xml:space="preserve">債務者・根抵当権設定者が破産手続開始の決定を受けたとき</w:t>
      </w:r>
    </w:p>
    <w:p>
      <w:pPr>
        <w:pStyle w:val="Compact"/>
        <w:numPr>
          <w:ilvl w:val="0"/>
          <w:numId w:val="1017"/>
        </w:numPr>
      </w:pPr>
      <w:r>
        <w:rPr>
          <w:rFonts w:hint="eastAsia"/>
        </w:rPr>
        <w:t xml:space="preserve">その他、民法第398条の20に定める事由が発生したとき</w:t>
      </w:r>
    </w:p>
    <w:p/>
    <w:p>
      <w:pPr>
        <w:pStyle w:val="Heading4"/>
      </w:pPr>
      <w:r>
        <w:rPr>
          <w:rFonts w:hint="eastAsia"/>
        </w:rPr>
        <w:t xml:space="preserve">第7条以降</w:t>
      </w:r>
    </w:p>
    <w:p>
      <w:pPr>
        <w:pStyle w:val="FirstParagraph"/>
      </w:pPr>
      <w:r>
        <w:rPr>
          <w:rFonts w:hint="eastAsia"/>
        </w:rPr>
        <w:t xml:space="preserve">(普通抵当権版第4条以降と同様の条項を準用)</w:t>
      </w:r>
    </w:p>
    <w:p/>
    <w:p>
      <w:pPr>
        <w:pStyle w:val="Heading2"/>
      </w:pPr>
      <w:r>
        <w:rPr>
          <w:rFonts w:hint="eastAsia"/>
        </w:rPr>
        <w:t xml:space="preserve">別紙1:抵当不動産目録(参考フォーマット)</w:t>
      </w:r>
    </w:p>
    <w:p>
      <w:pPr>
        <w:pStyle w:val="FirstParagraph"/>
      </w:pPr>
      <w:r>
        <w:rPr>
          <w:rFonts w:hint="eastAsia"/>
        </w:rPr>
        <w:t xml:space="preserve">抵当不動産の正確な特定のためのフォーマット。</w:t>
      </w:r>
    </w:p>
    <w:p/>
    <w:p>
      <w:pPr>
        <w:pStyle w:val="Heading3"/>
      </w:pPr>
      <w:r>
        <w:rPr>
          <w:rFonts w:hint="eastAsia"/>
        </w:rPr>
        <w:t xml:space="preserve">抵当不動産目録</w:t>
      </w:r>
    </w:p>
    <w:p/>
    <w:p>
      <w:pPr>
        <w:pStyle w:val="Heading4"/>
      </w:pPr>
      <w:r>
        <w:t xml:space="preserve">1. </w:t>
      </w:r>
      <w:r>
        <w:rPr>
          <w:rFonts w:hint="eastAsia"/>
        </w:rPr>
        <w:t xml:space="preserve">土地</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No.</w:t>
            </w:r>
          </w:p>
        </w:tc>
        <w:tc>
          <w:tcPr/>
          <w:p>
            <w:pPr>
              <w:pStyle w:val="Compact"/>
            </w:pPr>
            <w:r>
              <w:rPr>
                <w:rFonts w:hint="eastAsia"/>
              </w:rPr>
              <w:t xml:space="preserve">所在</w:t>
            </w:r>
          </w:p>
        </w:tc>
        <w:tc>
          <w:tcPr/>
          <w:p>
            <w:pPr>
              <w:pStyle w:val="Compact"/>
            </w:pPr>
            <w:r>
              <w:rPr>
                <w:rFonts w:hint="eastAsia"/>
              </w:rPr>
              <w:t xml:space="preserve">地番</w:t>
            </w:r>
          </w:p>
        </w:tc>
        <w:tc>
          <w:tcPr/>
          <w:p>
            <w:pPr>
              <w:pStyle w:val="Compact"/>
            </w:pPr>
            <w:r>
              <w:rPr>
                <w:rFonts w:hint="eastAsia"/>
              </w:rPr>
              <w:t xml:space="preserve">地目</w:t>
            </w:r>
          </w:p>
        </w:tc>
        <w:tc>
          <w:tcPr/>
          <w:p>
            <w:pPr>
              <w:pStyle w:val="Compact"/>
            </w:pPr>
            <w:r>
              <w:rPr>
                <w:rFonts w:hint="eastAsia"/>
              </w:rPr>
              <w:t xml:space="preserve">地積(㎡)</w:t>
            </w:r>
          </w:p>
        </w:tc>
        <w:tc>
          <w:tcPr/>
          <w:p>
            <w:pPr>
              <w:pStyle w:val="Compact"/>
            </w:pPr>
            <w:r>
              <w:rPr>
                <w:rFonts w:hint="eastAsia"/>
              </w:rPr>
              <w:t xml:space="preserve">持分(該当時)</w:t>
            </w:r>
          </w:p>
        </w:tc>
      </w:tr>
      <w:tr>
        <w:tc>
          <w:tcPr/>
          <w:p>
            <w:pPr>
              <w:pStyle w:val="Compact"/>
            </w:pPr>
            <w:r>
              <w:t xml:space="preserve">1</w:t>
            </w:r>
          </w:p>
        </w:tc>
        <w:tc>
          <w:tcPr/>
          <w:p>
            <w:pPr>
              <w:pStyle w:val="Compact"/>
            </w:pPr>
            <w:r>
              <w:rPr>
                <w:rFonts w:hint="eastAsia"/>
              </w:rPr>
              <w:t xml:space="preserve">[所在]</w:t>
            </w:r>
          </w:p>
        </w:tc>
        <w:tc>
          <w:tcPr/>
          <w:p>
            <w:pPr>
              <w:pStyle w:val="Compact"/>
            </w:pPr>
            <w:r>
              <w:rPr>
                <w:rFonts w:hint="eastAsia"/>
              </w:rPr>
              <w:t xml:space="preserve">[地番]</w:t>
            </w:r>
          </w:p>
        </w:tc>
        <w:tc>
          <w:tcPr/>
          <w:p>
            <w:pPr>
              <w:pStyle w:val="Compact"/>
            </w:pPr>
            <w:r>
              <w:rPr>
                <w:rFonts w:hint="eastAsia"/>
              </w:rPr>
              <w:t xml:space="preserve">[地目]</w:t>
            </w:r>
          </w:p>
        </w:tc>
        <w:tc>
          <w:tcPr/>
          <w:p>
            <w:pPr>
              <w:pStyle w:val="Compact"/>
            </w:pPr>
            <w:r>
              <w:t xml:space="preserve">[○○.○○]</w:t>
            </w:r>
          </w:p>
        </w:tc>
        <w:tc>
          <w:tcPr/>
          <w:p>
            <w:pPr>
              <w:pStyle w:val="Compact"/>
            </w:pPr>
            <w:r>
              <w:rPr>
                <w:rFonts w:hint="eastAsia"/>
              </w:rPr>
              <w:t xml:space="preserve">[○分の○]</w:t>
            </w:r>
          </w:p>
        </w:tc>
      </w:tr>
      <w:tr>
        <w:tc>
          <w:tcPr/>
          <w:p>
            <w:pPr>
              <w:pStyle w:val="Compact"/>
            </w:pPr>
            <w:r>
              <w:t xml:space="preserve">2</w:t>
            </w:r>
          </w:p>
        </w:tc>
        <w:tc>
          <w:tcPr/>
          <w:p>
            <w:pPr>
              <w:pStyle w:val="Compact"/>
            </w:pPr>
            <w:r>
              <w:rPr>
                <w:rFonts w:hint="eastAsia"/>
              </w:rPr>
              <w:t xml:space="preserve">[所在]</w:t>
            </w:r>
          </w:p>
        </w:tc>
        <w:tc>
          <w:tcPr/>
          <w:p>
            <w:pPr>
              <w:pStyle w:val="Compact"/>
            </w:pPr>
            <w:r>
              <w:rPr>
                <w:rFonts w:hint="eastAsia"/>
              </w:rPr>
              <w:t xml:space="preserve">[地番]</w:t>
            </w:r>
          </w:p>
        </w:tc>
        <w:tc>
          <w:tcPr/>
          <w:p>
            <w:pPr>
              <w:pStyle w:val="Compact"/>
            </w:pPr>
            <w:r>
              <w:rPr>
                <w:rFonts w:hint="eastAsia"/>
              </w:rPr>
              <w:t xml:space="preserve">[地目]</w:t>
            </w:r>
          </w:p>
        </w:tc>
        <w:tc>
          <w:tcPr/>
          <w:p>
            <w:pPr>
              <w:pStyle w:val="Compact"/>
            </w:pPr>
            <w:r>
              <w:t xml:space="preserve">[○○.○○]</w:t>
            </w:r>
          </w:p>
        </w:tc>
        <w:tc>
          <w:tcPr/>
          <w:p>
            <w:pPr>
              <w:pStyle w:val="Compact"/>
            </w:pPr>
            <w:r>
              <w:rPr>
                <w:rFonts w:hint="eastAsia"/>
              </w:rPr>
              <w:t xml:space="preserve">[○分の○]</w:t>
            </w:r>
          </w:p>
        </w:tc>
      </w:tr>
    </w:tbl>
    <w:p/>
    <w:p>
      <w:pPr>
        <w:pStyle w:val="Heading4"/>
      </w:pPr>
      <w:r>
        <w:t xml:space="preserve">2. </w:t>
      </w:r>
      <w:r>
        <w:rPr>
          <w:rFonts w:hint="eastAsia"/>
        </w:rPr>
        <w:t xml:space="preserve">建物</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No.</w:t>
            </w:r>
          </w:p>
        </w:tc>
        <w:tc>
          <w:tcPr/>
          <w:p>
            <w:pPr>
              <w:pStyle w:val="Compact"/>
            </w:pPr>
            <w:r>
              <w:rPr>
                <w:rFonts w:hint="eastAsia"/>
              </w:rPr>
              <w:t xml:space="preserve">所在</w:t>
            </w:r>
          </w:p>
        </w:tc>
        <w:tc>
          <w:tcPr/>
          <w:p>
            <w:pPr>
              <w:pStyle w:val="Compact"/>
            </w:pPr>
            <w:r>
              <w:rPr>
                <w:rFonts w:hint="eastAsia"/>
              </w:rPr>
              <w:t xml:space="preserve">家屋番号</w:t>
            </w:r>
          </w:p>
        </w:tc>
        <w:tc>
          <w:tcPr/>
          <w:p>
            <w:pPr>
              <w:pStyle w:val="Compact"/>
            </w:pPr>
            <w:r>
              <w:rPr>
                <w:rFonts w:hint="eastAsia"/>
              </w:rPr>
              <w:t xml:space="preserve">種類</w:t>
            </w:r>
          </w:p>
        </w:tc>
        <w:tc>
          <w:tcPr/>
          <w:p>
            <w:pPr>
              <w:pStyle w:val="Compact"/>
            </w:pPr>
            <w:r>
              <w:rPr>
                <w:rFonts w:hint="eastAsia"/>
              </w:rPr>
              <w:t xml:space="preserve">構造</w:t>
            </w:r>
          </w:p>
        </w:tc>
        <w:tc>
          <w:tcPr/>
          <w:p>
            <w:pPr>
              <w:pStyle w:val="Compact"/>
            </w:pPr>
            <w:r>
              <w:rPr>
                <w:rFonts w:hint="eastAsia"/>
              </w:rPr>
              <w:t xml:space="preserve">床面積(㎡)</w:t>
            </w:r>
          </w:p>
        </w:tc>
      </w:tr>
      <w:tr>
        <w:tc>
          <w:tcPr/>
          <w:p>
            <w:pPr>
              <w:pStyle w:val="Compact"/>
            </w:pPr>
            <w:r>
              <w:t xml:space="preserve">1</w:t>
            </w:r>
          </w:p>
        </w:tc>
        <w:tc>
          <w:tcPr/>
          <w:p>
            <w:pPr>
              <w:pStyle w:val="Compact"/>
            </w:pPr>
            <w:r>
              <w:rPr>
                <w:rFonts w:hint="eastAsia"/>
              </w:rPr>
              <w:t xml:space="preserve">[所在]</w:t>
            </w:r>
          </w:p>
        </w:tc>
        <w:tc>
          <w:tcPr/>
          <w:p>
            <w:pPr>
              <w:pStyle w:val="Compact"/>
            </w:pPr>
            <w:r>
              <w:rPr>
                <w:rFonts w:hint="eastAsia"/>
              </w:rPr>
              <w:t xml:space="preserve">[家屋番号]</w:t>
            </w:r>
          </w:p>
        </w:tc>
        <w:tc>
          <w:tcPr/>
          <w:p>
            <w:pPr>
              <w:pStyle w:val="Compact"/>
            </w:pPr>
            <w:r>
              <w:rPr>
                <w:rFonts w:hint="eastAsia"/>
              </w:rPr>
              <w:t xml:space="preserve">[種類]</w:t>
            </w:r>
          </w:p>
        </w:tc>
        <w:tc>
          <w:tcPr/>
          <w:p>
            <w:pPr>
              <w:pStyle w:val="Compact"/>
            </w:pPr>
            <w:r>
              <w:rPr>
                <w:rFonts w:hint="eastAsia"/>
              </w:rPr>
              <w:t xml:space="preserve">[構造]</w:t>
            </w:r>
          </w:p>
        </w:tc>
        <w:tc>
          <w:tcPr/>
          <w:p>
            <w:pPr>
              <w:pStyle w:val="Compact"/>
            </w:pPr>
            <w:r>
              <w:t xml:space="preserve">[○○.○○]</w:t>
            </w:r>
          </w:p>
        </w:tc>
      </w:tr>
    </w:tbl>
    <w:p/>
    <w:p>
      <w:pPr>
        <w:pStyle w:val="Heading4"/>
      </w:pPr>
      <w:r>
        <w:t xml:space="preserve">3. </w:t>
      </w:r>
      <w:r>
        <w:rPr>
          <w:rFonts w:hint="eastAsia"/>
        </w:rPr>
        <w:t xml:space="preserve">区分所有建物</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一棟の建物の所在</w:t>
            </w:r>
          </w:p>
        </w:tc>
        <w:tc>
          <w:tcPr/>
          <w:p>
            <w:pPr>
              <w:pStyle w:val="Compact"/>
            </w:pPr>
            <w:r>
              <w:rPr>
                <w:rFonts w:hint="eastAsia"/>
              </w:rPr>
              <w:t xml:space="preserve">[所在]</w:t>
            </w:r>
          </w:p>
        </w:tc>
      </w:tr>
      <w:tr>
        <w:tc>
          <w:tcPr/>
          <w:p>
            <w:pPr>
              <w:pStyle w:val="Compact"/>
            </w:pPr>
            <w:r>
              <w:rPr>
                <w:rFonts w:hint="eastAsia"/>
              </w:rPr>
              <w:t xml:space="preserve">建物の名称</w:t>
            </w:r>
          </w:p>
        </w:tc>
        <w:tc>
          <w:tcPr/>
          <w:p>
            <w:pPr>
              <w:pStyle w:val="Compact"/>
            </w:pPr>
            <w:r>
              <w:rPr>
                <w:rFonts w:hint="eastAsia"/>
              </w:rPr>
              <w:t xml:space="preserve">[建物名]</w:t>
            </w:r>
          </w:p>
        </w:tc>
      </w:tr>
      <w:tr>
        <w:tc>
          <w:tcPr/>
          <w:p>
            <w:pPr>
              <w:pStyle w:val="Compact"/>
            </w:pPr>
            <w:r>
              <w:rPr>
                <w:rFonts w:hint="eastAsia"/>
              </w:rPr>
              <w:t xml:space="preserve">専有部分の家屋番号</w:t>
            </w:r>
          </w:p>
        </w:tc>
        <w:tc>
          <w:tcPr/>
          <w:p>
            <w:pPr>
              <w:pStyle w:val="Compact"/>
            </w:pPr>
            <w:r>
              <w:rPr>
                <w:rFonts w:hint="eastAsia"/>
              </w:rPr>
              <w:t xml:space="preserve">[番号]</w:t>
            </w:r>
          </w:p>
        </w:tc>
      </w:tr>
      <w:tr>
        <w:tc>
          <w:tcPr/>
          <w:p>
            <w:pPr>
              <w:pStyle w:val="Compact"/>
            </w:pPr>
            <w:r>
              <w:rPr>
                <w:rFonts w:hint="eastAsia"/>
              </w:rPr>
              <w:t xml:space="preserve">専有部分の種類</w:t>
            </w:r>
          </w:p>
        </w:tc>
        <w:tc>
          <w:tcPr/>
          <w:p>
            <w:pPr>
              <w:pStyle w:val="Compact"/>
            </w:pPr>
            <w:r>
              <w:rPr>
                <w:rFonts w:hint="eastAsia"/>
              </w:rPr>
              <w:t xml:space="preserve">[居宅等]</w:t>
            </w:r>
          </w:p>
        </w:tc>
      </w:tr>
      <w:tr>
        <w:tc>
          <w:tcPr/>
          <w:p>
            <w:pPr>
              <w:pStyle w:val="Compact"/>
            </w:pPr>
            <w:r>
              <w:rPr>
                <w:rFonts w:hint="eastAsia"/>
              </w:rPr>
              <w:t xml:space="preserve">専有部分の構造</w:t>
            </w:r>
          </w:p>
        </w:tc>
        <w:tc>
          <w:tcPr/>
          <w:p>
            <w:pPr>
              <w:pStyle w:val="Compact"/>
            </w:pPr>
            <w:r>
              <w:rPr>
                <w:rFonts w:hint="eastAsia"/>
              </w:rPr>
              <w:t xml:space="preserve">[構造]</w:t>
            </w:r>
          </w:p>
        </w:tc>
      </w:tr>
      <w:tr>
        <w:tc>
          <w:tcPr/>
          <w:p>
            <w:pPr>
              <w:pStyle w:val="Compact"/>
            </w:pPr>
            <w:r>
              <w:rPr>
                <w:rFonts w:hint="eastAsia"/>
              </w:rPr>
              <w:t xml:space="preserve">専有部分の床面積</w:t>
            </w:r>
          </w:p>
        </w:tc>
        <w:tc>
          <w:tcPr/>
          <w:p>
            <w:pPr>
              <w:pStyle w:val="Compact"/>
            </w:pPr>
            <w:r>
              <w:t xml:space="preserve">[○○.○○]㎡</w:t>
            </w:r>
          </w:p>
        </w:tc>
      </w:tr>
      <w:tr>
        <w:tc>
          <w:tcPr/>
          <w:p>
            <w:pPr>
              <w:pStyle w:val="Compact"/>
            </w:pPr>
            <w:r>
              <w:rPr>
                <w:rFonts w:hint="eastAsia"/>
                <w:b/>
                <w:bCs/>
              </w:rPr>
              <w:t xml:space="preserve">敷地権の表示</w:t>
            </w:r>
          </w:p>
        </w:tc>
        <w:tc>
          <w:tcPr/>
          <w:p>
            <w:pPr>
              <w:pStyle w:val="Compact"/>
            </w:pPr>
          </w:p>
        </w:tc>
      </w:tr>
      <w:tr>
        <w:tc>
          <w:tcPr/>
          <w:p>
            <w:pPr>
              <w:pStyle w:val="Compact"/>
            </w:pPr>
            <w:r>
              <w:rPr>
                <w:rFonts w:hint="eastAsia"/>
              </w:rPr>
              <w:t xml:space="preserve">土地の所在</w:t>
            </w:r>
          </w:p>
        </w:tc>
        <w:tc>
          <w:tcPr/>
          <w:p>
            <w:pPr>
              <w:pStyle w:val="Compact"/>
            </w:pPr>
            <w:r>
              <w:rPr>
                <w:rFonts w:hint="eastAsia"/>
              </w:rPr>
              <w:t xml:space="preserve">[所在]</w:t>
            </w:r>
          </w:p>
        </w:tc>
      </w:tr>
      <w:tr>
        <w:tc>
          <w:tcPr/>
          <w:p>
            <w:pPr>
              <w:pStyle w:val="Compact"/>
            </w:pPr>
            <w:r>
              <w:rPr>
                <w:rFonts w:hint="eastAsia"/>
              </w:rPr>
              <w:t xml:space="preserve">地番</w:t>
            </w:r>
          </w:p>
        </w:tc>
        <w:tc>
          <w:tcPr/>
          <w:p>
            <w:pPr>
              <w:pStyle w:val="Compact"/>
            </w:pPr>
            <w:r>
              <w:rPr>
                <w:rFonts w:hint="eastAsia"/>
              </w:rPr>
              <w:t xml:space="preserve">[地番]</w:t>
            </w:r>
          </w:p>
        </w:tc>
      </w:tr>
      <w:tr>
        <w:tc>
          <w:tcPr/>
          <w:p>
            <w:pPr>
              <w:pStyle w:val="Compact"/>
            </w:pPr>
            <w:r>
              <w:rPr>
                <w:rFonts w:hint="eastAsia"/>
              </w:rPr>
              <w:t xml:space="preserve">地目</w:t>
            </w:r>
          </w:p>
        </w:tc>
        <w:tc>
          <w:tcPr/>
          <w:p>
            <w:pPr>
              <w:pStyle w:val="Compact"/>
            </w:pPr>
            <w:r>
              <w:rPr>
                <w:rFonts w:hint="eastAsia"/>
              </w:rPr>
              <w:t xml:space="preserve">[宅地等]</w:t>
            </w:r>
          </w:p>
        </w:tc>
      </w:tr>
      <w:tr>
        <w:tc>
          <w:tcPr/>
          <w:p>
            <w:pPr>
              <w:pStyle w:val="Compact"/>
            </w:pPr>
            <w:r>
              <w:rPr>
                <w:rFonts w:hint="eastAsia"/>
              </w:rPr>
              <w:t xml:space="preserve">地積</w:t>
            </w:r>
          </w:p>
        </w:tc>
        <w:tc>
          <w:tcPr/>
          <w:p>
            <w:pPr>
              <w:pStyle w:val="Compact"/>
            </w:pPr>
            <w:r>
              <w:t xml:space="preserve">[○○.○○]㎡</w:t>
            </w:r>
          </w:p>
        </w:tc>
      </w:tr>
      <w:tr>
        <w:tc>
          <w:tcPr/>
          <w:p>
            <w:pPr>
              <w:pStyle w:val="Compact"/>
            </w:pPr>
            <w:r>
              <w:rPr>
                <w:rFonts w:hint="eastAsia"/>
              </w:rPr>
              <w:t xml:space="preserve">敷地権の種類</w:t>
            </w:r>
          </w:p>
        </w:tc>
        <w:tc>
          <w:tcPr/>
          <w:p>
            <w:pPr>
              <w:pStyle w:val="Compact"/>
            </w:pPr>
            <w:r>
              <w:rPr>
                <w:rFonts w:hint="eastAsia"/>
              </w:rPr>
              <w:t xml:space="preserve">[所有権等]</w:t>
            </w:r>
          </w:p>
        </w:tc>
      </w:tr>
      <w:tr>
        <w:tc>
          <w:tcPr/>
          <w:p>
            <w:pPr>
              <w:pStyle w:val="Compact"/>
            </w:pPr>
            <w:r>
              <w:rPr>
                <w:rFonts w:hint="eastAsia"/>
              </w:rPr>
              <w:t xml:space="preserve">敷地権の割合</w:t>
            </w:r>
          </w:p>
        </w:tc>
        <w:tc>
          <w:tcPr/>
          <w:p>
            <w:pPr>
              <w:pStyle w:val="Compact"/>
            </w:pPr>
            <w:r>
              <w:rPr>
                <w:rFonts w:hint="eastAsia"/>
              </w:rPr>
              <w:t xml:space="preserve">[○○○分の○○]</w:t>
            </w:r>
          </w:p>
        </w:tc>
      </w:tr>
    </w:tbl>
    <w:p>
      <w:pPr>
        <w:pStyle w:val="BodyText"/>
      </w:pPr>
      <w:r>
        <w:rPr>
          <w:rFonts w:hint="eastAsia"/>
        </w:rPr>
        <w:t xml:space="preserve">(注)登記簿謄本(全部事項証明書)の記載と完全に一致させてください。</w:t>
      </w:r>
    </w:p>
    <w:p/>
    <w:p>
      <w:pPr>
        <w:pStyle w:val="Heading2"/>
      </w:pPr>
      <w:r>
        <w:rPr>
          <w:rFonts w:hint="eastAsia"/>
        </w:rPr>
        <w:t xml:space="preserve">別紙2:登記手続きガイド(参考)</w:t>
      </w:r>
    </w:p>
    <w:p>
      <w:pPr>
        <w:pStyle w:val="FirstParagraph"/>
      </w:pPr>
      <w:r>
        <w:rPr>
          <w:rFonts w:hint="eastAsia"/>
        </w:rPr>
        <w:t xml:space="preserve">抵当権の設定登記を円滑に進めるためのガイド。</w:t>
      </w:r>
    </w:p>
    <w:p/>
    <w:p>
      <w:pPr>
        <w:pStyle w:val="Heading3"/>
      </w:pPr>
      <w:r>
        <w:t xml:space="preserve">1. </w:t>
      </w:r>
      <w:r>
        <w:rPr>
          <w:rFonts w:hint="eastAsia"/>
        </w:rPr>
        <w:t xml:space="preserve">登記申請の流れ</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ステップ</w:t>
            </w:r>
          </w:p>
        </w:tc>
        <w:tc>
          <w:tcPr/>
          <w:p>
            <w:pPr>
              <w:pStyle w:val="Compact"/>
            </w:pPr>
            <w:r>
              <w:rPr>
                <w:rFonts w:hint="eastAsia"/>
              </w:rPr>
              <w:t xml:space="preserve">内容</w:t>
            </w:r>
          </w:p>
        </w:tc>
        <w:tc>
          <w:tcPr/>
          <w:p>
            <w:pPr>
              <w:pStyle w:val="Compact"/>
            </w:pPr>
            <w:r>
              <w:rPr>
                <w:rFonts w:hint="eastAsia"/>
              </w:rPr>
              <w:t xml:space="preserve">目安期間</w:t>
            </w:r>
          </w:p>
        </w:tc>
      </w:tr>
      <w:tr>
        <w:tc>
          <w:tcPr/>
          <w:p>
            <w:pPr>
              <w:pStyle w:val="Compact"/>
            </w:pPr>
            <w:r>
              <w:t xml:space="preserve">1. </w:t>
            </w:r>
            <w:r>
              <w:rPr>
                <w:rFonts w:hint="eastAsia"/>
              </w:rPr>
              <w:t xml:space="preserve">抵当権設定契約締結</w:t>
            </w:r>
          </w:p>
        </w:tc>
        <w:tc>
          <w:tcPr/>
          <w:p>
            <w:pPr>
              <w:pStyle w:val="Compact"/>
            </w:pPr>
            <w:r>
              <w:rPr>
                <w:rFonts w:hint="eastAsia"/>
              </w:rPr>
              <w:t xml:space="preserve">甲乙の合意</w:t>
            </w:r>
          </w:p>
        </w:tc>
        <w:tc>
          <w:tcPr/>
          <w:p>
            <w:pPr>
              <w:pStyle w:val="Compact"/>
            </w:pPr>
            <w:r>
              <w:t xml:space="preserve">-</w:t>
            </w:r>
          </w:p>
        </w:tc>
      </w:tr>
      <w:tr>
        <w:tc>
          <w:tcPr/>
          <w:p>
            <w:pPr>
              <w:pStyle w:val="Compact"/>
            </w:pPr>
            <w:r>
              <w:t xml:space="preserve">2. </w:t>
            </w:r>
            <w:r>
              <w:rPr>
                <w:rFonts w:hint="eastAsia"/>
              </w:rPr>
              <w:t xml:space="preserve">必要書類の準備</w:t>
            </w:r>
          </w:p>
        </w:tc>
        <w:tc>
          <w:tcPr/>
          <w:p>
            <w:pPr>
              <w:pStyle w:val="Compact"/>
            </w:pPr>
            <w:r>
              <w:rPr>
                <w:rFonts w:hint="eastAsia"/>
              </w:rPr>
              <w:t xml:space="preserve">各種証明書・印鑑証明書等</w:t>
            </w:r>
          </w:p>
        </w:tc>
        <w:tc>
          <w:tcPr/>
          <w:p>
            <w:pPr>
              <w:pStyle w:val="Compact"/>
            </w:pPr>
            <w:r>
              <w:rPr>
                <w:rFonts w:hint="eastAsia"/>
              </w:rPr>
              <w:t xml:space="preserve">1〜2週間</w:t>
            </w:r>
          </w:p>
        </w:tc>
      </w:tr>
      <w:tr>
        <w:tc>
          <w:tcPr/>
          <w:p>
            <w:pPr>
              <w:pStyle w:val="Compact"/>
            </w:pPr>
            <w:r>
              <w:t xml:space="preserve">3. </w:t>
            </w:r>
            <w:r>
              <w:rPr>
                <w:rFonts w:hint="eastAsia"/>
              </w:rPr>
              <w:t xml:space="preserve">司法書士への依頼</w:t>
            </w:r>
          </w:p>
        </w:tc>
        <w:tc>
          <w:tcPr/>
          <w:p>
            <w:pPr>
              <w:pStyle w:val="Compact"/>
            </w:pPr>
            <w:r>
              <w:rPr>
                <w:rFonts w:hint="eastAsia"/>
              </w:rPr>
              <w:t xml:space="preserve">申請書類の作成委任</w:t>
            </w:r>
          </w:p>
        </w:tc>
        <w:tc>
          <w:tcPr/>
          <w:p>
            <w:pPr>
              <w:pStyle w:val="Compact"/>
            </w:pPr>
            <w:r>
              <w:rPr>
                <w:rFonts w:hint="eastAsia"/>
              </w:rPr>
              <w:t xml:space="preserve">即時</w:t>
            </w:r>
          </w:p>
        </w:tc>
      </w:tr>
      <w:tr>
        <w:tc>
          <w:tcPr/>
          <w:p>
            <w:pPr>
              <w:pStyle w:val="Compact"/>
            </w:pPr>
            <w:r>
              <w:t xml:space="preserve">4. </w:t>
            </w:r>
            <w:r>
              <w:rPr>
                <w:rFonts w:hint="eastAsia"/>
              </w:rPr>
              <w:t xml:space="preserve">法務局への登記申請</w:t>
            </w:r>
          </w:p>
        </w:tc>
        <w:tc>
          <w:tcPr/>
          <w:p>
            <w:pPr>
              <w:pStyle w:val="Compact"/>
            </w:pPr>
            <w:r>
              <w:rPr>
                <w:rFonts w:hint="eastAsia"/>
              </w:rPr>
              <w:t xml:space="preserve">司法書士が代理申請</w:t>
            </w:r>
          </w:p>
        </w:tc>
        <w:tc>
          <w:tcPr/>
          <w:p>
            <w:pPr>
              <w:pStyle w:val="Compact"/>
            </w:pPr>
            <w:r>
              <w:rPr>
                <w:rFonts w:hint="eastAsia"/>
              </w:rPr>
              <w:t xml:space="preserve">1日</w:t>
            </w:r>
          </w:p>
        </w:tc>
      </w:tr>
      <w:tr>
        <w:tc>
          <w:tcPr/>
          <w:p>
            <w:pPr>
              <w:pStyle w:val="Compact"/>
            </w:pPr>
            <w:r>
              <w:t xml:space="preserve">5. </w:t>
            </w:r>
            <w:r>
              <w:rPr>
                <w:rFonts w:hint="eastAsia"/>
              </w:rPr>
              <w:t xml:space="preserve">登記完了</w:t>
            </w:r>
          </w:p>
        </w:tc>
        <w:tc>
          <w:tcPr/>
          <w:p>
            <w:pPr>
              <w:pStyle w:val="Compact"/>
            </w:pPr>
            <w:r>
              <w:rPr>
                <w:rFonts w:hint="eastAsia"/>
              </w:rPr>
              <w:t xml:space="preserve">登記事項証明書取得</w:t>
            </w:r>
          </w:p>
        </w:tc>
        <w:tc>
          <w:tcPr/>
          <w:p>
            <w:pPr>
              <w:pStyle w:val="Compact"/>
            </w:pPr>
            <w:r>
              <w:rPr>
                <w:rFonts w:hint="eastAsia"/>
              </w:rPr>
              <w:t xml:space="preserve">1〜2週間</w:t>
            </w:r>
          </w:p>
        </w:tc>
      </w:tr>
    </w:tbl>
    <w:p/>
    <w:p>
      <w:pPr>
        <w:pStyle w:val="Heading3"/>
      </w:pPr>
      <w:r>
        <w:t xml:space="preserve">2. </w:t>
      </w:r>
      <w:r>
        <w:rPr>
          <w:rFonts w:hint="eastAsia"/>
        </w:rPr>
        <w:t xml:space="preserve">必要書類リスト</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書類</w:t>
            </w:r>
          </w:p>
        </w:tc>
        <w:tc>
          <w:tcPr/>
          <w:p>
            <w:pPr>
              <w:pStyle w:val="Compact"/>
            </w:pPr>
            <w:r>
              <w:rPr>
                <w:rFonts w:hint="eastAsia"/>
              </w:rPr>
              <w:t xml:space="preserve">入手元</w:t>
            </w:r>
          </w:p>
        </w:tc>
        <w:tc>
          <w:tcPr/>
          <w:p>
            <w:pPr>
              <w:pStyle w:val="Compact"/>
            </w:pPr>
            <w:r>
              <w:rPr>
                <w:rFonts w:hint="eastAsia"/>
              </w:rPr>
              <w:t xml:space="preserve">有効期限</w:t>
            </w:r>
          </w:p>
        </w:tc>
      </w:tr>
      <w:tr>
        <w:tc>
          <w:tcPr/>
          <w:p>
            <w:pPr>
              <w:pStyle w:val="Compact"/>
            </w:pPr>
            <w:r>
              <w:rPr>
                <w:rFonts w:hint="eastAsia"/>
              </w:rPr>
              <w:t xml:space="preserve">抵当権設定契約書</w:t>
            </w:r>
          </w:p>
        </w:tc>
        <w:tc>
          <w:tcPr/>
          <w:p>
            <w:pPr>
              <w:pStyle w:val="Compact"/>
            </w:pPr>
            <w:r>
              <w:rPr>
                <w:rFonts w:hint="eastAsia"/>
              </w:rPr>
              <w:t xml:space="preserve">本テンプレ</w:t>
            </w:r>
          </w:p>
        </w:tc>
        <w:tc>
          <w:tcPr/>
          <w:p>
            <w:pPr>
              <w:pStyle w:val="Compact"/>
            </w:pPr>
            <w:r>
              <w:t xml:space="preserve">-</w:t>
            </w:r>
          </w:p>
        </w:tc>
      </w:tr>
      <w:tr>
        <w:tc>
          <w:tcPr/>
          <w:p>
            <w:pPr>
              <w:pStyle w:val="Compact"/>
            </w:pPr>
            <w:r>
              <w:rPr>
                <w:rFonts w:hint="eastAsia"/>
              </w:rPr>
              <w:t xml:space="preserve">抵当不動産の登記簿謄本(全部事項証明書)</w:t>
            </w:r>
          </w:p>
        </w:tc>
        <w:tc>
          <w:tcPr/>
          <w:p>
            <w:pPr>
              <w:pStyle w:val="Compact"/>
            </w:pPr>
            <w:r>
              <w:rPr>
                <w:rFonts w:hint="eastAsia"/>
              </w:rPr>
              <w:t xml:space="preserve">法務局</w:t>
            </w:r>
          </w:p>
        </w:tc>
        <w:tc>
          <w:tcPr/>
          <w:p>
            <w:pPr>
              <w:pStyle w:val="Compact"/>
            </w:pPr>
            <w:r>
              <w:rPr>
                <w:rFonts w:hint="eastAsia"/>
              </w:rPr>
              <w:t xml:space="preserve">取得から3か月以内推奨</w:t>
            </w:r>
          </w:p>
        </w:tc>
      </w:tr>
      <w:tr>
        <w:tc>
          <w:tcPr/>
          <w:p>
            <w:pPr>
              <w:pStyle w:val="Compact"/>
            </w:pPr>
            <w:r>
              <w:rPr>
                <w:rFonts w:hint="eastAsia"/>
              </w:rPr>
              <w:t xml:space="preserve">抵当不動産の登記識別情報(又は登記済証)</w:t>
            </w:r>
          </w:p>
        </w:tc>
        <w:tc>
          <w:tcPr/>
          <w:p>
            <w:pPr>
              <w:pStyle w:val="Compact"/>
            </w:pPr>
            <w:r>
              <w:rPr>
                <w:rFonts w:hint="eastAsia"/>
              </w:rPr>
              <w:t xml:space="preserve">不動産所有者保管</w:t>
            </w:r>
          </w:p>
        </w:tc>
        <w:tc>
          <w:tcPr/>
          <w:p>
            <w:pPr>
              <w:pStyle w:val="Compact"/>
            </w:pPr>
            <w:r>
              <w:t xml:space="preserve">-</w:t>
            </w:r>
          </w:p>
        </w:tc>
      </w:tr>
      <w:tr>
        <w:tc>
          <w:tcPr/>
          <w:p>
            <w:pPr>
              <w:pStyle w:val="Compact"/>
            </w:pPr>
            <w:r>
              <w:rPr>
                <w:rFonts w:hint="eastAsia"/>
              </w:rPr>
              <w:t xml:space="preserve">抵当権設定者(乙)の印鑑証明書</w:t>
            </w:r>
          </w:p>
        </w:tc>
        <w:tc>
          <w:tcPr/>
          <w:p>
            <w:pPr>
              <w:pStyle w:val="Compact"/>
            </w:pPr>
            <w:r>
              <w:rPr>
                <w:rFonts w:hint="eastAsia"/>
              </w:rPr>
              <w:t xml:space="preserve">市区町村役場</w:t>
            </w:r>
          </w:p>
        </w:tc>
        <w:tc>
          <w:tcPr/>
          <w:p>
            <w:pPr>
              <w:pStyle w:val="Compact"/>
            </w:pPr>
            <w:r>
              <w:rPr>
                <w:rFonts w:hint="eastAsia"/>
              </w:rPr>
              <w:t xml:space="preserve">3か月以内</w:t>
            </w:r>
          </w:p>
        </w:tc>
      </w:tr>
      <w:tr>
        <w:tc>
          <w:tcPr/>
          <w:p>
            <w:pPr>
              <w:pStyle w:val="Compact"/>
            </w:pPr>
            <w:r>
              <w:rPr>
                <w:rFonts w:hint="eastAsia"/>
              </w:rPr>
              <w:t xml:space="preserve">抵当権者(甲)の資格証明書(法人の場合)</w:t>
            </w:r>
          </w:p>
        </w:tc>
        <w:tc>
          <w:tcPr/>
          <w:p>
            <w:pPr>
              <w:pStyle w:val="Compact"/>
            </w:pPr>
            <w:r>
              <w:rPr>
                <w:rFonts w:hint="eastAsia"/>
              </w:rPr>
              <w:t xml:space="preserve">法務局</w:t>
            </w:r>
          </w:p>
        </w:tc>
        <w:tc>
          <w:tcPr/>
          <w:p>
            <w:pPr>
              <w:pStyle w:val="Compact"/>
            </w:pPr>
            <w:r>
              <w:rPr>
                <w:rFonts w:hint="eastAsia"/>
              </w:rPr>
              <w:t xml:space="preserve">3か月以内</w:t>
            </w:r>
          </w:p>
        </w:tc>
      </w:tr>
      <w:tr>
        <w:tc>
          <w:tcPr/>
          <w:p>
            <w:pPr>
              <w:pStyle w:val="Compact"/>
            </w:pPr>
            <w:r>
              <w:rPr>
                <w:rFonts w:hint="eastAsia"/>
              </w:rPr>
              <w:t xml:space="preserve">甲の代表者印鑑証明書</w:t>
            </w:r>
          </w:p>
        </w:tc>
        <w:tc>
          <w:tcPr/>
          <w:p>
            <w:pPr>
              <w:pStyle w:val="Compact"/>
            </w:pPr>
            <w:r>
              <w:rPr>
                <w:rFonts w:hint="eastAsia"/>
              </w:rPr>
              <w:t xml:space="preserve">法務局</w:t>
            </w:r>
          </w:p>
        </w:tc>
        <w:tc>
          <w:tcPr/>
          <w:p>
            <w:pPr>
              <w:pStyle w:val="Compact"/>
            </w:pPr>
            <w:r>
              <w:rPr>
                <w:rFonts w:hint="eastAsia"/>
              </w:rPr>
              <w:t xml:space="preserve">3か月以内</w:t>
            </w:r>
          </w:p>
        </w:tc>
      </w:tr>
      <w:tr>
        <w:tc>
          <w:tcPr/>
          <w:p>
            <w:pPr>
              <w:pStyle w:val="Compact"/>
            </w:pPr>
            <w:r>
              <w:rPr>
                <w:rFonts w:hint="eastAsia"/>
              </w:rPr>
              <w:t xml:space="preserve">司法書士への委任状</w:t>
            </w:r>
          </w:p>
        </w:tc>
        <w:tc>
          <w:tcPr/>
          <w:p>
            <w:pPr>
              <w:pStyle w:val="Compact"/>
            </w:pPr>
            <w:r>
              <w:rPr>
                <w:rFonts w:hint="eastAsia"/>
              </w:rPr>
              <w:t xml:space="preserve">司法書士事務所</w:t>
            </w:r>
          </w:p>
        </w:tc>
        <w:tc>
          <w:tcPr/>
          <w:p>
            <w:pPr>
              <w:pStyle w:val="Compact"/>
            </w:pPr>
            <w:r>
              <w:t xml:space="preserve">-</w:t>
            </w:r>
          </w:p>
        </w:tc>
      </w:tr>
      <w:tr>
        <w:tc>
          <w:tcPr/>
          <w:p>
            <w:pPr>
              <w:pStyle w:val="Compact"/>
            </w:pPr>
            <w:r>
              <w:rPr>
                <w:rFonts w:hint="eastAsia"/>
              </w:rPr>
              <w:t xml:space="preserve">登録免許税</w:t>
            </w:r>
          </w:p>
        </w:tc>
        <w:tc>
          <w:tcPr/>
          <w:p>
            <w:pPr>
              <w:pStyle w:val="Compact"/>
            </w:pPr>
            <w:r>
              <w:rPr>
                <w:rFonts w:hint="eastAsia"/>
              </w:rPr>
              <w:t xml:space="preserve">銀行・印紙売場</w:t>
            </w:r>
          </w:p>
        </w:tc>
        <w:tc>
          <w:tcPr/>
          <w:p>
            <w:pPr>
              <w:pStyle w:val="Compact"/>
            </w:pPr>
            <w:r>
              <w:t xml:space="preserve">-</w:t>
            </w:r>
          </w:p>
        </w:tc>
      </w:tr>
    </w:tbl>
    <w:p/>
    <w:p>
      <w:pPr>
        <w:pStyle w:val="Heading3"/>
      </w:pPr>
      <w:r>
        <w:t xml:space="preserve">3. </w:t>
      </w:r>
      <w:r>
        <w:rPr>
          <w:rFonts w:hint="eastAsia"/>
        </w:rPr>
        <w:t xml:space="preserve">登録免許税</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種別</w:t>
            </w:r>
          </w:p>
        </w:tc>
        <w:tc>
          <w:tcPr/>
          <w:p>
            <w:pPr>
              <w:pStyle w:val="Compact"/>
            </w:pPr>
            <w:r>
              <w:rPr>
                <w:rFonts w:hint="eastAsia"/>
              </w:rPr>
              <w:t xml:space="preserve">税率</w:t>
            </w:r>
          </w:p>
        </w:tc>
        <w:tc>
          <w:tcPr/>
          <w:p>
            <w:pPr>
              <w:pStyle w:val="Compact"/>
            </w:pPr>
            <w:r>
              <w:rPr>
                <w:rFonts w:hint="eastAsia"/>
              </w:rPr>
              <w:t xml:space="preserve">計算例</w:t>
            </w:r>
          </w:p>
        </w:tc>
      </w:tr>
      <w:tr>
        <w:tc>
          <w:tcPr/>
          <w:p>
            <w:pPr>
              <w:pStyle w:val="Compact"/>
            </w:pPr>
            <w:r>
              <w:rPr>
                <w:rFonts w:hint="eastAsia"/>
                <w:b/>
                <w:bCs/>
              </w:rPr>
              <w:t xml:space="preserve">抵当権の設定登記</w:t>
            </w:r>
          </w:p>
        </w:tc>
        <w:tc>
          <w:tcPr/>
          <w:p>
            <w:pPr>
              <w:pStyle w:val="Compact"/>
            </w:pPr>
            <w:r>
              <w:rPr>
                <w:rFonts w:hint="eastAsia"/>
                <w:b/>
                <w:bCs/>
              </w:rPr>
              <w:t xml:space="preserve">債権額の0.4%</w:t>
            </w:r>
          </w:p>
        </w:tc>
        <w:tc>
          <w:tcPr/>
          <w:p>
            <w:pPr>
              <w:pStyle w:val="Compact"/>
            </w:pPr>
            <w:r>
              <w:rPr>
                <w:rFonts w:hint="eastAsia"/>
              </w:rPr>
              <w:t xml:space="preserve">1,000万円の場合:4万円</w:t>
            </w:r>
          </w:p>
        </w:tc>
      </w:tr>
      <w:tr>
        <w:tc>
          <w:tcPr/>
          <w:p>
            <w:pPr>
              <w:pStyle w:val="Compact"/>
            </w:pPr>
            <w:r>
              <w:rPr>
                <w:rFonts w:hint="eastAsia"/>
              </w:rPr>
              <w:t xml:space="preserve">根抵当権の設定登記</w:t>
            </w:r>
          </w:p>
        </w:tc>
        <w:tc>
          <w:tcPr/>
          <w:p>
            <w:pPr>
              <w:pStyle w:val="Compact"/>
            </w:pPr>
            <w:r>
              <w:rPr>
                <w:rFonts w:hint="eastAsia"/>
              </w:rPr>
              <w:t xml:space="preserve">極度額の0.4%</w:t>
            </w:r>
          </w:p>
        </w:tc>
        <w:tc>
          <w:tcPr/>
          <w:p>
            <w:pPr>
              <w:pStyle w:val="Compact"/>
            </w:pPr>
            <w:r>
              <w:rPr>
                <w:rFonts w:hint="eastAsia"/>
              </w:rPr>
              <w:t xml:space="preserve">極度額3,000万円の場合:12万円</w:t>
            </w:r>
          </w:p>
        </w:tc>
      </w:tr>
      <w:tr>
        <w:tc>
          <w:tcPr/>
          <w:p>
            <w:pPr>
              <w:pStyle w:val="Compact"/>
            </w:pPr>
            <w:r>
              <w:rPr>
                <w:rFonts w:hint="eastAsia"/>
              </w:rPr>
              <w:t xml:space="preserve">抵当権の変更登記</w:t>
            </w:r>
          </w:p>
        </w:tc>
        <w:tc>
          <w:tcPr/>
          <w:p>
            <w:pPr>
              <w:pStyle w:val="Compact"/>
            </w:pPr>
            <w:r>
              <w:rPr>
                <w:rFonts w:hint="eastAsia"/>
              </w:rPr>
              <w:t xml:space="preserve">1件1,000円</w:t>
            </w:r>
          </w:p>
        </w:tc>
        <w:tc>
          <w:tcPr/>
          <w:p>
            <w:pPr>
              <w:pStyle w:val="Compact"/>
            </w:pPr>
            <w:r>
              <w:t xml:space="preserve">-</w:t>
            </w:r>
          </w:p>
        </w:tc>
      </w:tr>
      <w:tr>
        <w:tc>
          <w:tcPr/>
          <w:p>
            <w:pPr>
              <w:pStyle w:val="Compact"/>
            </w:pPr>
            <w:r>
              <w:rPr>
                <w:rFonts w:hint="eastAsia"/>
              </w:rPr>
              <w:t xml:space="preserve">抵当権の抹消登記</w:t>
            </w:r>
          </w:p>
        </w:tc>
        <w:tc>
          <w:tcPr/>
          <w:p>
            <w:pPr>
              <w:pStyle w:val="Compact"/>
            </w:pPr>
            <w:r>
              <w:rPr>
                <w:rFonts w:hint="eastAsia"/>
              </w:rPr>
              <w:t xml:space="preserve">1件1,000円(物件ごと)</w:t>
            </w:r>
          </w:p>
        </w:tc>
        <w:tc>
          <w:tcPr/>
          <w:p>
            <w:pPr>
              <w:pStyle w:val="Compact"/>
            </w:pPr>
            <w:r>
              <w:t xml:space="preserve">-</w:t>
            </w:r>
          </w:p>
        </w:tc>
      </w:tr>
    </w:tbl>
    <w:p/>
    <w:p>
      <w:pPr>
        <w:pStyle w:val="Heading3"/>
      </w:pPr>
      <w:r>
        <w:t xml:space="preserve">4. </w:t>
      </w:r>
      <w:r>
        <w:rPr>
          <w:rFonts w:hint="eastAsia"/>
        </w:rPr>
        <w:t xml:space="preserve">司法書士費用の相場</w:t>
      </w:r>
    </w:p>
    <w:p>
      <w:pPr>
        <w:pStyle w:val="FirstParagraph"/>
      </w:pPr>
      <w:r>
        <w:rPr>
          <w:rFonts w:hint="eastAsia"/>
        </w:rPr>
        <w:t xml:space="preserve">司法書士法第3条に基づく登記申請の代理は、司法書士の独占業務です。費用相場は以下のとおり(2026年時点)。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内容</w:t>
            </w:r>
          </w:p>
        </w:tc>
        <w:tc>
          <w:tcPr/>
          <w:p>
            <w:pPr>
              <w:pStyle w:val="Compact"/>
            </w:pPr>
            <w:r>
              <w:rPr>
                <w:rFonts w:hint="eastAsia"/>
              </w:rPr>
              <w:t xml:space="preserve">費用相場</w:t>
            </w:r>
          </w:p>
        </w:tc>
      </w:tr>
      <w:tr>
        <w:tc>
          <w:tcPr/>
          <w:p>
            <w:pPr>
              <w:pStyle w:val="Compact"/>
            </w:pPr>
            <w:r>
              <w:rPr>
                <w:rFonts w:hint="eastAsia"/>
              </w:rPr>
              <w:t xml:space="preserve">抵当権設定登記</w:t>
            </w:r>
          </w:p>
        </w:tc>
        <w:tc>
          <w:tcPr/>
          <w:p>
            <w:pPr>
              <w:pStyle w:val="Compact"/>
            </w:pPr>
            <w:r>
              <w:rPr>
                <w:rFonts w:hint="eastAsia"/>
              </w:rPr>
              <w:t xml:space="preserve">5万円〜15万円(物件数・金額により変動)</w:t>
            </w:r>
          </w:p>
        </w:tc>
      </w:tr>
      <w:tr>
        <w:tc>
          <w:tcPr/>
          <w:p>
            <w:pPr>
              <w:pStyle w:val="Compact"/>
            </w:pPr>
            <w:r>
              <w:rPr>
                <w:rFonts w:hint="eastAsia"/>
              </w:rPr>
              <w:t xml:space="preserve">根抵当権設定登記</w:t>
            </w:r>
          </w:p>
        </w:tc>
        <w:tc>
          <w:tcPr/>
          <w:p>
            <w:pPr>
              <w:pStyle w:val="Compact"/>
            </w:pPr>
            <w:r>
              <w:rPr>
                <w:rFonts w:hint="eastAsia"/>
              </w:rPr>
              <w:t xml:space="preserve">7万円〜20万円</w:t>
            </w:r>
          </w:p>
        </w:tc>
      </w:tr>
      <w:tr>
        <w:tc>
          <w:tcPr/>
          <w:p>
            <w:pPr>
              <w:pStyle w:val="Compact"/>
            </w:pPr>
            <w:r>
              <w:rPr>
                <w:rFonts w:hint="eastAsia"/>
              </w:rPr>
              <w:t xml:space="preserve">抵当権抹消登記</w:t>
            </w:r>
          </w:p>
        </w:tc>
        <w:tc>
          <w:tcPr/>
          <w:p>
            <w:pPr>
              <w:pStyle w:val="Compact"/>
            </w:pPr>
            <w:r>
              <w:rPr>
                <w:rFonts w:hint="eastAsia"/>
              </w:rPr>
              <w:t xml:space="preserve">1万円〜3万円</w:t>
            </w:r>
          </w:p>
        </w:tc>
      </w:tr>
    </w:tbl>
    <w:p/>
    <w:p>
      <w:pPr>
        <w:pStyle w:val="Heading2"/>
      </w:pPr>
      <w:r>
        <w:rPr>
          <w:rFonts w:hint="eastAsia"/>
        </w:rPr>
        <w:t xml:space="preserve">別紙3:抵当権設定後の管理ガイド(参考)</w:t>
      </w:r>
    </w:p>
    <w:p>
      <w:pPr>
        <w:pStyle w:val="FirstParagraph"/>
      </w:pPr>
      <w:r>
        <w:rPr>
          <w:rFonts w:hint="eastAsia"/>
        </w:rPr>
        <w:t xml:space="preserve">抵当権設定後の継続的な管理のためのガイド。</w:t>
      </w:r>
    </w:p>
    <w:p/>
    <w:p>
      <w:pPr>
        <w:pStyle w:val="Heading3"/>
      </w:pPr>
      <w:r>
        <w:t xml:space="preserve">1. </w:t>
      </w:r>
      <w:r>
        <w:rPr>
          <w:rFonts w:hint="eastAsia"/>
        </w:rPr>
        <w:t xml:space="preserve">定期的な確認事項</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頻度</w:t>
            </w:r>
          </w:p>
        </w:tc>
        <w:tc>
          <w:tcPr/>
          <w:p>
            <w:pPr>
              <w:pStyle w:val="Compact"/>
            </w:pPr>
            <w:r>
              <w:rPr>
                <w:rFonts w:hint="eastAsia"/>
              </w:rPr>
              <w:t xml:space="preserve">確認内容</w:t>
            </w:r>
          </w:p>
        </w:tc>
      </w:tr>
      <w:tr>
        <w:tc>
          <w:tcPr/>
          <w:p>
            <w:pPr>
              <w:pStyle w:val="Compact"/>
            </w:pPr>
            <w:r>
              <w:rPr>
                <w:rFonts w:hint="eastAsia"/>
              </w:rPr>
              <w:t xml:space="preserve">被担保債権の弁済状況</w:t>
            </w:r>
          </w:p>
        </w:tc>
        <w:tc>
          <w:tcPr/>
          <w:p>
            <w:pPr>
              <w:pStyle w:val="Compact"/>
            </w:pPr>
            <w:r>
              <w:rPr>
                <w:rFonts w:hint="eastAsia"/>
              </w:rPr>
              <w:t xml:space="preserve">月次・四半期</w:t>
            </w:r>
          </w:p>
        </w:tc>
        <w:tc>
          <w:tcPr/>
          <w:p>
            <w:pPr>
              <w:pStyle w:val="Compact"/>
            </w:pPr>
            <w:r>
              <w:rPr>
                <w:rFonts w:hint="eastAsia"/>
              </w:rPr>
              <w:t xml:space="preserve">元本・利息の支払いが計画通りか</w:t>
            </w:r>
          </w:p>
        </w:tc>
      </w:tr>
      <w:tr>
        <w:tc>
          <w:tcPr/>
          <w:p>
            <w:pPr>
              <w:pStyle w:val="Compact"/>
            </w:pPr>
            <w:r>
              <w:rPr>
                <w:rFonts w:hint="eastAsia"/>
              </w:rPr>
              <w:t xml:space="preserve">本物件の価値</w:t>
            </w:r>
          </w:p>
        </w:tc>
        <w:tc>
          <w:tcPr/>
          <w:p>
            <w:pPr>
              <w:pStyle w:val="Compact"/>
            </w:pPr>
            <w:r>
              <w:rPr>
                <w:rFonts w:hint="eastAsia"/>
              </w:rPr>
              <w:t xml:space="preserve">年次</w:t>
            </w:r>
          </w:p>
        </w:tc>
        <w:tc>
          <w:tcPr/>
          <w:p>
            <w:pPr>
              <w:pStyle w:val="Compact"/>
            </w:pPr>
            <w:r>
              <w:rPr>
                <w:rFonts w:hint="eastAsia"/>
              </w:rPr>
              <w:t xml:space="preserve">不動産価値の変動</w:t>
            </w:r>
          </w:p>
        </w:tc>
      </w:tr>
      <w:tr>
        <w:tc>
          <w:tcPr/>
          <w:p>
            <w:pPr>
              <w:pStyle w:val="Compact"/>
            </w:pPr>
            <w:r>
              <w:rPr>
                <w:rFonts w:hint="eastAsia"/>
              </w:rPr>
              <w:t xml:space="preserve">本物件の保全状況</w:t>
            </w:r>
          </w:p>
        </w:tc>
        <w:tc>
          <w:tcPr/>
          <w:p>
            <w:pPr>
              <w:pStyle w:val="Compact"/>
            </w:pPr>
            <w:r>
              <w:rPr>
                <w:rFonts w:hint="eastAsia"/>
              </w:rPr>
              <w:t xml:space="preserve">年次</w:t>
            </w:r>
          </w:p>
        </w:tc>
        <w:tc>
          <w:tcPr/>
          <w:p>
            <w:pPr>
              <w:pStyle w:val="Compact"/>
            </w:pPr>
            <w:r>
              <w:rPr>
                <w:rFonts w:hint="eastAsia"/>
              </w:rPr>
              <w:t xml:space="preserve">修繕・改変の状況</w:t>
            </w:r>
          </w:p>
        </w:tc>
      </w:tr>
      <w:tr>
        <w:tc>
          <w:tcPr/>
          <w:p>
            <w:pPr>
              <w:pStyle w:val="Compact"/>
            </w:pPr>
            <w:r>
              <w:rPr>
                <w:rFonts w:hint="eastAsia"/>
              </w:rPr>
              <w:t xml:space="preserve">火災保険等の付保状況</w:t>
            </w:r>
          </w:p>
        </w:tc>
        <w:tc>
          <w:tcPr/>
          <w:p>
            <w:pPr>
              <w:pStyle w:val="Compact"/>
            </w:pPr>
            <w:r>
              <w:rPr>
                <w:rFonts w:hint="eastAsia"/>
              </w:rPr>
              <w:t xml:space="preserve">年次</w:t>
            </w:r>
          </w:p>
        </w:tc>
        <w:tc>
          <w:tcPr/>
          <w:p>
            <w:pPr>
              <w:pStyle w:val="Compact"/>
            </w:pPr>
            <w:r>
              <w:rPr>
                <w:rFonts w:hint="eastAsia"/>
              </w:rPr>
              <w:t xml:space="preserve">保険継続・保険金額の妥当性</w:t>
            </w:r>
          </w:p>
        </w:tc>
      </w:tr>
      <w:tr>
        <w:tc>
          <w:tcPr/>
          <w:p>
            <w:pPr>
              <w:pStyle w:val="Compact"/>
            </w:pPr>
            <w:r>
              <w:rPr>
                <w:rFonts w:hint="eastAsia"/>
              </w:rPr>
              <w:t xml:space="preserve">他の抵当権設定の有無</w:t>
            </w:r>
          </w:p>
        </w:tc>
        <w:tc>
          <w:tcPr/>
          <w:p>
            <w:pPr>
              <w:pStyle w:val="Compact"/>
            </w:pPr>
            <w:r>
              <w:rPr>
                <w:rFonts w:hint="eastAsia"/>
              </w:rPr>
              <w:t xml:space="preserve">必要時</w:t>
            </w:r>
          </w:p>
        </w:tc>
        <w:tc>
          <w:tcPr/>
          <w:p>
            <w:pPr>
              <w:pStyle w:val="Compact"/>
            </w:pPr>
            <w:r>
              <w:rPr>
                <w:rFonts w:hint="eastAsia"/>
              </w:rPr>
              <w:t xml:space="preserve">登記簿の確認</w:t>
            </w:r>
          </w:p>
        </w:tc>
      </w:tr>
      <w:tr>
        <w:tc>
          <w:tcPr/>
          <w:p>
            <w:pPr>
              <w:pStyle w:val="Compact"/>
            </w:pPr>
            <w:r>
              <w:rPr>
                <w:rFonts w:hint="eastAsia"/>
              </w:rPr>
              <w:t xml:space="preserve">期限の利益喪失事由の有無</w:t>
            </w:r>
          </w:p>
        </w:tc>
        <w:tc>
          <w:tcPr/>
          <w:p>
            <w:pPr>
              <w:pStyle w:val="Compact"/>
            </w:pPr>
            <w:r>
              <w:rPr>
                <w:rFonts w:hint="eastAsia"/>
              </w:rPr>
              <w:t xml:space="preserve">都度</w:t>
            </w:r>
          </w:p>
        </w:tc>
        <w:tc>
          <w:tcPr/>
          <w:p>
            <w:pPr>
              <w:pStyle w:val="Compact"/>
            </w:pPr>
            <w:r>
              <w:rPr>
                <w:rFonts w:hint="eastAsia"/>
              </w:rPr>
              <w:t xml:space="preserve">債務者の財務状況等</w:t>
            </w:r>
          </w:p>
        </w:tc>
      </w:tr>
    </w:tbl>
    <w:p/>
    <w:p>
      <w:pPr>
        <w:pStyle w:val="Heading3"/>
      </w:pPr>
      <w:r>
        <w:t xml:space="preserve">2. </w:t>
      </w:r>
      <w:r>
        <w:rPr>
          <w:rFonts w:hint="eastAsia"/>
        </w:rPr>
        <w:t xml:space="preserve">異常時の対応</w:t>
      </w:r>
    </w:p>
    <w:p>
      <w:pPr>
        <w:pStyle w:val="Compact"/>
        <w:numPr>
          <w:ilvl w:val="0"/>
          <w:numId w:val="1018"/>
        </w:numPr>
      </w:pPr>
      <w:r>
        <w:rPr>
          <w:rFonts w:hint="eastAsia"/>
        </w:rPr>
        <w:t xml:space="preserve">弁済遅延発生時:速やかな書面催告・期限の利益喪失通知の検討</w:t>
      </w:r>
    </w:p>
    <w:p>
      <w:pPr>
        <w:pStyle w:val="Compact"/>
        <w:numPr>
          <w:ilvl w:val="0"/>
          <w:numId w:val="1018"/>
        </w:numPr>
      </w:pPr>
      <w:r>
        <w:rPr>
          <w:rFonts w:hint="eastAsia"/>
        </w:rPr>
        <w:t xml:space="preserve">本物件の毀損・滅失:火災保険等の請求・物上代位の検討</w:t>
      </w:r>
    </w:p>
    <w:p>
      <w:pPr>
        <w:pStyle w:val="Compact"/>
        <w:numPr>
          <w:ilvl w:val="0"/>
          <w:numId w:val="1018"/>
        </w:numPr>
      </w:pPr>
      <w:r>
        <w:rPr>
          <w:rFonts w:hint="eastAsia"/>
        </w:rPr>
        <w:t xml:space="preserve">債務者の信用悪化:抵当権実行の準備・任意売却の協議</w:t>
      </w:r>
    </w:p>
    <w:p>
      <w:pPr>
        <w:pStyle w:val="Compact"/>
        <w:numPr>
          <w:ilvl w:val="0"/>
          <w:numId w:val="1018"/>
        </w:numPr>
      </w:pPr>
      <w:r>
        <w:rPr>
          <w:rFonts w:hint="eastAsia"/>
        </w:rPr>
        <w:t xml:space="preserve">第三者からの差押え:競売手続きへの対応</w:t>
      </w:r>
    </w:p>
    <w:p/>
    <w:p>
      <w:pPr>
        <w:pStyle w:val="Heading3"/>
      </w:pPr>
      <w:r>
        <w:t xml:space="preserve">3. </w:t>
      </w:r>
      <w:r>
        <w:rPr>
          <w:rFonts w:hint="eastAsia"/>
        </w:rPr>
        <w:t xml:space="preserve">抵当権の抹消</w:t>
      </w:r>
    </w:p>
    <w:p>
      <w:pPr>
        <w:pStyle w:val="FirstParagraph"/>
      </w:pPr>
      <w:r>
        <w:rPr>
          <w:rFonts w:hint="eastAsia"/>
        </w:rPr>
        <w:t xml:space="preserve">被担保債権が完済された場合:</w:t>
      </w:r>
    </w:p>
    <w:p>
      <w:pPr>
        <w:pStyle w:val="Compact"/>
        <w:numPr>
          <w:ilvl w:val="0"/>
          <w:numId w:val="1019"/>
        </w:numPr>
      </w:pPr>
      <w:r>
        <w:rPr>
          <w:rFonts w:hint="eastAsia"/>
        </w:rPr>
        <w:t xml:space="preserve">抵当権抹消登記の申請(司法書士に依頼)</w:t>
      </w:r>
    </w:p>
    <w:p>
      <w:pPr>
        <w:pStyle w:val="Compact"/>
        <w:numPr>
          <w:ilvl w:val="0"/>
          <w:numId w:val="1019"/>
        </w:numPr>
      </w:pPr>
      <w:r>
        <w:rPr>
          <w:rFonts w:hint="eastAsia"/>
        </w:rPr>
        <w:t xml:space="preserve">必要書類の準備(完済証明書・登記識別情報等)</w:t>
      </w:r>
    </w:p>
    <w:p>
      <w:pPr>
        <w:pStyle w:val="Compact"/>
        <w:numPr>
          <w:ilvl w:val="0"/>
          <w:numId w:val="1019"/>
        </w:numPr>
      </w:pPr>
      <w:r>
        <w:rPr>
          <w:rFonts w:hint="eastAsia"/>
        </w:rPr>
        <w:t xml:space="preserve">登録免許税(1,000円・物件ごと)</w:t>
      </w:r>
    </w:p>
    <w:p>
      <w:pPr>
        <w:pStyle w:val="FirstParagraph"/>
      </w:pPr>
      <w:r>
        <w:rPr>
          <w:rFonts w:hint="eastAsia"/>
        </w:rPr>
        <w:t xml:space="preserve">抵当権抹消登記を怠ると、不動産の取引時に支障が生じます。</w:t>
      </w:r>
    </w:p>
    <w:p/>
    <w:p>
      <w:pPr>
        <w:pStyle w:val="Heading2"/>
      </w:pPr>
      <w:r>
        <w:rPr>
          <w:rFonts w:hint="eastAsia"/>
        </w:rPr>
        <w:t xml:space="preserve">印紙税について</w:t>
      </w:r>
    </w:p>
    <w:p>
      <w:pPr>
        <w:pStyle w:val="FirstParagraph"/>
      </w:pPr>
      <w:r>
        <w:rPr>
          <w:rFonts w:hint="eastAsia"/>
        </w:rPr>
        <w:t xml:space="preserve">本書(抵当権設定契約書)の印紙税は、内容により以下のとおりです。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内容</w:t>
            </w:r>
          </w:p>
        </w:tc>
        <w:tc>
          <w:tcPr/>
          <w:p>
            <w:pPr>
              <w:pStyle w:val="Compact"/>
            </w:pPr>
            <w:r>
              <w:rPr>
                <w:rFonts w:hint="eastAsia"/>
              </w:rPr>
              <w:t xml:space="preserve">印紙税の取扱い</w:t>
            </w:r>
          </w:p>
        </w:tc>
      </w:tr>
      <w:tr>
        <w:tc>
          <w:tcPr/>
          <w:p>
            <w:pPr>
              <w:pStyle w:val="Compact"/>
            </w:pPr>
            <w:r>
              <w:rPr>
                <w:rFonts w:hint="eastAsia"/>
              </w:rPr>
              <w:t xml:space="preserve">普通抵当権設定契約書(債権額の記載あり)</w:t>
            </w:r>
          </w:p>
        </w:tc>
        <w:tc>
          <w:tcPr/>
          <w:p>
            <w:pPr>
              <w:pStyle w:val="Compact"/>
            </w:pPr>
            <w:r>
              <w:rPr>
                <w:rFonts w:hint="eastAsia"/>
                <w:b/>
                <w:bCs/>
              </w:rPr>
              <w:t xml:space="preserve">第1号の3文書(不動産担保契約書)</w:t>
            </w:r>
            <w:r>
              <w:rPr>
                <w:rFonts w:hint="eastAsia"/>
              </w:rPr>
              <w:t xml:space="preserve">:200円〜(契約金額により変動)</w:t>
            </w:r>
          </w:p>
        </w:tc>
      </w:tr>
      <w:tr>
        <w:tc>
          <w:tcPr/>
          <w:p>
            <w:pPr>
              <w:pStyle w:val="Compact"/>
            </w:pPr>
            <w:r>
              <w:rPr>
                <w:rFonts w:hint="eastAsia"/>
              </w:rPr>
              <w:t xml:space="preserve">根抵当権設定契約書(極度額の記載あり)</w:t>
            </w:r>
          </w:p>
        </w:tc>
        <w:tc>
          <w:tcPr/>
          <w:p>
            <w:pPr>
              <w:pStyle w:val="Compact"/>
            </w:pPr>
            <w:r>
              <w:rPr>
                <w:rFonts w:hint="eastAsia"/>
              </w:rPr>
              <w:t xml:space="preserve">同上の第1号の3文書として課税</w:t>
            </w:r>
          </w:p>
        </w:tc>
      </w:tr>
      <w:tr>
        <w:tc>
          <w:tcPr/>
          <w:p>
            <w:pPr>
              <w:pStyle w:val="Compact"/>
            </w:pPr>
            <w:r>
              <w:rPr>
                <w:rFonts w:hint="eastAsia"/>
              </w:rPr>
              <w:t xml:space="preserve">単独の覚書としての変更契約</w:t>
            </w:r>
          </w:p>
        </w:tc>
        <w:tc>
          <w:tcPr/>
          <w:p>
            <w:pPr>
              <w:pStyle w:val="Compact"/>
            </w:pPr>
            <w:r>
              <w:rPr>
                <w:rFonts w:hint="eastAsia"/>
              </w:rPr>
              <w:t xml:space="preserve">内容により異なる(税理士確認推奨)</w:t>
            </w:r>
          </w:p>
        </w:tc>
      </w:tr>
    </w:tbl>
    <w:p/>
    <w:p>
      <w:pPr>
        <w:pStyle w:val="Heading3"/>
      </w:pPr>
      <w:r>
        <w:rPr>
          <w:rFonts w:hint="eastAsia"/>
        </w:rPr>
        <w:t xml:space="preserve">印紙税の具体的な金額(参考)</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契約金額</w:t>
            </w:r>
          </w:p>
        </w:tc>
        <w:tc>
          <w:tcPr/>
          <w:p>
            <w:pPr>
              <w:pStyle w:val="Compact"/>
            </w:pPr>
            <w:r>
              <w:rPr>
                <w:rFonts w:hint="eastAsia"/>
              </w:rPr>
              <w:t xml:space="preserve">印紙税</w:t>
            </w:r>
          </w:p>
        </w:tc>
      </w:tr>
      <w:tr>
        <w:tc>
          <w:tcPr/>
          <w:p>
            <w:pPr>
              <w:pStyle w:val="Compact"/>
            </w:pPr>
            <w:r>
              <w:rPr>
                <w:rFonts w:hint="eastAsia"/>
              </w:rPr>
              <w:t xml:space="preserve">1万円未満</w:t>
            </w:r>
          </w:p>
        </w:tc>
        <w:tc>
          <w:tcPr/>
          <w:p>
            <w:pPr>
              <w:pStyle w:val="Compact"/>
            </w:pPr>
            <w:r>
              <w:rPr>
                <w:rFonts w:hint="eastAsia"/>
              </w:rPr>
              <w:t xml:space="preserve">非課税</w:t>
            </w:r>
          </w:p>
        </w:tc>
      </w:tr>
      <w:tr>
        <w:tc>
          <w:tcPr/>
          <w:p>
            <w:pPr>
              <w:pStyle w:val="Compact"/>
            </w:pPr>
            <w:r>
              <w:rPr>
                <w:rFonts w:hint="eastAsia"/>
              </w:rPr>
              <w:t xml:space="preserve">1万円以上10万円以下</w:t>
            </w:r>
          </w:p>
        </w:tc>
        <w:tc>
          <w:tcPr/>
          <w:p>
            <w:pPr>
              <w:pStyle w:val="Compact"/>
            </w:pPr>
            <w:r>
              <w:rPr>
                <w:rFonts w:hint="eastAsia"/>
              </w:rPr>
              <w:t xml:space="preserve">200円</w:t>
            </w:r>
          </w:p>
        </w:tc>
      </w:tr>
      <w:tr>
        <w:tc>
          <w:tcPr/>
          <w:p>
            <w:pPr>
              <w:pStyle w:val="Compact"/>
            </w:pPr>
            <w:r>
              <w:rPr>
                <w:rFonts w:hint="eastAsia"/>
              </w:rPr>
              <w:t xml:space="preserve">10万円超50万円以下</w:t>
            </w:r>
          </w:p>
        </w:tc>
        <w:tc>
          <w:tcPr/>
          <w:p>
            <w:pPr>
              <w:pStyle w:val="Compact"/>
            </w:pPr>
            <w:r>
              <w:rPr>
                <w:rFonts w:hint="eastAsia"/>
              </w:rPr>
              <w:t xml:space="preserve">400円</w:t>
            </w:r>
          </w:p>
        </w:tc>
      </w:tr>
      <w:tr>
        <w:tc>
          <w:tcPr/>
          <w:p>
            <w:pPr>
              <w:pStyle w:val="Compact"/>
            </w:pPr>
            <w:r>
              <w:rPr>
                <w:rFonts w:hint="eastAsia"/>
              </w:rPr>
              <w:t xml:space="preserve">50万円超100万円以下</w:t>
            </w:r>
          </w:p>
        </w:tc>
        <w:tc>
          <w:tcPr/>
          <w:p>
            <w:pPr>
              <w:pStyle w:val="Compact"/>
            </w:pPr>
            <w:r>
              <w:rPr>
                <w:rFonts w:hint="eastAsia"/>
              </w:rPr>
              <w:t xml:space="preserve">1,000円</w:t>
            </w:r>
          </w:p>
        </w:tc>
      </w:tr>
      <w:tr>
        <w:tc>
          <w:tcPr/>
          <w:p>
            <w:pPr>
              <w:pStyle w:val="Compact"/>
            </w:pPr>
            <w:r>
              <w:rPr>
                <w:rFonts w:hint="eastAsia"/>
              </w:rPr>
              <w:t xml:space="preserve">100万円超500万円以下</w:t>
            </w:r>
          </w:p>
        </w:tc>
        <w:tc>
          <w:tcPr/>
          <w:p>
            <w:pPr>
              <w:pStyle w:val="Compact"/>
            </w:pPr>
            <w:r>
              <w:rPr>
                <w:rFonts w:hint="eastAsia"/>
              </w:rPr>
              <w:t xml:space="preserve">2,000円</w:t>
            </w:r>
          </w:p>
        </w:tc>
      </w:tr>
      <w:tr>
        <w:tc>
          <w:tcPr/>
          <w:p>
            <w:pPr>
              <w:pStyle w:val="Compact"/>
            </w:pPr>
            <w:r>
              <w:rPr>
                <w:rFonts w:hint="eastAsia"/>
              </w:rPr>
              <w:t xml:space="preserve">500万円超1,000万円以下</w:t>
            </w:r>
          </w:p>
        </w:tc>
        <w:tc>
          <w:tcPr/>
          <w:p>
            <w:pPr>
              <w:pStyle w:val="Compact"/>
            </w:pPr>
            <w:r>
              <w:rPr>
                <w:rFonts w:hint="eastAsia"/>
              </w:rPr>
              <w:t xml:space="preserve">1万円</w:t>
            </w:r>
          </w:p>
        </w:tc>
      </w:tr>
      <w:tr>
        <w:tc>
          <w:tcPr/>
          <w:p>
            <w:pPr>
              <w:pStyle w:val="Compact"/>
            </w:pPr>
            <w:r>
              <w:rPr>
                <w:rFonts w:hint="eastAsia"/>
              </w:rPr>
              <w:t xml:space="preserve">1,000万円超5,000万円以下</w:t>
            </w:r>
          </w:p>
        </w:tc>
        <w:tc>
          <w:tcPr/>
          <w:p>
            <w:pPr>
              <w:pStyle w:val="Compact"/>
            </w:pPr>
            <w:r>
              <w:rPr>
                <w:rFonts w:hint="eastAsia"/>
              </w:rPr>
              <w:t xml:space="preserve">2万円</w:t>
            </w:r>
          </w:p>
        </w:tc>
      </w:tr>
      <w:tr>
        <w:tc>
          <w:tcPr/>
          <w:p>
            <w:pPr>
              <w:pStyle w:val="Compact"/>
            </w:pPr>
            <w:r>
              <w:rPr>
                <w:rFonts w:hint="eastAsia"/>
              </w:rPr>
              <w:t xml:space="preserve">5,000万円超1億円以下</w:t>
            </w:r>
          </w:p>
        </w:tc>
        <w:tc>
          <w:tcPr/>
          <w:p>
            <w:pPr>
              <w:pStyle w:val="Compact"/>
            </w:pPr>
            <w:r>
              <w:rPr>
                <w:rFonts w:hint="eastAsia"/>
              </w:rPr>
              <w:t xml:space="preserve">6万円</w:t>
            </w:r>
          </w:p>
        </w:tc>
      </w:tr>
      <w:tr>
        <w:tc>
          <w:tcPr/>
          <w:p>
            <w:pPr>
              <w:pStyle w:val="Compact"/>
            </w:pPr>
            <w:r>
              <w:rPr>
                <w:rFonts w:hint="eastAsia"/>
              </w:rPr>
              <w:t xml:space="preserve">1億円超5億円以下</w:t>
            </w:r>
          </w:p>
        </w:tc>
        <w:tc>
          <w:tcPr/>
          <w:p>
            <w:pPr>
              <w:pStyle w:val="Compact"/>
            </w:pPr>
            <w:r>
              <w:rPr>
                <w:rFonts w:hint="eastAsia"/>
              </w:rPr>
              <w:t xml:space="preserve">10万円</w:t>
            </w:r>
          </w:p>
        </w:tc>
      </w:tr>
    </w:tbl>
    <w:p/>
    <w:p>
      <w:pPr>
        <w:pStyle w:val="Heading3"/>
      </w:pPr>
      <w:r>
        <w:rPr>
          <w:rFonts w:hint="eastAsia"/>
        </w:rPr>
        <w:t xml:space="preserve">電子契約なら印紙税ゼロ</w:t>
      </w:r>
    </w:p>
    <w:p>
      <w:pPr>
        <w:pStyle w:val="FirstParagraph"/>
      </w:pPr>
      <w:r>
        <w:rPr>
          <w:rFonts w:hint="eastAsia"/>
        </w:rPr>
        <w:t xml:space="preserve">本書を</w:t>
      </w:r>
      <w:r>
        <w:rPr>
          <w:rFonts w:hint="eastAsia"/>
          <w:b/>
          <w:bCs/>
        </w:rPr>
        <w:t xml:space="preserve">電子契約(電磁的記録)で締結する場合、印紙税は一切かかりません</w:t>
      </w:r>
      <w:r>
        <w:rPr>
          <w:rFonts w:hint="eastAsia"/>
        </w:rPr>
        <w:t xml:space="preserve">。これは「印紙税法上の課税対象は紙の文書のみ」と国税庁が見解を示しているためです。</w:t>
      </w:r>
      <w:r>
        <w:rPr>
          <w:rFonts w:hint="eastAsia"/>
          <w:b/>
          <w:bCs/>
        </w:rPr>
        <w:t xml:space="preserve">高額な契約金額の場合、電子契約のメリットは特に大きい</w:t>
      </w:r>
      <w:r>
        <w:t xml:space="preserve">です。</w:t>
      </w:r>
    </w:p>
    <w:p/>
    <w:p>
      <w:pPr>
        <w:pStyle w:val="Heading2"/>
      </w:pPr>
      <w:r>
        <w:rPr>
          <w:rFonts w:hint="eastAsia"/>
        </w:rPr>
        <w:t xml:space="preserve">「抵当権設定契約書」と関連書類のセット運用</w:t>
      </w:r>
    </w:p>
    <w:p>
      <w:pPr>
        <w:pStyle w:val="FirstParagraph"/>
      </w:pPr>
      <w:r>
        <w:rPr>
          <w:rFonts w:hint="eastAsia"/>
        </w:rPr>
        <w:t xml:space="preserve">抵当権の設定・実行を円滑に進めるには、本契約書と以下の関連書類をセットで運用することを推奨します。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抵当権設定契約書(本テンプレート)</w:t>
            </w:r>
          </w:p>
        </w:tc>
        <w:tc>
          <w:tcPr/>
          <w:p>
            <w:pPr>
              <w:pStyle w:val="Compact"/>
            </w:pPr>
            <w:r>
              <w:rPr>
                <w:rFonts w:hint="eastAsia"/>
              </w:rPr>
              <w:t xml:space="preserve">抵当権設定の合意</w:t>
            </w:r>
          </w:p>
        </w:tc>
      </w:tr>
      <w:tr>
        <w:tc>
          <w:tcPr/>
          <w:p>
            <w:pPr>
              <w:pStyle w:val="Compact"/>
            </w:pPr>
            <w:r>
              <w:rPr>
                <w:rFonts w:hint="eastAsia"/>
              </w:rPr>
              <w:t xml:space="preserve">金銭消費貸借契約書</w:t>
            </w:r>
          </w:p>
        </w:tc>
        <w:tc>
          <w:tcPr/>
          <w:p>
            <w:pPr>
              <w:pStyle w:val="Compact"/>
            </w:pPr>
            <w:r>
              <w:rPr>
                <w:rFonts w:hint="eastAsia"/>
              </w:rPr>
              <w:t xml:space="preserve">被担保債権の発生原因</w:t>
            </w:r>
          </w:p>
        </w:tc>
      </w:tr>
      <w:tr>
        <w:tc>
          <w:tcPr/>
          <w:p>
            <w:pPr>
              <w:pStyle w:val="Compact"/>
            </w:pPr>
            <w:r>
              <w:rPr>
                <w:rFonts w:hint="eastAsia"/>
              </w:rPr>
              <w:t xml:space="preserve">登記簿謄本(全部事項証明書)</w:t>
            </w:r>
          </w:p>
        </w:tc>
        <w:tc>
          <w:tcPr/>
          <w:p>
            <w:pPr>
              <w:pStyle w:val="Compact"/>
            </w:pPr>
            <w:r>
              <w:rPr>
                <w:rFonts w:hint="eastAsia"/>
              </w:rPr>
              <w:t xml:space="preserve">抵当不動産の特定</w:t>
            </w:r>
          </w:p>
        </w:tc>
      </w:tr>
      <w:tr>
        <w:tc>
          <w:tcPr/>
          <w:p>
            <w:pPr>
              <w:pStyle w:val="Compact"/>
            </w:pPr>
            <w:r>
              <w:rPr>
                <w:rFonts w:hint="eastAsia"/>
              </w:rPr>
              <w:t xml:space="preserve">印鑑証明書</w:t>
            </w:r>
          </w:p>
        </w:tc>
        <w:tc>
          <w:tcPr/>
          <w:p>
            <w:pPr>
              <w:pStyle w:val="Compact"/>
            </w:pPr>
            <w:r>
              <w:rPr>
                <w:rFonts w:hint="eastAsia"/>
              </w:rPr>
              <w:t xml:space="preserve">登記申請の必要書類</w:t>
            </w:r>
          </w:p>
        </w:tc>
      </w:tr>
      <w:tr>
        <w:tc>
          <w:tcPr/>
          <w:p>
            <w:pPr>
              <w:pStyle w:val="Compact"/>
            </w:pPr>
            <w:r>
              <w:rPr>
                <w:rFonts w:hint="eastAsia"/>
              </w:rPr>
              <w:t xml:space="preserve">登記識別情報(登記済証)</w:t>
            </w:r>
          </w:p>
        </w:tc>
        <w:tc>
          <w:tcPr/>
          <w:p>
            <w:pPr>
              <w:pStyle w:val="Compact"/>
            </w:pPr>
            <w:r>
              <w:rPr>
                <w:rFonts w:hint="eastAsia"/>
              </w:rPr>
              <w:t xml:space="preserve">登記申請の必要書類</w:t>
            </w:r>
          </w:p>
        </w:tc>
      </w:tr>
      <w:tr>
        <w:tc>
          <w:tcPr/>
          <w:p>
            <w:pPr>
              <w:pStyle w:val="Compact"/>
            </w:pPr>
            <w:r>
              <w:rPr>
                <w:rFonts w:hint="eastAsia"/>
              </w:rPr>
              <w:t xml:space="preserve">司法書士への委任状</w:t>
            </w:r>
          </w:p>
        </w:tc>
        <w:tc>
          <w:tcPr/>
          <w:p>
            <w:pPr>
              <w:pStyle w:val="Compact"/>
            </w:pPr>
            <w:r>
              <w:rPr>
                <w:rFonts w:hint="eastAsia"/>
              </w:rPr>
              <w:t xml:space="preserve">登記申請の代理</w:t>
            </w:r>
          </w:p>
        </w:tc>
      </w:tr>
      <w:tr>
        <w:tc>
          <w:tcPr/>
          <w:p>
            <w:pPr>
              <w:pStyle w:val="Compact"/>
            </w:pPr>
            <w:r>
              <w:rPr>
                <w:rFonts w:hint="eastAsia"/>
              </w:rPr>
              <w:t xml:space="preserve">不動産登記事項証明書(登記完了後)</w:t>
            </w:r>
          </w:p>
        </w:tc>
        <w:tc>
          <w:tcPr/>
          <w:p>
            <w:pPr>
              <w:pStyle w:val="Compact"/>
            </w:pPr>
            <w:r>
              <w:rPr>
                <w:rFonts w:hint="eastAsia"/>
              </w:rPr>
              <w:t xml:space="preserve">抵当権設定の証拠</w:t>
            </w:r>
          </w:p>
        </w:tc>
      </w:tr>
      <w:tr>
        <w:tc>
          <w:tcPr/>
          <w:p>
            <w:pPr>
              <w:pStyle w:val="Compact"/>
            </w:pPr>
            <w:r>
              <w:rPr>
                <w:rFonts w:hint="eastAsia"/>
              </w:rPr>
              <w:t xml:space="preserve">火災保険証券の写し</w:t>
            </w:r>
          </w:p>
        </w:tc>
        <w:tc>
          <w:tcPr/>
          <w:p>
            <w:pPr>
              <w:pStyle w:val="Compact"/>
            </w:pPr>
            <w:r>
              <w:rPr>
                <w:rFonts w:hint="eastAsia"/>
              </w:rPr>
              <w:t xml:space="preserve">抵当不動産の保全</w:t>
            </w:r>
          </w:p>
        </w:tc>
      </w:tr>
      <w:tr>
        <w:tc>
          <w:tcPr/>
          <w:p>
            <w:pPr>
              <w:pStyle w:val="Compact"/>
            </w:pPr>
            <w:r>
              <w:rPr>
                <w:rFonts w:hint="eastAsia"/>
              </w:rPr>
              <w:t xml:space="preserve">抵当権管理台帳(社内)</w:t>
            </w:r>
          </w:p>
        </w:tc>
        <w:tc>
          <w:tcPr/>
          <w:p>
            <w:pPr>
              <w:pStyle w:val="Compact"/>
            </w:pPr>
            <w:r>
              <w:rPr>
                <w:rFonts w:hint="eastAsia"/>
              </w:rPr>
              <w:t xml:space="preserve">抵当権の継続管理</w:t>
            </w:r>
          </w:p>
        </w:tc>
      </w:tr>
    </w:tbl>
    <w:p>
      <w:pPr>
        <w:pStyle w:val="BodyText"/>
      </w:pPr>
      <w:r>
        <w:rPr>
          <w:rFonts w:hint="eastAsia"/>
        </w:rPr>
        <w:t xml:space="preserve">これらを一体的に整備することで、抵当権の効力確保と継続的な管理が実現します。</w:t>
      </w:r>
    </w:p>
    <w:p/>
    <w:p>
      <w:pPr>
        <w:pStyle w:val="Heading2"/>
      </w:pPr>
      <w:r>
        <w:rPr>
          <w:rFonts w:hint="eastAsia"/>
        </w:rPr>
        <w:t xml:space="preserve">重要な相談窓口</w:t>
      </w:r>
    </w:p>
    <w:p>
      <w:pPr>
        <w:pStyle w:val="Compact"/>
        <w:numPr>
          <w:ilvl w:val="0"/>
          <w:numId w:val="1021"/>
        </w:numPr>
      </w:pPr>
      <w:r>
        <w:rPr>
          <w:rFonts w:hint="eastAsia"/>
          <w:b/>
          <w:bCs/>
        </w:rPr>
        <w:t xml:space="preserve">弁護士</w:t>
      </w:r>
      <w:r>
        <w:rPr>
          <w:rFonts w:hint="eastAsia"/>
        </w:rPr>
        <w:t xml:space="preserve">:抵当権設定の法的助言・契約書作成・紛争対応</w:t>
      </w:r>
    </w:p>
    <w:p>
      <w:pPr>
        <w:pStyle w:val="Compact"/>
        <w:numPr>
          <w:ilvl w:val="0"/>
          <w:numId w:val="1021"/>
        </w:numPr>
      </w:pPr>
      <w:r>
        <w:rPr>
          <w:rFonts w:hint="eastAsia"/>
          <w:b/>
          <w:bCs/>
        </w:rPr>
        <w:t xml:space="preserve">司法書士</w:t>
      </w:r>
      <w:r>
        <w:rPr>
          <w:rFonts w:hint="eastAsia"/>
        </w:rPr>
        <w:t xml:space="preserve">:抵当権の設定登記・抹消登記申請(独占業務)</w:t>
      </w:r>
    </w:p>
    <w:p>
      <w:pPr>
        <w:pStyle w:val="Compact"/>
        <w:numPr>
          <w:ilvl w:val="0"/>
          <w:numId w:val="1021"/>
        </w:numPr>
      </w:pPr>
      <w:r>
        <w:rPr>
          <w:rFonts w:hint="eastAsia"/>
          <w:b/>
          <w:bCs/>
        </w:rPr>
        <w:t xml:space="preserve">不動産鑑定士</w:t>
      </w:r>
      <w:r>
        <w:rPr>
          <w:rFonts w:hint="eastAsia"/>
        </w:rPr>
        <w:t xml:space="preserve">:抵当不動産の価値評価</w:t>
      </w:r>
    </w:p>
    <w:p>
      <w:pPr>
        <w:pStyle w:val="Compact"/>
        <w:numPr>
          <w:ilvl w:val="0"/>
          <w:numId w:val="1021"/>
        </w:numPr>
      </w:pPr>
      <w:r>
        <w:rPr>
          <w:rFonts w:hint="eastAsia"/>
          <w:b/>
          <w:bCs/>
        </w:rPr>
        <w:t xml:space="preserve">税理士</w:t>
      </w:r>
      <w:r>
        <w:rPr>
          <w:rFonts w:hint="eastAsia"/>
        </w:rPr>
        <w:t xml:space="preserve">:印紙税・登録免許税の相談</w:t>
      </w:r>
    </w:p>
    <w:p>
      <w:pPr>
        <w:pStyle w:val="Compact"/>
        <w:numPr>
          <w:ilvl w:val="0"/>
          <w:numId w:val="1021"/>
        </w:numPr>
      </w:pPr>
      <w:r>
        <w:rPr>
          <w:rFonts w:hint="eastAsia"/>
          <w:b/>
          <w:bCs/>
        </w:rPr>
        <w:t xml:space="preserve">法務局</w:t>
      </w:r>
      <w:r>
        <w:rPr>
          <w:rFonts w:hint="eastAsia"/>
        </w:rPr>
        <w:t xml:space="preserve">:登記制度の問い合わせ</w:t>
      </w:r>
    </w:p>
    <w:p>
      <w:pPr>
        <w:pStyle w:val="Compact"/>
        <w:numPr>
          <w:ilvl w:val="0"/>
          <w:numId w:val="1021"/>
        </w:numPr>
      </w:pPr>
      <w:r>
        <w:rPr>
          <w:rFonts w:hint="eastAsia"/>
          <w:b/>
          <w:bCs/>
        </w:rPr>
        <w:t xml:space="preserve">日本司法書士会連合会</w:t>
      </w:r>
      <w:r>
        <w:rPr>
          <w:rFonts w:hint="eastAsia"/>
        </w:rPr>
        <w:t xml:space="preserve">:司法書士の検索</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2" Type="http://schemas.openxmlformats.org/officeDocument/2006/relationships/hyperlink" Target="&#21448;&#12399;&#20998;&#21106;&#24321;&#28168;&#12398;&#22580;&#21512;&#12399;&#20998;&#21106;&#35336;&#30011;&#2636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2" Type="http://schemas.openxmlformats.org/officeDocument/2006/relationships/hyperlink" Target="&#21448;&#12399;&#20998;&#21106;&#24321;&#28168;&#12398;&#22580;&#21512;&#12399;&#20998;&#21106;&#35336;&#30011;&#263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2026-06-16T00:52:29Z</dcterms:created>
  <dcterms:modified xsi:type="dcterms:W3CDTF">2026-06-16T00:52:29Z</dcterms:modified>
</cp:coreProperties>
</file>

<file path=docProps/custom.xml><?xml version="1.0" encoding="utf-8"?>
<Properties xmlns="http://schemas.openxmlformats.org/officeDocument/2006/custom-properties" xmlns:vt="http://schemas.openxmlformats.org/officeDocument/2006/docPropsVTypes"/>
</file>