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特定商取引法に基づく表記"/>
    <w:p>
      <w:pPr>
        <w:pStyle w:val="Heading1"/>
      </w:pPr>
      <w:r>
        <w:rPr>
          <w:rFonts w:hint="eastAsia"/>
        </w:rPr>
        <w:t xml:space="preserve">特定商取引法に基づく表記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業種・商材・販売形態に応じた修正が必要です。薬機法・食品衛生法・古物営業法・酒税法等の業種別法令も併せて遵守してください。重要案件は必ず弁護士・行政書士等にご相談ください。</w:t>
      </w:r>
    </w:p>
    <w:p>
      <w:pPr>
        <w:pStyle w:val="BlockText"/>
      </w:pPr>
      <w:r>
        <w:rPr>
          <w:rFonts w:hint="eastAsia"/>
          <w:b/>
          <w:bCs/>
        </w:rPr>
        <w:t xml:space="preserve">【特定商取引法に基づく表記の性質に関する注記】</w:t>
      </w:r>
      <w:r>
        <w:t xml:space="preserve"> </w:t>
      </w:r>
      <w:r>
        <w:rPr>
          <w:rFonts w:hint="eastAsia"/>
        </w:rPr>
        <w:t xml:space="preserve">「特定商取引法に基づく表記」は、特定商取引法第11条に基づき、通信販売事業者(EC・通販等)が広告(ウェブサイト等)に表示しなければならない事項を一元的に掲載するページです。契約書ではなく、消費者に対する情報開示書面です。ECサイトのフッター等からリンクし、消費者がいつでも確認できる状態にすることが必要です。</w:t>
      </w:r>
    </w:p>
    <w:p>
      <w:r>
        <w:pict>
          <v:rect style="width:0;height:1.5pt" o:hralign="center" o:hrstd="t" o:hr="t"/>
        </w:pict>
      </w:r>
    </w:p>
    <w:bookmarkStart w:id="9" w:name="このテンプレの使い方"/>
    <w:p>
      <w:pPr>
        <w:pStyle w:val="Heading2"/>
      </w:pPr>
      <w:r>
        <w:rPr>
          <w:rFonts w:hint="eastAsia"/>
        </w:rPr>
        <w:t xml:space="preserve">このテンプレの使い方</w:t>
      </w:r>
    </w:p>
    <w:p>
      <w:pPr>
        <w:pStyle w:val="FirstParagraph"/>
      </w:pPr>
      <w:r>
        <w:rPr>
          <w:rFonts w:hint="eastAsia"/>
        </w:rPr>
        <w:t xml:space="preserve">本テンプレートは、ECサイト・通販サイトに掲載する「特定商取引法に基づく表記」のひな形です。次の手順でご利用ください。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Wordをダウンロード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自社の情報・販売条件を編集</w:t>
      </w:r>
      <w:r>
        <w:rPr>
          <w:rFonts w:hint="eastAsia"/>
        </w:rPr>
        <w:t xml:space="preserve">(青字部分・[</w:t>
      </w:r>
      <w:r>
        <w:t xml:space="preserve"> </w:t>
      </w:r>
      <w:r>
        <w:rPr>
          <w:rFonts w:hint="eastAsia"/>
        </w:rPr>
        <w:t xml:space="preserve">]内を置換)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ECサイトのフッターから「特定商取引法に基づく表記」ページにリンクを設置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掲載後も法改正・販売条件変更があれば速やかに更新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2" w:name="メインテンプレ特定商取引法に基づく表記"/>
    <w:p>
      <w:pPr>
        <w:pStyle w:val="Heading1"/>
      </w:pPr>
      <w:r>
        <w:rPr>
          <w:rFonts w:hint="eastAsia"/>
        </w:rPr>
        <w:t xml:space="preserve">【メインテンプレ】特定商取引法に基づく表記</w:t>
      </w:r>
    </w:p>
    <w:p>
      <w:r>
        <w:pict>
          <v:rect style="width:0;height:1.5pt" o:hralign="center" o:hrstd="t" o:hr="t"/>
        </w:pict>
      </w:r>
    </w:p>
    <w:bookmarkStart w:id="11" w:name="ページタイトル"/>
    <w:p>
      <w:pPr>
        <w:pStyle w:val="Heading2"/>
      </w:pPr>
      <w:r>
        <w:t xml:space="preserve">ページタイトル</w:t>
      </w:r>
    </w:p>
    <w:bookmarkEnd w:id="11"/>
    <w:bookmarkEnd w:id="12"/>
    <w:bookmarkStart w:id="28" w:name="特定商取引法に基づく表記-1"/>
    <w:p>
      <w:pPr>
        <w:pStyle w:val="Heading1"/>
      </w:pPr>
      <w:r>
        <w:rPr>
          <w:rFonts w:hint="eastAsia"/>
        </w:rPr>
        <w:t xml:space="preserve">特定商取引法に基づく表記</w:t>
      </w:r>
    </w:p>
    <w:p>
      <w:r>
        <w:pict>
          <v:rect style="width:0;height:1.5pt" o:hralign="center" o:hrstd="t" o:hr="t"/>
        </w:pict>
      </w:r>
    </w:p>
    <w:bookmarkStart w:id="13" w:name="販売事業者"/>
    <w:p>
      <w:pPr>
        <w:pStyle w:val="Heading2"/>
      </w:pPr>
      <w:r>
        <w:t xml:space="preserve">1. </w:t>
      </w:r>
      <w:r>
        <w:rPr>
          <w:rFonts w:hint="eastAsia"/>
        </w:rPr>
        <w:t xml:space="preserve">販売事業者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法人名又は個人事業主の氏名を正式表記。「(株)」のような略称ではなく「株式会社」と正式に。個人事業主は戸籍上の氏名が必須(屋号併記は可)。</w:t>
      </w:r>
    </w:p>
    <w:p>
      <w:pPr>
        <w:pStyle w:val="SourceCode"/>
      </w:pPr>
      <w:r>
        <w:rPr>
          <w:rStyle w:val="VerbatimChar"/>
          <w:rFonts w:hint="eastAsia"/>
        </w:rPr>
        <w:t xml:space="preserve">【法人の場合】</w:t>
      </w:r>
      <w:r>
        <w:br/>
      </w:r>
      <w:r>
        <w:rPr>
          <w:rStyle w:val="VerbatimChar"/>
          <w:rFonts w:hint="eastAsia"/>
        </w:rPr>
        <w:t xml:space="preserve">販売事業者:[正式名称(例:○○株式会社)]</w:t>
      </w:r>
      <w:r>
        <w:br/>
      </w:r>
      <w:r>
        <w:rPr>
          <w:rStyle w:val="VerbatimChar"/>
          <w:rFonts w:hint="eastAsia"/>
        </w:rPr>
        <w:t xml:space="preserve">代表者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:代表取締役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[氏名]</w:t>
      </w:r>
      <w:r>
        <w:br/>
      </w:r>
      <w:r>
        <w:br/>
      </w:r>
      <w:r>
        <w:rPr>
          <w:rStyle w:val="VerbatimChar"/>
          <w:rFonts w:hint="eastAsia"/>
        </w:rPr>
        <w:t xml:space="preserve">【個人事業主の場合】</w:t>
      </w:r>
      <w:r>
        <w:br/>
      </w:r>
      <w:r>
        <w:rPr>
          <w:rStyle w:val="VerbatimChar"/>
          <w:rFonts w:hint="eastAsia"/>
        </w:rPr>
        <w:t xml:space="preserve">販売事業者:[戸籍上の氏名](屋号:[屋号])</w:t>
      </w:r>
    </w:p>
    <w:p>
      <w:r>
        <w:pict>
          <v:rect style="width:0;height:1.5pt" o:hralign="center" o:hrstd="t" o:hr="t"/>
        </w:pict>
      </w:r>
    </w:p>
    <w:bookmarkEnd w:id="13"/>
    <w:bookmarkStart w:id="14" w:name="所在地"/>
    <w:p>
      <w:pPr>
        <w:pStyle w:val="Heading2"/>
      </w:pPr>
      <w:r>
        <w:t xml:space="preserve">2. </w:t>
      </w:r>
      <w:r>
        <w:rPr>
          <w:rFonts w:hint="eastAsia"/>
        </w:rPr>
        <w:t xml:space="preserve">所在地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法人の場合は本店所在地、個人事業主の場合は現住所が原則。バーチャルオフィスの場合は「現に活動の本拠であり連絡可能」な実態が必要です(2022年改正で要件厳格化)。</w:t>
      </w:r>
    </w:p>
    <w:p>
      <w:pPr>
        <w:pStyle w:val="SourceCode"/>
      </w:pPr>
      <w:r>
        <w:rPr>
          <w:rStyle w:val="VerbatimChar"/>
          <w:rFonts w:hint="eastAsia"/>
        </w:rPr>
        <w:t xml:space="preserve">所在地:〒[郵便番号]</w:t>
      </w:r>
      <w:r>
        <w:br/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[都道府県][市区町村][町名・番地・建物名]</w:t>
      </w:r>
    </w:p>
    <w:p>
      <w:r>
        <w:pict>
          <v:rect style="width:0;height:1.5pt" o:hralign="center" o:hrstd="t" o:hr="t"/>
        </w:pict>
      </w:r>
    </w:p>
    <w:bookmarkEnd w:id="14"/>
    <w:bookmarkStart w:id="15" w:name="電話番号"/>
    <w:p>
      <w:pPr>
        <w:pStyle w:val="Heading2"/>
      </w:pPr>
      <w:r>
        <w:t xml:space="preserve">3. </w:t>
      </w:r>
      <w:r>
        <w:rPr>
          <w:rFonts w:hint="eastAsia"/>
        </w:rPr>
        <w:t xml:space="preserve">電話番号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必ず通話可能な番号を表示。「メールにて」の記載のみは原則NG(2022年改正後の運用厳格化)。受付時間の併記は可。</w:t>
      </w:r>
    </w:p>
    <w:p>
      <w:pPr>
        <w:pStyle w:val="SourceCode"/>
      </w:pPr>
      <w:r>
        <w:rPr>
          <w:rStyle w:val="VerbatimChar"/>
          <w:rFonts w:hint="eastAsia"/>
        </w:rPr>
        <w:t xml:space="preserve">電話番号:[00-0000-0000]</w:t>
      </w:r>
      <w:r>
        <w:br/>
      </w:r>
      <w:r>
        <w:rPr>
          <w:rStyle w:val="VerbatimChar"/>
          <w:rFonts w:hint="eastAsia"/>
        </w:rPr>
        <w:t xml:space="preserve">受付時間:[平日10:00〜18:00(土日祝休み)]</w:t>
      </w:r>
      <w:r>
        <w:br/>
      </w:r>
      <w:r>
        <w:br/>
      </w:r>
      <w:r>
        <w:rPr>
          <w:rStyle w:val="VerbatimChar"/>
          <w:rFonts w:hint="eastAsia"/>
        </w:rPr>
        <w:t xml:space="preserve">※お問い合わせは原則メールにてお願いいたします。</w:t>
      </w:r>
      <w:r>
        <w:br/>
      </w:r>
      <w:r>
        <w:rPr>
          <w:rStyle w:val="VerbatimChar"/>
          <w:rFonts w:hint="eastAsia"/>
        </w:rPr>
        <w:t xml:space="preserve">お電話でのお問い合わせは上記受付時間内にお願いします。</w:t>
      </w:r>
    </w:p>
    <w:p>
      <w:r>
        <w:pict>
          <v:rect style="width:0;height:1.5pt" o:hralign="center" o:hrstd="t" o:hr="t"/>
        </w:pict>
      </w:r>
    </w:p>
    <w:bookmarkEnd w:id="15"/>
    <w:bookmarkStart w:id="16" w:name="メールアドレス"/>
    <w:p>
      <w:pPr>
        <w:pStyle w:val="Heading2"/>
      </w:pPr>
      <w:r>
        <w:t xml:space="preserve">4. メールアドレス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連絡可能なメールアドレスを表示。「お問い合わせフォーム」のみの場合、その旨を記載。</w:t>
      </w:r>
    </w:p>
    <w:p>
      <w:pPr>
        <w:pStyle w:val="SourceCode"/>
      </w:pPr>
      <w:r>
        <w:rPr>
          <w:rStyle w:val="VerbatimChar"/>
        </w:rPr>
        <w:t xml:space="preserve">メールアドレス:[info@example.com]</w:t>
      </w:r>
      <w:r>
        <w:br/>
      </w:r>
      <w:r>
        <w:br/>
      </w:r>
      <w:r>
        <w:rPr>
          <w:rStyle w:val="VerbatimChar"/>
          <w:rFonts w:hint="eastAsia"/>
        </w:rPr>
        <w:t xml:space="preserve">(又は)</w:t>
      </w:r>
      <w:r>
        <w:br/>
      </w:r>
      <w:r>
        <w:br/>
      </w:r>
      <w:r>
        <w:rPr>
          <w:rStyle w:val="VerbatimChar"/>
          <w:rFonts w:hint="eastAsia"/>
        </w:rPr>
        <w:t xml:space="preserve">お問い合わせフォーム:[https://example.com/contact]</w:t>
      </w:r>
    </w:p>
    <w:p>
      <w:r>
        <w:pict>
          <v:rect style="width:0;height:1.5pt" o:hralign="center" o:hrstd="t" o:hr="t"/>
        </w:pict>
      </w:r>
    </w:p>
    <w:bookmarkEnd w:id="16"/>
    <w:bookmarkStart w:id="17" w:name="運営統括責任者"/>
    <w:p>
      <w:pPr>
        <w:pStyle w:val="Heading2"/>
      </w:pPr>
      <w:r>
        <w:t xml:space="preserve">5. </w:t>
      </w:r>
      <w:r>
        <w:rPr>
          <w:rFonts w:hint="eastAsia"/>
        </w:rPr>
        <w:t xml:space="preserve">運営統括責任者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EC運営の責任者の氏名を表示。法令上必須ではないが、信頼性向上のため掲載するのが一般的。</w:t>
      </w:r>
    </w:p>
    <w:p>
      <w:pPr>
        <w:pStyle w:val="SourceCode"/>
      </w:pPr>
      <w:r>
        <w:rPr>
          <w:rStyle w:val="VerbatimChar"/>
          <w:rFonts w:hint="eastAsia"/>
        </w:rPr>
        <w:t xml:space="preserve">運営統括責任者:[氏名(例:山田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太郎)]</w:t>
      </w:r>
    </w:p>
    <w:p>
      <w:r>
        <w:pict>
          <v:rect style="width:0;height:1.5pt" o:hralign="center" o:hrstd="t" o:hr="t"/>
        </w:pict>
      </w:r>
    </w:p>
    <w:bookmarkEnd w:id="17"/>
    <w:bookmarkStart w:id="18" w:name="販売価格"/>
    <w:p>
      <w:pPr>
        <w:pStyle w:val="Heading2"/>
      </w:pPr>
      <w:r>
        <w:t xml:space="preserve">6. </w:t>
      </w:r>
      <w:r>
        <w:rPr>
          <w:rFonts w:hint="eastAsia"/>
        </w:rPr>
        <w:t xml:space="preserve">販売価格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消費税込みの総額表示が必須(2021年4月〜)。各商品ページに記載がある場合は「各商品ページに記載」でOK。</w:t>
      </w:r>
    </w:p>
    <w:p>
      <w:pPr>
        <w:pStyle w:val="SourceCode"/>
      </w:pPr>
      <w:r>
        <w:rPr>
          <w:rStyle w:val="VerbatimChar"/>
          <w:rFonts w:hint="eastAsia"/>
        </w:rPr>
        <w:t xml:space="preserve">販売価格:各商品ページに記載のとおり(消費税込みの総額表示)</w:t>
      </w:r>
      <w:r>
        <w:br/>
      </w:r>
      <w:r>
        <w:br/>
      </w:r>
      <w:r>
        <w:rPr>
          <w:rStyle w:val="VerbatimChar"/>
          <w:rFonts w:hint="eastAsia"/>
        </w:rPr>
        <w:t xml:space="preserve">(又は)</w:t>
      </w:r>
      <w:r>
        <w:br/>
      </w:r>
      <w:r>
        <w:br/>
      </w:r>
      <w:r>
        <w:rPr>
          <w:rStyle w:val="VerbatimChar"/>
          <w:rFonts w:hint="eastAsia"/>
        </w:rPr>
        <w:t xml:space="preserve">販売価格:[具体的な価格範囲、例:1,000円〜50,000円(税込)]</w:t>
      </w:r>
    </w:p>
    <w:p>
      <w:r>
        <w:pict>
          <v:rect style="width:0;height:1.5pt" o:hralign="center" o:hrstd="t" o:hr="t"/>
        </w:pict>
      </w:r>
    </w:p>
    <w:bookmarkEnd w:id="18"/>
    <w:bookmarkStart w:id="19" w:name="商品代金以外の必要料金"/>
    <w:p>
      <w:pPr>
        <w:pStyle w:val="Heading2"/>
      </w:pPr>
      <w:r>
        <w:t xml:space="preserve">7. </w:t>
      </w:r>
      <w:r>
        <w:rPr>
          <w:rFonts w:hint="eastAsia"/>
        </w:rPr>
        <w:t xml:space="preserve">商品代金以外の必要料金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送料・手数料・代引手数料等を明示。送料が地域別・重量別の場合は計算ルールを表示。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送料</w:t>
      </w:r>
      <w:r>
        <w:br/>
      </w:r>
      <w:r>
        <w:rPr>
          <w:rStyle w:val="VerbatimChar"/>
          <w:rFonts w:hint="eastAsia"/>
        </w:rPr>
        <w:t xml:space="preserve">全国一律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[○○○]円(税込)</w:t>
      </w:r>
      <w:r>
        <w:br/>
      </w:r>
      <w:r>
        <w:rPr>
          <w:rStyle w:val="VerbatimChar"/>
          <w:rFonts w:hint="eastAsia"/>
        </w:rPr>
        <w:t xml:space="preserve">※ご注文金額[○○○]円以上(税込)で送料無料</w:t>
      </w:r>
      <w:r>
        <w:br/>
      </w:r>
      <w:r>
        <w:br/>
      </w:r>
      <w:r>
        <w:rPr>
          <w:rStyle w:val="VerbatimChar"/>
          <w:rFonts w:hint="eastAsia"/>
        </w:rPr>
        <w:t xml:space="preserve">※沖縄・離島は別途送料がかかります。詳細はカートで自動計算されます。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代金引換手数料</w:t>
      </w:r>
      <w:r>
        <w:br/>
      </w:r>
      <w:r>
        <w:rPr>
          <w:rStyle w:val="VerbatimChar"/>
          <w:rFonts w:hint="eastAsia"/>
        </w:rPr>
        <w:t xml:space="preserve">[○○○]円(代金引換選択時のみ)</w:t>
      </w:r>
      <w:r>
        <w:br/>
      </w:r>
      <w:r>
        <w:rPr>
          <w:rStyle w:val="VerbatimChar"/>
          <w:rFonts w:hint="eastAsia"/>
        </w:rPr>
        <w:t xml:space="preserve">30,000円(税込)以上のご注文には代金引換は利用できません。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振込手数料</w:t>
      </w:r>
      <w:r>
        <w:br/>
      </w:r>
      <w:r>
        <w:rPr>
          <w:rStyle w:val="VerbatimChar"/>
          <w:rFonts w:hint="eastAsia"/>
        </w:rPr>
        <w:t xml:space="preserve">お客様のご負担となります。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その他の必要料金</w:t>
      </w:r>
      <w:r>
        <w:br/>
      </w:r>
      <w:r>
        <w:rPr>
          <w:rStyle w:val="VerbatimChar"/>
        </w:rPr>
        <w:t xml:space="preserve">ありません。</w:t>
      </w:r>
    </w:p>
    <w:p>
      <w:r>
        <w:pict>
          <v:rect style="width:0;height:1.5pt" o:hralign="center" o:hrstd="t" o:hr="t"/>
        </w:pict>
      </w:r>
    </w:p>
    <w:bookmarkEnd w:id="19"/>
    <w:bookmarkStart w:id="20" w:name="引渡し時期"/>
    <w:p>
      <w:pPr>
        <w:pStyle w:val="Heading2"/>
      </w:pPr>
      <w:r>
        <w:t xml:space="preserve">8. </w:t>
      </w:r>
      <w:r>
        <w:rPr>
          <w:rFonts w:hint="eastAsia"/>
        </w:rPr>
        <w:t xml:space="preserve">引渡し時期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商品引渡し(発送)の時期を明示。在庫商品・受注生産品・予約商品で時期が異なる場合は分けて記載。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在庫商品</w:t>
      </w:r>
      <w:r>
        <w:br/>
      </w:r>
      <w:r>
        <w:rPr>
          <w:rStyle w:val="VerbatimChar"/>
          <w:rFonts w:hint="eastAsia"/>
        </w:rPr>
        <w:t xml:space="preserve">ご注文(ご入金)確認後、[3〜5]営業日以内に発送いたします。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受注生産品</w:t>
      </w:r>
      <w:r>
        <w:br/>
      </w:r>
      <w:r>
        <w:rPr>
          <w:rStyle w:val="VerbatimChar"/>
          <w:rFonts w:hint="eastAsia"/>
        </w:rPr>
        <w:t xml:space="preserve">ご注文(ご入金)確認後、[14]営業日以内に発送いたします。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予約商品</w:t>
      </w:r>
      <w:r>
        <w:br/>
      </w:r>
      <w:r>
        <w:rPr>
          <w:rStyle w:val="VerbatimChar"/>
          <w:rFonts w:hint="eastAsia"/>
        </w:rPr>
        <w:t xml:space="preserve">商品ページに記載の発売日順次発送いたします。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※年末年始・大型連休・天候不順により遅延する場合があります。</w:t>
      </w:r>
      <w:r>
        <w:br/>
      </w:r>
      <w:r>
        <w:rPr>
          <w:rStyle w:val="VerbatimChar"/>
          <w:rFonts w:hint="eastAsia"/>
        </w:rPr>
        <w:t xml:space="preserve">※遅延の場合は当社よりメールにてご連絡いたします。</w:t>
      </w:r>
    </w:p>
    <w:p>
      <w:r>
        <w:pict>
          <v:rect style="width:0;height:1.5pt" o:hralign="center" o:hrstd="t" o:hr="t"/>
        </w:pict>
      </w:r>
    </w:p>
    <w:bookmarkEnd w:id="20"/>
    <w:bookmarkStart w:id="21" w:name="お支払い方法"/>
    <w:p>
      <w:pPr>
        <w:pStyle w:val="Heading2"/>
      </w:pPr>
      <w:r>
        <w:t xml:space="preserve">9. </w:t>
      </w:r>
      <w:r>
        <w:rPr>
          <w:rFonts w:hint="eastAsia"/>
        </w:rPr>
        <w:t xml:space="preserve">お支払い方法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利用可能な支払方法を全て列挙。前払い・後払いの別も明示。</w:t>
      </w:r>
    </w:p>
    <w:p>
      <w:pPr>
        <w:pStyle w:val="SourceCode"/>
      </w:pPr>
      <w:r>
        <w:rPr>
          <w:rStyle w:val="VerbatimChar"/>
          <w:rFonts w:hint="eastAsia"/>
        </w:rPr>
        <w:t xml:space="preserve">以下のお支払い方法をご利用いただけます。</w:t>
      </w:r>
      <w:r>
        <w:br/>
      </w:r>
      <w:r>
        <w:br/>
      </w:r>
      <w:r>
        <w:rPr>
          <w:rStyle w:val="VerbatimChar"/>
        </w:rPr>
        <w:t xml:space="preserve">■ クレジットカード</w:t>
      </w:r>
      <w:r>
        <w:br/>
      </w:r>
      <w:r>
        <w:rPr>
          <w:rStyle w:val="VerbatimChar"/>
        </w:rPr>
        <w:t xml:space="preserve">VISA / Mastercard / JCB / American Express / Diners Club</w:t>
      </w:r>
      <w:r>
        <w:br/>
      </w:r>
      <w:r>
        <w:rPr>
          <w:rStyle w:val="VerbatimChar"/>
          <w:rFonts w:hint="eastAsia"/>
        </w:rPr>
        <w:t xml:space="preserve">※商品発送時にカード会社に請求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銀行振込(前払い)</w:t>
      </w:r>
      <w:r>
        <w:br/>
      </w:r>
      <w:r>
        <w:rPr>
          <w:rStyle w:val="VerbatimChar"/>
          <w:rFonts w:hint="eastAsia"/>
        </w:rPr>
        <w:t xml:space="preserve">ご注文後、当社指定の銀行口座にお振込ください。</w:t>
      </w:r>
      <w:r>
        <w:br/>
      </w:r>
      <w:r>
        <w:rPr>
          <w:rStyle w:val="VerbatimChar"/>
          <w:rFonts w:hint="eastAsia"/>
        </w:rPr>
        <w:t xml:space="preserve">ご注文後7日以内にお支払い確認できない場合、自動的にキャンセル</w:t>
      </w:r>
      <w:r>
        <w:br/>
      </w:r>
      <w:r>
        <w:rPr>
          <w:rStyle w:val="VerbatimChar"/>
        </w:rPr>
        <w:t xml:space="preserve">となります。</w:t>
      </w:r>
      <w:r>
        <w:br/>
      </w:r>
      <w:r>
        <w:rPr>
          <w:rStyle w:val="VerbatimChar"/>
          <w:rFonts w:hint="eastAsia"/>
        </w:rPr>
        <w:t xml:space="preserve">振込手数料はお客様負担です。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コンビニ決済(前払い)</w:t>
      </w:r>
      <w:r>
        <w:br/>
      </w:r>
      <w:r>
        <w:rPr>
          <w:rStyle w:val="VerbatimChar"/>
          <w:rFonts w:hint="eastAsia"/>
        </w:rPr>
        <w:t xml:space="preserve">コンビニ決済番号を発行後、お近くのコンビニにてお支払いください。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代金引換</w:t>
      </w:r>
      <w:r>
        <w:br/>
      </w:r>
      <w:r>
        <w:rPr>
          <w:rStyle w:val="VerbatimChar"/>
          <w:rFonts w:hint="eastAsia"/>
        </w:rPr>
        <w:t xml:space="preserve">商品お届け時に、配送業者に商品代金+代引手数料をお支払いください。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その他</w:t>
      </w:r>
      <w:r>
        <w:br/>
      </w:r>
      <w:r>
        <w:rPr>
          <w:rStyle w:val="VerbatimChar"/>
        </w:rPr>
        <w:t xml:space="preserve">[PayPay / </w:t>
      </w:r>
      <w:r>
        <w:rPr>
          <w:rStyle w:val="VerbatimChar"/>
          <w:rFonts w:hint="eastAsia"/>
        </w:rPr>
        <w:t xml:space="preserve">楽天ペイ</w:t>
      </w:r>
      <w:r>
        <w:rPr>
          <w:rStyle w:val="VerbatimChar"/>
        </w:rPr>
        <w:t xml:space="preserve"> / Amazon Pay </w:t>
      </w:r>
      <w:r>
        <w:rPr>
          <w:rStyle w:val="VerbatimChar"/>
          <w:rFonts w:hint="eastAsia"/>
        </w:rPr>
        <w:t xml:space="preserve">等、対応する電子決済]</w:t>
      </w:r>
    </w:p>
    <w:p>
      <w:r>
        <w:pict>
          <v:rect style="width:0;height:1.5pt" o:hralign="center" o:hrstd="t" o:hr="t"/>
        </w:pict>
      </w:r>
    </w:p>
    <w:bookmarkEnd w:id="21"/>
    <w:bookmarkStart w:id="22" w:name="お支払い時期"/>
    <w:p>
      <w:pPr>
        <w:pStyle w:val="Heading2"/>
      </w:pPr>
      <w:r>
        <w:t xml:space="preserve">10. </w:t>
      </w:r>
      <w:r>
        <w:rPr>
          <w:rFonts w:hint="eastAsia"/>
        </w:rPr>
        <w:t xml:space="preserve">お支払い時期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各支払い方法における支払い時期を明示。前払い/後払いの区別を明確化。</w:t>
      </w:r>
    </w:p>
    <w:p>
      <w:pPr>
        <w:pStyle w:val="SourceCode"/>
      </w:pPr>
      <w:r>
        <w:rPr>
          <w:rStyle w:val="VerbatimChar"/>
        </w:rPr>
        <w:t xml:space="preserve">■ クレジットカード     </w:t>
      </w:r>
      <w:r>
        <w:rPr>
          <w:rStyle w:val="VerbatimChar"/>
          <w:rFonts w:hint="eastAsia"/>
        </w:rPr>
        <w:t xml:space="preserve">:商品発送時に請求(分割払い等は各カード会社の規定に従う)</w:t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銀行振込</w:t>
      </w:r>
      <w:r>
        <w:rPr>
          <w:rStyle w:val="VerbatimChar"/>
        </w:rPr>
        <w:t xml:space="preserve">          </w:t>
      </w:r>
      <w:r>
        <w:rPr>
          <w:rStyle w:val="VerbatimChar"/>
          <w:rFonts w:hint="eastAsia"/>
        </w:rPr>
        <w:t xml:space="preserve">:ご注文確認後7日以内に前払い</w:t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コンビニ決済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:発行された番号により前払い</w:t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代金引換</w:t>
      </w:r>
      <w:r>
        <w:rPr>
          <w:rStyle w:val="VerbatimChar"/>
        </w:rPr>
        <w:t xml:space="preserve">          </w:t>
      </w:r>
      <w:r>
        <w:rPr>
          <w:rStyle w:val="VerbatimChar"/>
          <w:rFonts w:hint="eastAsia"/>
        </w:rPr>
        <w:t xml:space="preserve">:商品お届け時にお支払い</w:t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その他電子決済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:各サービスの規定による</w:t>
      </w:r>
    </w:p>
    <w:p>
      <w:r>
        <w:pict>
          <v:rect style="width:0;height:1.5pt" o:hralign="center" o:hrstd="t" o:hr="t"/>
        </w:pict>
      </w:r>
    </w:p>
    <w:bookmarkEnd w:id="22"/>
    <w:bookmarkStart w:id="23" w:name="返品交換について申込みの撤回契約解除に関する事項"/>
    <w:p>
      <w:pPr>
        <w:pStyle w:val="Heading2"/>
      </w:pPr>
      <w:r>
        <w:t xml:space="preserve">11. </w:t>
      </w:r>
      <w:r>
        <w:rPr>
          <w:rFonts w:hint="eastAsia"/>
        </w:rPr>
        <w:t xml:space="preserve">返品・交換について(申込みの撤回・契約解除に関する事項)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通信販売には法定のクーリングオフ制度はなく、返品特約に従う。特約を明示しない場合、特商法第15条の3により消費者は8日間の返品可能となります。「返品不可」とする場合は明確に表示。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お客様都合による返品・交換</w:t>
      </w:r>
      <w:r>
        <w:br/>
      </w:r>
      <w:r>
        <w:rPr>
          <w:rStyle w:val="VerbatimChar"/>
          <w:rFonts w:hint="eastAsia"/>
        </w:rPr>
        <w:t xml:space="preserve">商品到着後[8]日以内にメールにて当社までご連絡いただいた場合に限り、</w:t>
      </w:r>
      <w:r>
        <w:br/>
      </w:r>
      <w:r>
        <w:rPr>
          <w:rStyle w:val="VerbatimChar"/>
          <w:rFonts w:hint="eastAsia"/>
        </w:rPr>
        <w:t xml:space="preserve">未使用・未開封の商品の返品・交換を承ります。</w:t>
      </w:r>
      <w:r>
        <w:br/>
      </w:r>
      <w:r>
        <w:br/>
      </w:r>
      <w:r>
        <w:rPr>
          <w:rStyle w:val="VerbatimChar"/>
          <w:rFonts w:hint="eastAsia"/>
        </w:rPr>
        <w:t xml:space="preserve">【返品時の送料】お客様のご負担となります。</w:t>
      </w:r>
      <w:r>
        <w:br/>
      </w:r>
      <w:r>
        <w:rPr>
          <w:rStyle w:val="VerbatimChar"/>
          <w:rFonts w:hint="eastAsia"/>
        </w:rPr>
        <w:t xml:space="preserve">【返金方法】商品到着確認後、ご指定の銀行口座に振込にて返金いたします。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【返品・交換の対象外】</w:t>
      </w:r>
      <w:r>
        <w:br/>
      </w:r>
      <w:r>
        <w:rPr>
          <w:rStyle w:val="VerbatimChar"/>
          <w:rFonts w:hint="eastAsia"/>
        </w:rPr>
        <w:t xml:space="preserve">以下の商品は返品・交換をお受けできません。</w:t>
      </w:r>
      <w:r>
        <w:br/>
      </w:r>
      <w:r>
        <w:rPr>
          <w:rStyle w:val="VerbatimChar"/>
          <w:rFonts w:hint="eastAsia"/>
        </w:rPr>
        <w:t xml:space="preserve">・お客様の使用又は開封後の商品</w:t>
      </w:r>
      <w:r>
        <w:br/>
      </w:r>
      <w:r>
        <w:rPr>
          <w:rStyle w:val="VerbatimChar"/>
          <w:rFonts w:hint="eastAsia"/>
        </w:rPr>
        <w:t xml:space="preserve">・カスタマイズ商品・オーダーメイド商品</w:t>
      </w:r>
      <w:r>
        <w:br/>
      </w:r>
      <w:r>
        <w:rPr>
          <w:rStyle w:val="VerbatimChar"/>
          <w:rFonts w:hint="eastAsia"/>
        </w:rPr>
        <w:t xml:space="preserve">・食品・化粧品等の衛生上、再販売できない商品</w:t>
      </w:r>
      <w:r>
        <w:br/>
      </w:r>
      <w:r>
        <w:rPr>
          <w:rStyle w:val="VerbatimChar"/>
          <w:rFonts w:hint="eastAsia"/>
        </w:rPr>
        <w:t xml:space="preserve">・キャンセル不可商品(各商品ページに明記)</w:t>
      </w:r>
      <w:r>
        <w:br/>
      </w:r>
      <w:r>
        <w:rPr>
          <w:rStyle w:val="VerbatimChar"/>
          <w:rFonts w:hint="eastAsia"/>
        </w:rPr>
        <w:t xml:space="preserve">・お届け後[9]日以上経過した商品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商品の不良・誤配送による返品・交換</w:t>
      </w:r>
      <w:r>
        <w:br/>
      </w:r>
      <w:r>
        <w:rPr>
          <w:rStyle w:val="VerbatimChar"/>
          <w:rFonts w:hint="eastAsia"/>
        </w:rPr>
        <w:t xml:space="preserve">商品到着後[8]日以内に当社までご連絡ください。</w:t>
      </w:r>
      <w:r>
        <w:br/>
      </w:r>
      <w:r>
        <w:rPr>
          <w:rStyle w:val="VerbatimChar"/>
          <w:rFonts w:hint="eastAsia"/>
        </w:rPr>
        <w:t xml:space="preserve">当社送料負担にて、良品との交換又はご返金にて対応いたします。</w:t>
      </w:r>
    </w:p>
    <w:p>
      <w:r>
        <w:pict>
          <v:rect style="width:0;height:1.5pt" o:hralign="center" o:hrstd="t" o:hr="t"/>
        </w:pict>
      </w:r>
    </w:p>
    <w:bookmarkEnd w:id="23"/>
    <w:bookmarkStart w:id="24" w:name="申込み有効期限"/>
    <w:p>
      <w:pPr>
        <w:pStyle w:val="Heading2"/>
      </w:pPr>
      <w:r>
        <w:t xml:space="preserve">12. </w:t>
      </w:r>
      <w:r>
        <w:rPr>
          <w:rFonts w:hint="eastAsia"/>
        </w:rPr>
        <w:t xml:space="preserve">申込み有効期限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前払い方式の場合の支払期限。これを過ぎると注文キャンセル等の取扱いを明示。</w:t>
      </w:r>
    </w:p>
    <w:p>
      <w:pPr>
        <w:pStyle w:val="SourceCode"/>
      </w:pPr>
      <w:r>
        <w:rPr>
          <w:rStyle w:val="VerbatimChar"/>
          <w:rFonts w:hint="eastAsia"/>
        </w:rPr>
        <w:t xml:space="preserve">お申込み後7日以内にお支払いがない場合、ご注文をキャンセルさせて</w:t>
      </w:r>
      <w:r>
        <w:br/>
      </w:r>
      <w:r>
        <w:rPr>
          <w:rStyle w:val="VerbatimChar"/>
        </w:rPr>
        <w:t xml:space="preserve">いただきます。</w:t>
      </w:r>
    </w:p>
    <w:p>
      <w:r>
        <w:pict>
          <v:rect style="width:0;height:1.5pt" o:hralign="center" o:hrstd="t" o:hr="t"/>
        </w:pict>
      </w:r>
    </w:p>
    <w:bookmarkEnd w:id="24"/>
    <w:bookmarkStart w:id="25" w:name="販売数量の制限"/>
    <w:p>
      <w:pPr>
        <w:pStyle w:val="Heading2"/>
      </w:pPr>
      <w:r>
        <w:t xml:space="preserve">13. </w:t>
      </w:r>
      <w:r>
        <w:rPr>
          <w:rFonts w:hint="eastAsia"/>
        </w:rPr>
        <w:t xml:space="preserve">販売数量の制限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数量制限がある場合のみ表示。なければ省略可。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お一人様の購入制限</w:t>
      </w:r>
      <w:r>
        <w:br/>
      </w:r>
      <w:r>
        <w:rPr>
          <w:rStyle w:val="VerbatimChar"/>
          <w:rFonts w:hint="eastAsia"/>
        </w:rPr>
        <w:t xml:space="preserve">一部の商品は、転売防止のためお一人様[1点]限りとさせていただきます。</w:t>
      </w:r>
      <w:r>
        <w:br/>
      </w:r>
      <w:r>
        <w:rPr>
          <w:rStyle w:val="VerbatimChar"/>
          <w:rFonts w:hint="eastAsia"/>
        </w:rPr>
        <w:t xml:space="preserve">詳細は各商品ページに記載しております。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販売地域の制限</w:t>
      </w:r>
      <w:r>
        <w:br/>
      </w:r>
      <w:r>
        <w:rPr>
          <w:rStyle w:val="VerbatimChar"/>
          <w:rFonts w:hint="eastAsia"/>
        </w:rPr>
        <w:t xml:space="preserve">本商品は日本国内のみへの販売とさせていただきます。</w:t>
      </w:r>
    </w:p>
    <w:p>
      <w:r>
        <w:pict>
          <v:rect style="width:0;height:1.5pt" o:hralign="center" o:hrstd="t" o:hr="t"/>
        </w:pict>
      </w:r>
    </w:p>
    <w:bookmarkEnd w:id="25"/>
    <w:bookmarkStart w:id="26" w:name="不良品の取扱い"/>
    <w:p>
      <w:pPr>
        <w:pStyle w:val="Heading2"/>
      </w:pPr>
      <w:r>
        <w:t xml:space="preserve">14. </w:t>
      </w:r>
      <w:r>
        <w:rPr>
          <w:rFonts w:hint="eastAsia"/>
        </w:rPr>
        <w:t xml:space="preserve">不良品の取扱い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不良品の対応窓口・期間を明示。</w:t>
      </w:r>
    </w:p>
    <w:p>
      <w:pPr>
        <w:pStyle w:val="SourceCode"/>
      </w:pPr>
      <w:r>
        <w:rPr>
          <w:rStyle w:val="VerbatimChar"/>
          <w:rFonts w:hint="eastAsia"/>
        </w:rPr>
        <w:t xml:space="preserve">商品に不良がある場合は、商品到着後[8]日以内に当社カスタマー</w:t>
      </w:r>
      <w:r>
        <w:br/>
      </w:r>
      <w:r>
        <w:rPr>
          <w:rStyle w:val="VerbatimChar"/>
          <w:rFonts w:hint="eastAsia"/>
        </w:rPr>
        <w:t xml:space="preserve">サポート([info@example.com])までご連絡ください。</w:t>
      </w:r>
      <w:r>
        <w:br/>
      </w:r>
      <w:r>
        <w:rPr>
          <w:rStyle w:val="VerbatimChar"/>
          <w:rFonts w:hint="eastAsia"/>
        </w:rPr>
        <w:t xml:space="preserve">当社送料負担にて、良品との交換又はご返金にて対応いたします。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※不良の状況によっては、写真等の状況確認資料の送付をお願いする</w:t>
      </w:r>
      <w:r>
        <w:br/>
      </w:r>
      <w:r>
        <w:rPr>
          <w:rStyle w:val="VerbatimChar"/>
          <w:rFonts w:hint="eastAsia"/>
        </w:rPr>
        <w:t xml:space="preserve">場合があります。</w:t>
      </w:r>
    </w:p>
    <w:p>
      <w:r>
        <w:pict>
          <v:rect style="width:0;height:1.5pt" o:hralign="center" o:hrstd="t" o:hr="t"/>
        </w:pict>
      </w:r>
    </w:p>
    <w:bookmarkEnd w:id="26"/>
    <w:bookmarkStart w:id="27" w:name="ソフトウェアデジタルコンテンツの動作環境"/>
    <w:p>
      <w:pPr>
        <w:pStyle w:val="Heading2"/>
      </w:pPr>
      <w:r>
        <w:t xml:space="preserve">15. </w:t>
      </w:r>
      <w:r>
        <w:rPr>
          <w:rFonts w:hint="eastAsia"/>
        </w:rPr>
        <w:t xml:space="preserve">ソフトウェア・デジタルコンテンツの動作環境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ソフトウェア・デジタルコンテンツを販売する場合のみ表示。なければ省略可。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推奨動作環境</w:t>
      </w:r>
      <w:r>
        <w:br/>
      </w:r>
      <w:r>
        <w:rPr>
          <w:rStyle w:val="VerbatimChar"/>
        </w:rPr>
        <w:t xml:space="preserve">・OS  :Windows </w:t>
      </w:r>
      <w:r>
        <w:rPr>
          <w:rStyle w:val="VerbatimChar"/>
          <w:rFonts w:hint="eastAsia"/>
        </w:rPr>
        <w:t xml:space="preserve">10以降</w:t>
      </w:r>
      <w:r>
        <w:rPr>
          <w:rStyle w:val="VerbatimChar"/>
        </w:rPr>
        <w:t xml:space="preserve"> / macOS </w:t>
      </w:r>
      <w:r>
        <w:rPr>
          <w:rStyle w:val="VerbatimChar"/>
          <w:rFonts w:hint="eastAsia"/>
        </w:rPr>
        <w:t xml:space="preserve">10.15以降</w:t>
      </w:r>
      <w:r>
        <w:rPr>
          <w:rStyle w:val="VerbatimChar"/>
        </w:rPr>
        <w:t xml:space="preserve"> / iOS </w:t>
      </w:r>
      <w:r>
        <w:rPr>
          <w:rStyle w:val="VerbatimChar"/>
          <w:rFonts w:hint="eastAsia"/>
        </w:rPr>
        <w:t xml:space="preserve">14以降</w:t>
      </w:r>
      <w:r>
        <w:rPr>
          <w:rStyle w:val="VerbatimChar"/>
        </w:rPr>
        <w:t xml:space="preserve"> / Android </w:t>
      </w:r>
      <w:r>
        <w:rPr>
          <w:rStyle w:val="VerbatimChar"/>
          <w:rFonts w:hint="eastAsia"/>
        </w:rPr>
        <w:t xml:space="preserve">10以降</w:t>
      </w:r>
      <w:r>
        <w:br/>
      </w:r>
      <w:r>
        <w:rPr>
          <w:rStyle w:val="VerbatimChar"/>
        </w:rPr>
        <w:t xml:space="preserve">・ブラウザ:Google Chrome / Safari / Microsoft </w:t>
      </w:r>
      <w:r>
        <w:rPr>
          <w:rStyle w:val="VerbatimChar"/>
          <w:rFonts w:hint="eastAsia"/>
        </w:rPr>
        <w:t xml:space="preserve">Edge(各最新版)</w:t>
      </w:r>
      <w:r>
        <w:br/>
      </w:r>
      <w:r>
        <w:rPr>
          <w:rStyle w:val="VerbatimChar"/>
          <w:rFonts w:hint="eastAsia"/>
        </w:rPr>
        <w:t xml:space="preserve">・通信環境:常時インターネット接続環境(光回線推奨)</w:t>
      </w:r>
      <w:r>
        <w:br/>
      </w:r>
      <w:r>
        <w:rPr>
          <w:rStyle w:val="VerbatimChar"/>
          <w:rFonts w:hint="eastAsia"/>
        </w:rPr>
        <w:t xml:space="preserve">・その他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:[サービス固有の要件]</w:t>
      </w:r>
      <w:r>
        <w:br/>
      </w:r>
      <w:r>
        <w:br/>
      </w:r>
      <w:r>
        <w:rPr>
          <w:rStyle w:val="VerbatimChar"/>
          <w:rFonts w:hint="eastAsia"/>
        </w:rPr>
        <w:t xml:space="preserve">推奨動作環境を満たさない場合、正常に動作しないことがあります。</w:t>
      </w:r>
      <w:r>
        <w:br/>
      </w:r>
      <w:r>
        <w:rPr>
          <w:rStyle w:val="VerbatimChar"/>
          <w:rFonts w:hint="eastAsia"/>
        </w:rPr>
        <w:t xml:space="preserve">推奨環境外でのご利用によるトラブルについて、当社は責任を負いかねます。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5" w:name="業種別の追加項目"/>
    <w:p>
      <w:pPr>
        <w:pStyle w:val="Heading1"/>
      </w:pPr>
      <w:r>
        <w:rPr>
          <w:rFonts w:hint="eastAsia"/>
        </w:rPr>
        <w:t xml:space="preserve">【業種別の追加項目】</w:t>
      </w:r>
    </w:p>
    <w:p>
      <w:pPr>
        <w:pStyle w:val="FirstParagraph"/>
      </w:pPr>
      <w:r>
        <w:rPr>
          <w:rFonts w:hint="eastAsia"/>
        </w:rPr>
        <w:t xml:space="preserve">該当する場合のみ、メインテンプレに追加してください。</w:t>
      </w:r>
    </w:p>
    <w:p>
      <w:r>
        <w:pict>
          <v:rect style="width:0;height:1.5pt" o:hralign="center" o:hrstd="t" o:hr="t"/>
        </w:pict>
      </w:r>
    </w:p>
    <w:bookmarkStart w:id="29" w:name="a.-サブスクリプション継続課金サービスの場合"/>
    <w:p>
      <w:pPr>
        <w:pStyle w:val="Heading2"/>
      </w:pPr>
      <w:r>
        <w:t xml:space="preserve">A. </w:t>
      </w:r>
      <w:r>
        <w:rPr>
          <w:rFonts w:hint="eastAsia"/>
        </w:rPr>
        <w:t xml:space="preserve">サブスクリプション・継続課金サービスの場合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2022年特商法改正により、詐欺的定期購入対策が強化されました。継続課金サービスは特に明確な表示が必要です。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サービス内容</w:t>
      </w:r>
      <w:r>
        <w:br/>
      </w:r>
      <w:r>
        <w:rPr>
          <w:rStyle w:val="VerbatimChar"/>
          <w:rFonts w:hint="eastAsia"/>
        </w:rPr>
        <w:t xml:space="preserve">本サービスは継続的なサブスクリプションサービスです。</w:t>
      </w:r>
      <w:r>
        <w:br/>
      </w:r>
      <w:r>
        <w:rPr>
          <w:rStyle w:val="VerbatimChar"/>
          <w:rFonts w:hint="eastAsia"/>
        </w:rPr>
        <w:t xml:space="preserve">契約期間は[1ヶ月]ごとに自動更新されます。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料金</w:t>
      </w:r>
      <w:r>
        <w:br/>
      </w:r>
      <w:r>
        <w:rPr>
          <w:rStyle w:val="VerbatimChar"/>
          <w:rFonts w:hint="eastAsia"/>
        </w:rPr>
        <w:t xml:space="preserve">初回お試し:月額[○○○]円(税込)(初月のみ)</w:t>
      </w:r>
      <w:r>
        <w:br/>
      </w:r>
      <w:r>
        <w:rPr>
          <w:rStyle w:val="VerbatimChar"/>
          <w:rFonts w:hint="eastAsia"/>
        </w:rPr>
        <w:t xml:space="preserve">2ヶ月目以降:月額[○,○○○]円(税込)</w:t>
      </w:r>
      <w:r>
        <w:br/>
      </w:r>
      <w:r>
        <w:br/>
      </w:r>
      <w:r>
        <w:rPr>
          <w:rStyle w:val="VerbatimChar"/>
          <w:rFonts w:hint="eastAsia"/>
        </w:rPr>
        <w:t xml:space="preserve">※初回お試し料金と通常料金が異なります。必ずご確認ください。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自動更新</w:t>
      </w:r>
      <w:r>
        <w:br/>
      </w:r>
      <w:r>
        <w:rPr>
          <w:rStyle w:val="VerbatimChar"/>
          <w:rFonts w:hint="eastAsia"/>
        </w:rPr>
        <w:t xml:space="preserve">契約は[1ヶ月]ごとに自動更新されます。</w:t>
      </w:r>
      <w:r>
        <w:br/>
      </w:r>
      <w:r>
        <w:rPr>
          <w:rStyle w:val="VerbatimChar"/>
          <w:rFonts w:hint="eastAsia"/>
        </w:rPr>
        <w:t xml:space="preserve">解約手続きをされない限り、自動的に課金が継続されます。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解約方法</w:t>
      </w:r>
      <w:r>
        <w:br/>
      </w:r>
      <w:r>
        <w:rPr>
          <w:rStyle w:val="VerbatimChar"/>
          <w:rFonts w:hint="eastAsia"/>
        </w:rPr>
        <w:t xml:space="preserve">マイページからいつでも解約可能です。</w:t>
      </w:r>
      <w:r>
        <w:br/>
      </w:r>
      <w:r>
        <w:rPr>
          <w:rStyle w:val="VerbatimChar"/>
          <w:rFonts w:hint="eastAsia"/>
        </w:rPr>
        <w:t xml:space="preserve">次回更新日の[3]日前までに解約手続きを完了してください。</w:t>
      </w:r>
      <w:r>
        <w:br/>
      </w:r>
      <w:r>
        <w:rPr>
          <w:rStyle w:val="VerbatimChar"/>
          <w:rFonts w:hint="eastAsia"/>
        </w:rPr>
        <w:t xml:space="preserve">解約手続きが遅れた場合、次回課金分は返金できません。</w:t>
      </w:r>
      <w:r>
        <w:br/>
      </w:r>
      <w:r>
        <w:br/>
      </w:r>
      <w:r>
        <w:rPr>
          <w:rStyle w:val="VerbatimChar"/>
          <w:rFonts w:hint="eastAsia"/>
        </w:rPr>
        <w:t xml:space="preserve">【解約手順】</w:t>
      </w:r>
      <w:r>
        <w:br/>
      </w:r>
      <w:r>
        <w:rPr>
          <w:rStyle w:val="VerbatimChar"/>
        </w:rPr>
        <w:t xml:space="preserve">1. マイページにログイン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「契約状況」から「解約手続き」を選択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解約理由を選択し、確定</w:t>
      </w:r>
      <w:r>
        <w:br/>
      </w:r>
      <w:r>
        <w:br/>
      </w:r>
      <w:r>
        <w:rPr>
          <w:rStyle w:val="VerbatimChar"/>
          <w:rFonts w:hint="eastAsia"/>
        </w:rPr>
        <w:t xml:space="preserve">※お電話・メールでの解約も承ります。</w:t>
      </w:r>
      <w:r>
        <w:br/>
      </w:r>
      <w:r>
        <w:rPr>
          <w:rStyle w:val="VerbatimChar"/>
          <w:rFonts w:hint="eastAsia"/>
        </w:rPr>
        <w:t xml:space="preserve">※解約後も契約期間満了までサービスをご利用いただけます。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最低契約期間</w:t>
      </w:r>
      <w:r>
        <w:br/>
      </w:r>
      <w:r>
        <w:rPr>
          <w:rStyle w:val="VerbatimChar"/>
          <w:rFonts w:hint="eastAsia"/>
        </w:rPr>
        <w:t xml:space="preserve">最低契約期間は設けておりません。いつでも解約可能です。</w:t>
      </w:r>
      <w:r>
        <w:br/>
      </w:r>
      <w:r>
        <w:br/>
      </w:r>
      <w:r>
        <w:rPr>
          <w:rStyle w:val="VerbatimChar"/>
          <w:rFonts w:hint="eastAsia"/>
        </w:rPr>
        <w:t xml:space="preserve">(又は、最低契約期間がある場合)</w:t>
      </w:r>
      <w:r>
        <w:br/>
      </w:r>
      <w:r>
        <w:rPr>
          <w:rStyle w:val="VerbatimChar"/>
          <w:rFonts w:hint="eastAsia"/>
        </w:rPr>
        <w:t xml:space="preserve">最低契約期間は[6]ヶ月間です。</w:t>
      </w:r>
      <w:r>
        <w:br/>
      </w:r>
      <w:r>
        <w:rPr>
          <w:rStyle w:val="VerbatimChar"/>
          <w:rFonts w:hint="eastAsia"/>
        </w:rPr>
        <w:t xml:space="preserve">最低契約期間内の解約には別途違約金がかかります。</w:t>
      </w:r>
    </w:p>
    <w:p>
      <w:r>
        <w:pict>
          <v:rect style="width:0;height:1.5pt" o:hralign="center" o:hrstd="t" o:hr="t"/>
        </w:pict>
      </w:r>
    </w:p>
    <w:bookmarkEnd w:id="29"/>
    <w:bookmarkStart w:id="30" w:name="b.-食品販売の場合"/>
    <w:p>
      <w:pPr>
        <w:pStyle w:val="Heading2"/>
      </w:pPr>
      <w:r>
        <w:t xml:space="preserve">B. </w:t>
      </w:r>
      <w:r>
        <w:rPr>
          <w:rFonts w:hint="eastAsia"/>
        </w:rPr>
        <w:t xml:space="preserve">食品販売の場合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食品衛生法対応。賞味期限・保存方法・アレルゲン情報等の明示が必要。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商品情報</w:t>
      </w:r>
      <w:r>
        <w:br/>
      </w:r>
      <w:r>
        <w:rPr>
          <w:rStyle w:val="VerbatimChar"/>
          <w:rFonts w:hint="eastAsia"/>
        </w:rPr>
        <w:t xml:space="preserve">賞味期限:各商品ページに記載</w:t>
      </w:r>
      <w:r>
        <w:br/>
      </w:r>
      <w:r>
        <w:rPr>
          <w:rStyle w:val="VerbatimChar"/>
          <w:rFonts w:hint="eastAsia"/>
        </w:rPr>
        <w:t xml:space="preserve">保存方法:各商品ページに記載</w:t>
      </w:r>
      <w:r>
        <w:br/>
      </w:r>
      <w:r>
        <w:rPr>
          <w:rStyle w:val="VerbatimChar"/>
          <w:rFonts w:hint="eastAsia"/>
        </w:rPr>
        <w:t xml:space="preserve">原産国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:各商品ページに記載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アレルゲン情報</w:t>
      </w:r>
      <w:r>
        <w:br/>
      </w:r>
      <w:r>
        <w:rPr>
          <w:rStyle w:val="VerbatimChar"/>
          <w:rFonts w:hint="eastAsia"/>
        </w:rPr>
        <w:t xml:space="preserve">特定原材料7品目(卵・乳・小麦・そば・落花生・えび・かに)を含む商品</w:t>
      </w:r>
      <w:r>
        <w:br/>
      </w:r>
      <w:r>
        <w:rPr>
          <w:rStyle w:val="VerbatimChar"/>
          <w:rFonts w:hint="eastAsia"/>
        </w:rPr>
        <w:t xml:space="preserve">には、商品ページに明記しています。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食品衛生法上の許可</w:t>
      </w:r>
      <w:r>
        <w:br/>
      </w:r>
      <w:r>
        <w:rPr>
          <w:rStyle w:val="VerbatimChar"/>
          <w:rFonts w:hint="eastAsia"/>
        </w:rPr>
        <w:t xml:space="preserve">食品衛生法に基づく営業許可:[許可番号](例:○○保健所許可第○○○号)</w:t>
      </w:r>
    </w:p>
    <w:p>
      <w:r>
        <w:pict>
          <v:rect style="width:0;height:1.5pt" o:hralign="center" o:hrstd="t" o:hr="t"/>
        </w:pict>
      </w:r>
    </w:p>
    <w:bookmarkEnd w:id="30"/>
    <w:bookmarkStart w:id="31" w:name="c.-化粧品健康食品の場合"/>
    <w:p>
      <w:pPr>
        <w:pStyle w:val="Heading2"/>
      </w:pPr>
      <w:r>
        <w:t xml:space="preserve">C. </w:t>
      </w:r>
      <w:r>
        <w:rPr>
          <w:rFonts w:hint="eastAsia"/>
        </w:rPr>
        <w:t xml:space="preserve">化粧品・健康食品の場合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薬機法対応。誇大表示・効能効果の過剰表現を避けるため、慎重な表記が必要。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商品の取扱い</w:t>
      </w:r>
      <w:r>
        <w:br/>
      </w:r>
      <w:r>
        <w:rPr>
          <w:rStyle w:val="VerbatimChar"/>
          <w:rFonts w:hint="eastAsia"/>
        </w:rPr>
        <w:t xml:space="preserve">本商品は化粧品/健康食品です。</w:t>
      </w:r>
      <w:r>
        <w:br/>
      </w:r>
      <w:r>
        <w:rPr>
          <w:rStyle w:val="VerbatimChar"/>
          <w:rFonts w:hint="eastAsia"/>
        </w:rPr>
        <w:t xml:space="preserve">医薬品ではないため、特定の疾病の治療・予防を目的としたものではありません。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製造販売業許可(化粧品の場合)</w:t>
      </w:r>
      <w:r>
        <w:br/>
      </w:r>
      <w:r>
        <w:rPr>
          <w:rStyle w:val="VerbatimChar"/>
          <w:rFonts w:hint="eastAsia"/>
        </w:rPr>
        <w:t xml:space="preserve">化粧品製造販売業許可:[許可番号]</w:t>
      </w:r>
      <w:r>
        <w:br/>
      </w:r>
      <w:r>
        <w:rPr>
          <w:rStyle w:val="VerbatimChar"/>
          <w:rFonts w:hint="eastAsia"/>
        </w:rPr>
        <w:t xml:space="preserve">化粧品製造業許可:[許可番号]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ご使用上の注意</w:t>
      </w:r>
      <w:r>
        <w:br/>
      </w:r>
      <w:r>
        <w:rPr>
          <w:rStyle w:val="VerbatimChar"/>
          <w:rFonts w:hint="eastAsia"/>
        </w:rPr>
        <w:t xml:space="preserve">・本品は食物アレルギーの方は摂取をお控えください。</w:t>
      </w:r>
      <w:r>
        <w:br/>
      </w:r>
      <w:r>
        <w:rPr>
          <w:rStyle w:val="VerbatimChar"/>
          <w:rFonts w:hint="eastAsia"/>
        </w:rPr>
        <w:t xml:space="preserve">・体調に異変を感じた場合は使用を中止してください。</w:t>
      </w:r>
      <w:r>
        <w:br/>
      </w:r>
      <w:r>
        <w:rPr>
          <w:rStyle w:val="VerbatimChar"/>
          <w:rFonts w:hint="eastAsia"/>
        </w:rPr>
        <w:t xml:space="preserve">・妊娠中・授乳中の方、医薬品を服用中の方は医師にご相談ください。</w:t>
      </w:r>
      <w:r>
        <w:br/>
      </w:r>
      <w:r>
        <w:br/>
      </w:r>
      <w:r>
        <w:rPr>
          <w:rStyle w:val="VerbatimChar"/>
          <w:rFonts w:hint="eastAsia"/>
        </w:rPr>
        <w:t xml:space="preserve">【記載時の注意】</w:t>
      </w:r>
      <w:r>
        <w:br/>
      </w:r>
      <w:r>
        <w:rPr>
          <w:rStyle w:val="VerbatimChar"/>
          <w:rFonts w:hint="eastAsia"/>
        </w:rPr>
        <w:t xml:space="preserve">薬機法上、化粧品・健康食品では「効能・効果」「治療」「予防」等の医薬品的</w:t>
      </w:r>
      <w:r>
        <w:br/>
      </w:r>
      <w:r>
        <w:rPr>
          <w:rStyle w:val="VerbatimChar"/>
          <w:rFonts w:hint="eastAsia"/>
        </w:rPr>
        <w:t xml:space="preserve">表現は禁止されています。掲載前に薬機法専門の弁護士に必ず確認してください。</w:t>
      </w:r>
    </w:p>
    <w:p>
      <w:r>
        <w:pict>
          <v:rect style="width:0;height:1.5pt" o:hralign="center" o:hrstd="t" o:hr="t"/>
        </w:pict>
      </w:r>
    </w:p>
    <w:bookmarkEnd w:id="31"/>
    <w:bookmarkStart w:id="32" w:name="d.-古物販売中古品リユース品の場合"/>
    <w:p>
      <w:pPr>
        <w:pStyle w:val="Heading2"/>
      </w:pPr>
      <w:r>
        <w:t xml:space="preserve">D. </w:t>
      </w:r>
      <w:r>
        <w:rPr>
          <w:rFonts w:hint="eastAsia"/>
        </w:rPr>
        <w:t xml:space="preserve">古物販売(中古品・リユース品)の場合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古物営業法対応。古物商許可番号の表示が必須。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古物商許可</w:t>
      </w:r>
      <w:r>
        <w:br/>
      </w:r>
      <w:r>
        <w:rPr>
          <w:rStyle w:val="VerbatimChar"/>
          <w:rFonts w:hint="eastAsia"/>
        </w:rPr>
        <w:t xml:space="preserve">公安委員会許可:[○○県公安委員会許可]</w:t>
      </w:r>
      <w:r>
        <w:br/>
      </w:r>
      <w:r>
        <w:rPr>
          <w:rStyle w:val="VerbatimChar"/>
          <w:rFonts w:hint="eastAsia"/>
        </w:rPr>
        <w:t xml:space="preserve">古物商許可番号:[第○○○○○○○○○○○号]</w:t>
      </w:r>
      <w:r>
        <w:br/>
      </w:r>
      <w:r>
        <w:rPr>
          <w:rStyle w:val="VerbatimChar"/>
          <w:rFonts w:hint="eastAsia"/>
        </w:rPr>
        <w:t xml:space="preserve">取扱い古物:[衣類/美術品/道具類/機械工具類等]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中古品の状態表記</w:t>
      </w:r>
      <w:r>
        <w:br/>
      </w:r>
      <w:r>
        <w:rPr>
          <w:rStyle w:val="VerbatimChar"/>
          <w:rFonts w:hint="eastAsia"/>
        </w:rPr>
        <w:t xml:space="preserve">各商品ページに、A〜Dランクで商品の状態を明示しています。</w:t>
      </w:r>
      <w:r>
        <w:br/>
      </w:r>
      <w:r>
        <w:rPr>
          <w:rStyle w:val="VerbatimChar"/>
          <w:rFonts w:hint="eastAsia"/>
        </w:rPr>
        <w:t xml:space="preserve">・Sランク:新品同様</w:t>
      </w:r>
      <w:r>
        <w:br/>
      </w:r>
      <w:r>
        <w:rPr>
          <w:rStyle w:val="VerbatimChar"/>
          <w:rFonts w:hint="eastAsia"/>
        </w:rPr>
        <w:t xml:space="preserve">・Aランク:目立つ傷・汚れなし</w:t>
      </w:r>
      <w:r>
        <w:br/>
      </w:r>
      <w:r>
        <w:rPr>
          <w:rStyle w:val="VerbatimChar"/>
          <w:rFonts w:hint="eastAsia"/>
        </w:rPr>
        <w:t xml:space="preserve">・Bランク:小さな傷・汚れあり</w:t>
      </w:r>
      <w:r>
        <w:br/>
      </w:r>
      <w:r>
        <w:rPr>
          <w:rStyle w:val="VerbatimChar"/>
          <w:rFonts w:hint="eastAsia"/>
        </w:rPr>
        <w:t xml:space="preserve">・Cランク:目立つ傷・汚れあり</w:t>
      </w:r>
      <w:r>
        <w:br/>
      </w:r>
      <w:r>
        <w:rPr>
          <w:rStyle w:val="VerbatimChar"/>
          <w:rFonts w:hint="eastAsia"/>
        </w:rPr>
        <w:t xml:space="preserve">・Dランク:ジャンク品</w:t>
      </w:r>
    </w:p>
    <w:p>
      <w:r>
        <w:pict>
          <v:rect style="width:0;height:1.5pt" o:hralign="center" o:hrstd="t" o:hr="t"/>
        </w:pict>
      </w:r>
    </w:p>
    <w:bookmarkEnd w:id="32"/>
    <w:bookmarkStart w:id="33" w:name="e.-酒類販売の場合"/>
    <w:p>
      <w:pPr>
        <w:pStyle w:val="Heading2"/>
      </w:pPr>
      <w:r>
        <w:t xml:space="preserve">E. </w:t>
      </w:r>
      <w:r>
        <w:rPr>
          <w:rFonts w:hint="eastAsia"/>
        </w:rPr>
        <w:t xml:space="preserve">酒類販売の場合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酒税法対応。販売業免許番号の表示と、未成年者飲酒禁止表記が必須。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酒類販売業免許</w:t>
      </w:r>
      <w:r>
        <w:br/>
      </w:r>
      <w:r>
        <w:rPr>
          <w:rStyle w:val="VerbatimChar"/>
          <w:rFonts w:hint="eastAsia"/>
        </w:rPr>
        <w:t xml:space="preserve">[○○税務署長許可]</w:t>
      </w:r>
      <w:r>
        <w:br/>
      </w:r>
      <w:r>
        <w:rPr>
          <w:rStyle w:val="VerbatimChar"/>
          <w:rFonts w:hint="eastAsia"/>
        </w:rPr>
        <w:t xml:space="preserve">通信販売酒類小売業免許:[第○○○号]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未成年者飲酒禁止</w:t>
      </w:r>
      <w:r>
        <w:br/>
      </w:r>
      <w:r>
        <w:rPr>
          <w:rStyle w:val="VerbatimChar"/>
          <w:rFonts w:hint="eastAsia"/>
        </w:rPr>
        <w:t xml:space="preserve">未成年者の飲酒は法律で禁止されています。</w:t>
      </w:r>
      <w:r>
        <w:br/>
      </w:r>
      <w:r>
        <w:rPr>
          <w:rStyle w:val="VerbatimChar"/>
          <w:rFonts w:hint="eastAsia"/>
        </w:rPr>
        <w:t xml:space="preserve">20歳未満のお客様には販売いたしません。</w:t>
      </w:r>
      <w:r>
        <w:br/>
      </w:r>
      <w:r>
        <w:rPr>
          <w:rStyle w:val="VerbatimChar"/>
          <w:rFonts w:hint="eastAsia"/>
        </w:rPr>
        <w:t xml:space="preserve">ご注文時には年齢確認のご協力をお願いします。</w:t>
      </w:r>
    </w:p>
    <w:p>
      <w:r>
        <w:pict>
          <v:rect style="width:0;height:1.5pt" o:hralign="center" o:hrstd="t" o:hr="t"/>
        </w:pict>
      </w:r>
    </w:p>
    <w:bookmarkEnd w:id="33"/>
    <w:bookmarkStart w:id="34" w:name="f.-医薬品店頭販売通信販売の場合"/>
    <w:p>
      <w:pPr>
        <w:pStyle w:val="Heading2"/>
      </w:pPr>
      <w:r>
        <w:t xml:space="preserve">F. </w:t>
      </w:r>
      <w:r>
        <w:rPr>
          <w:rFonts w:hint="eastAsia"/>
        </w:rPr>
        <w:t xml:space="preserve">医薬品(店頭販売・通信販売)の場合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医薬品医療機器等法対応。第一類医薬品の通信販売は厳格な要件あり。</w:t>
      </w:r>
    </w:p>
    <w:p>
      <w:pPr>
        <w:pStyle w:val="SourceCode"/>
      </w:pP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医薬品販売業許可</w:t>
      </w:r>
      <w:r>
        <w:br/>
      </w:r>
      <w:r>
        <w:rPr>
          <w:rStyle w:val="VerbatimChar"/>
          <w:rFonts w:hint="eastAsia"/>
        </w:rPr>
        <w:t xml:space="preserve">店舗販売業許可:[許可番号]</w:t>
      </w:r>
      <w:r>
        <w:br/>
      </w:r>
      <w:r>
        <w:rPr>
          <w:rStyle w:val="VerbatimChar"/>
          <w:rFonts w:hint="eastAsia"/>
        </w:rPr>
        <w:t xml:space="preserve">管理薬剤師:[薬剤師氏名]</w:t>
      </w:r>
      <w:r>
        <w:br/>
      </w:r>
      <w:r>
        <w:rPr>
          <w:rStyle w:val="VerbatimChar"/>
          <w:rFonts w:hint="eastAsia"/>
        </w:rPr>
        <w:t xml:space="preserve">取扱医薬品の区分:[第一類/第二類/第三類医薬品]</w:t>
      </w:r>
      <w:r>
        <w:br/>
      </w:r>
      <w:r>
        <w:br/>
      </w:r>
      <w:r>
        <w:rPr>
          <w:rStyle w:val="VerbatimChar"/>
        </w:rPr>
        <w:t xml:space="preserve">■ </w:t>
      </w:r>
      <w:r>
        <w:rPr>
          <w:rStyle w:val="VerbatimChar"/>
          <w:rFonts w:hint="eastAsia"/>
        </w:rPr>
        <w:t xml:space="preserve">相談時の連絡先</w:t>
      </w:r>
      <w:r>
        <w:br/>
      </w:r>
      <w:r>
        <w:rPr>
          <w:rStyle w:val="VerbatimChar"/>
          <w:rFonts w:hint="eastAsia"/>
        </w:rPr>
        <w:t xml:space="preserve">購入前・購入後の薬剤師への相談:</w:t>
      </w:r>
      <w:r>
        <w:br/>
      </w:r>
      <w:r>
        <w:rPr>
          <w:rStyle w:val="VerbatimChar"/>
          <w:rFonts w:hint="eastAsia"/>
        </w:rPr>
        <w:t xml:space="preserve">電話:[専用電話番号]</w:t>
      </w:r>
      <w:r>
        <w:br/>
      </w:r>
      <w:r>
        <w:rPr>
          <w:rStyle w:val="VerbatimChar"/>
          <w:rFonts w:hint="eastAsia"/>
        </w:rPr>
        <w:t xml:space="preserve">受付時間:[平日10:00〜18:00]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7" w:name="申込み確認画面の表示事項2022年改正対応"/>
    <w:p>
      <w:pPr>
        <w:pStyle w:val="Heading1"/>
      </w:pPr>
      <w:r>
        <w:rPr>
          <w:rFonts w:hint="eastAsia"/>
        </w:rPr>
        <w:t xml:space="preserve">申込み確認画面の表示事項(2022年改正対応)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2022年6月施行の改正特商法により、注文確定の直前に表示する確認画面の表示義務が強化されました。特商法表記とは別に、ECサイトの注文フォーム自体の対応も必要です。</w:t>
      </w:r>
    </w:p>
    <w:p>
      <w:pPr>
        <w:pStyle w:val="BodyText"/>
      </w:pPr>
      <w:r>
        <w:rPr>
          <w:rFonts w:hint="eastAsia"/>
        </w:rPr>
        <w:t xml:space="preserve">申込み確認画面では、次の事項を必ず明示してください。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分量(数量・期間等)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商品の数量、サブスクの場合は契約期間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販売価格・対価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消費税込みの総額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支払時期・方法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前払い/後払い、決済方法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引渡時期(役務提供時期)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商品の発送時期、デジタルコンテンツの提供時期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申込みの撤回・契約解除に関する事項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返品特約・解約条件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注文確定ボタンの表記は、</w:t>
      </w:r>
      <w:r>
        <w:rPr>
          <w:rFonts w:hint="eastAsia"/>
          <w:b/>
          <w:bCs/>
        </w:rPr>
        <w:t xml:space="preserve">「申し込む」「注文する」「購入する」等の明確な表現</w:t>
      </w:r>
      <w:r>
        <w:rPr>
          <w:rFonts w:hint="eastAsia"/>
        </w:rPr>
        <w:t xml:space="preserve">を使用してください。「次へ」「確認」等の曖昧な表現はNG。</w:t>
      </w:r>
    </w:p>
    <w:p>
      <w:r>
        <w:pict>
          <v:rect style="width:0;height:1.5pt" o:hralign="center" o:hrstd="t" o:hr="t"/>
        </w:pict>
      </w:r>
    </w:p>
    <w:bookmarkStart w:id="36" w:name="関連法令の一覧"/>
    <w:p>
      <w:pPr>
        <w:pStyle w:val="Heading2"/>
      </w:pPr>
      <w:r>
        <w:rPr>
          <w:rFonts w:hint="eastAsia"/>
        </w:rPr>
        <w:t xml:space="preserve">関連法令の一覧</w:t>
      </w:r>
    </w:p>
    <w:p>
      <w:pPr>
        <w:pStyle w:val="FirstParagraph"/>
      </w:pPr>
      <w:r>
        <w:rPr>
          <w:rFonts w:hint="eastAsia"/>
        </w:rPr>
        <w:t xml:space="preserve">特定商取引法以外にも、EC事業者は次の法令を遵守する必要があります。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452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主な内容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EC事業者への影響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特定商取引法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取引のルール・表示義務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本テンプレ対応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景品表示法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不当表示・誇大広告の禁止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表示内容の正確性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消費者契約法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不当条項の無効化・取消権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利用規約の適正化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個人情報保護法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個人情報の取扱い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プライバシーポリシー策定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電子契約法(電子消費者契約法)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操作ミス保護・契約成立時期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申込み確認画面の対応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資金決済法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前払式支払手段等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ポイント・前払い手段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古物営業法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中古品販売の規制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中古品取扱い時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食品衛生法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食品販売の規制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食品取扱い時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医薬品医療機器等法(薬機法)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医薬品・化粧品・健康食品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該当時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酒税法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酒類販売の規制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酒類取扱い時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Start w:id="37" w:name="印紙税について"/>
    <w:p>
      <w:pPr>
        <w:pStyle w:val="Heading2"/>
      </w:pPr>
      <w:r>
        <w:rPr>
          <w:rFonts w:hint="eastAsia"/>
        </w:rPr>
        <w:t xml:space="preserve">印紙税について</w:t>
      </w:r>
    </w:p>
    <w:p>
      <w:pPr>
        <w:pStyle w:val="FirstParagraph"/>
      </w:pPr>
      <w:r>
        <w:rPr>
          <w:rFonts w:hint="eastAsia"/>
          <w:b/>
          <w:bCs/>
        </w:rPr>
        <w:t xml:space="preserve">特定商取引法に基づく表記は、ECサイトに掲載する事業者の情報開示書面であり、契約書ではないため、印紙税は非課税です。</w:t>
      </w:r>
    </w:p>
    <w:p>
      <w:pPr>
        <w:pStyle w:val="BodyText"/>
      </w:pPr>
      <w:r>
        <w:rPr>
          <w:rFonts w:hint="eastAsia"/>
        </w:rPr>
        <w:t xml:space="preserve">サイト掲載のみで、紙の書面交付・押印等は不要です。</w:t>
      </w:r>
    </w:p>
    <w:p>
      <w:r>
        <w:pict>
          <v:rect style="width:0;height:1.5pt" o:hralign="center" o:hrstd="t" o:hr="t"/>
        </w:pict>
      </w:r>
    </w:p>
    <w:bookmarkEnd w:id="37"/>
    <w:bookmarkStart w:id="46" w:name="利用上の注意"/>
    <w:p>
      <w:pPr>
        <w:pStyle w:val="Heading2"/>
      </w:pPr>
      <w:r>
        <w:rPr>
          <w:rFonts w:hint="eastAsia"/>
        </w:rPr>
        <w:t xml:space="preserve">利用上の注意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※本テンプレートは弁護士監修ですが、業種・商材・販売形態に応じた修正が必要です。重要案件は必ず弁護士にご相談ください。</w:t>
      </w:r>
    </w:p>
    <w:bookmarkStart w:id="38" w:name="表記の場所"/>
    <w:p>
      <w:pPr>
        <w:pStyle w:val="Heading3"/>
      </w:pPr>
      <w:r>
        <w:rPr>
          <w:rFonts w:hint="eastAsia"/>
        </w:rPr>
        <w:t xml:space="preserve">表記の場所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ECサイトのフッター等から、専用ページにリンク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スマホでも見やすいデザインに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表記内容は変更があり次第、速やかに更新</w:t>
      </w:r>
    </w:p>
    <w:bookmarkEnd w:id="38"/>
    <w:bookmarkStart w:id="39" w:name="個人事業主の住所表記"/>
    <w:p>
      <w:pPr>
        <w:pStyle w:val="Heading3"/>
      </w:pPr>
      <w:r>
        <w:rPr>
          <w:rFonts w:hint="eastAsia"/>
        </w:rPr>
        <w:t xml:space="preserve">個人事業主の住所表記</w:t>
      </w:r>
    </w:p>
    <w:p>
      <w:pPr>
        <w:pStyle w:val="FirstParagraph"/>
      </w:pPr>
      <w:r>
        <w:rPr>
          <w:rFonts w:hint="eastAsia"/>
        </w:rPr>
        <w:t xml:space="preserve">個人事業主が自宅住所を公開したくない場合の選択肢: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バーチャルオフィスの活用</w:t>
      </w:r>
      <w:r>
        <w:rPr>
          <w:rFonts w:hint="eastAsia"/>
        </w:rPr>
        <w:t xml:space="preserve">(連絡対応機能のあるもの)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法人化して法人住所を表記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大手モール出店時のプラットフォーム規約の活用</w:t>
      </w:r>
    </w:p>
    <w:p>
      <w:pPr>
        <w:pStyle w:val="FirstParagraph"/>
      </w:pPr>
      <w:r>
        <w:rPr>
          <w:rFonts w:hint="eastAsia"/>
        </w:rPr>
        <w:t xml:space="preserve">ただし、2022年消費者庁ガイドライン強化により、</w:t>
      </w:r>
      <w:r>
        <w:rPr>
          <w:rFonts w:hint="eastAsia"/>
          <w:b/>
          <w:bCs/>
        </w:rPr>
        <w:t xml:space="preserve">「現に活動の本拠であり、連絡を取れる場所」</w:t>
      </w:r>
      <w:r>
        <w:rPr>
          <w:rFonts w:hint="eastAsia"/>
        </w:rPr>
        <w:t xml:space="preserve">である必要があります。単なる私書箱・郵便受け取りのみのサービスは認められない可能性があります。</w:t>
      </w:r>
    </w:p>
    <w:bookmarkEnd w:id="39"/>
    <w:bookmarkStart w:id="40" w:name="業種別法令の遵守"/>
    <w:p>
      <w:pPr>
        <w:pStyle w:val="Heading3"/>
      </w:pPr>
      <w:r>
        <w:rPr>
          <w:rFonts w:hint="eastAsia"/>
        </w:rPr>
        <w:t xml:space="preserve">業種別法令の遵守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食品</w:t>
      </w:r>
      <w:r>
        <w:rPr>
          <w:rFonts w:hint="eastAsia"/>
        </w:rPr>
        <w:t xml:space="preserve">:食品衛生法・食品表示法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化粧品・健康食品</w:t>
      </w:r>
      <w:r>
        <w:rPr>
          <w:rFonts w:hint="eastAsia"/>
        </w:rPr>
        <w:t xml:space="preserve">:薬機法(誇大広告・効能効果表現の制限)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医薬品</w:t>
      </w:r>
      <w:r>
        <w:rPr>
          <w:rFonts w:hint="eastAsia"/>
        </w:rPr>
        <w:t xml:space="preserve">:薬機法(店舗販売業許可・管理薬剤師)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中古品</w:t>
      </w:r>
      <w:r>
        <w:rPr>
          <w:rFonts w:hint="eastAsia"/>
        </w:rPr>
        <w:t xml:space="preserve">:古物営業法(古物商許可番号)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酒類</w:t>
      </w:r>
      <w:r>
        <w:rPr>
          <w:rFonts w:hint="eastAsia"/>
        </w:rPr>
        <w:t xml:space="preserve">:酒税法(通信販売酒類小売業免許)</w:t>
      </w:r>
    </w:p>
    <w:p>
      <w:pPr>
        <w:pStyle w:val="FirstParagraph"/>
      </w:pPr>
      <w:r>
        <w:rPr>
          <w:rFonts w:hint="eastAsia"/>
        </w:rPr>
        <w:t xml:space="preserve">該当する業種別法令を必ず確認し、必要な許認可番号等を表記してください。</w:t>
      </w:r>
    </w:p>
    <w:bookmarkEnd w:id="40"/>
    <w:bookmarkStart w:id="41" w:name="年特商法改正への対応"/>
    <w:p>
      <w:pPr>
        <w:pStyle w:val="Heading3"/>
      </w:pPr>
      <w:r>
        <w:rPr>
          <w:rFonts w:hint="eastAsia"/>
        </w:rPr>
        <w:t xml:space="preserve">2022年特商法改正への対応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申込み確認画面の必須表示事項の明示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詐欺的定期購入対策(サブスク事業者は要注意)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取消権の創設(表示の正確性が重要)</w:t>
      </w:r>
    </w:p>
    <w:bookmarkEnd w:id="41"/>
    <w:bookmarkStart w:id="42" w:name="表記内容のメンテナンス"/>
    <w:p>
      <w:pPr>
        <w:pStyle w:val="Heading3"/>
      </w:pPr>
      <w:r>
        <w:rPr>
          <w:rFonts w:hint="eastAsia"/>
        </w:rPr>
        <w:t xml:space="preserve">表記内容のメンテナンス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法令改正・販売条件変更時は速やかに更新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価格変更・送料変更時は反映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取扱い決済方法変更時は反映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年1回程度の定期見直しを推奨</w:t>
      </w:r>
    </w:p>
    <w:bookmarkEnd w:id="42"/>
    <w:bookmarkStart w:id="43" w:name="プライバシーポリシーとの併設"/>
    <w:p>
      <w:pPr>
        <w:pStyle w:val="Heading3"/>
      </w:pPr>
      <w:r>
        <w:rPr>
          <w:rFonts w:hint="eastAsia"/>
        </w:rPr>
        <w:t xml:space="preserve">プライバシーポリシーとの併設</w:t>
      </w:r>
    </w:p>
    <w:p>
      <w:pPr>
        <w:pStyle w:val="FirstParagraph"/>
      </w:pPr>
      <w:r>
        <w:rPr>
          <w:rFonts w:hint="eastAsia"/>
        </w:rPr>
        <w:t xml:space="preserve">特商法表記と併せて、個人情報保護法に基づく「</w:t>
      </w:r>
      <w:r>
        <w:rPr>
          <w:b/>
          <w:bCs/>
        </w:rPr>
        <w:t xml:space="preserve">プライバシーポリシー</w:t>
      </w:r>
      <w:r>
        <w:rPr>
          <w:rFonts w:hint="eastAsia"/>
        </w:rPr>
        <w:t xml:space="preserve">」も必ず掲載してください(別ページ)。</w:t>
      </w:r>
    </w:p>
    <w:bookmarkEnd w:id="43"/>
    <w:bookmarkStart w:id="44" w:name="利用規約との関係"/>
    <w:p>
      <w:pPr>
        <w:pStyle w:val="Heading3"/>
      </w:pPr>
      <w:r>
        <w:rPr>
          <w:rFonts w:hint="eastAsia"/>
        </w:rPr>
        <w:t xml:space="preserve">利用規約との関係</w:t>
      </w:r>
    </w:p>
    <w:p>
      <w:pPr>
        <w:pStyle w:val="FirstParagraph"/>
      </w:pPr>
      <w:r>
        <w:rPr>
          <w:rFonts w:hint="eastAsia"/>
        </w:rPr>
        <w:t xml:space="preserve">EC運営には、特商法表記の他に「</w:t>
      </w:r>
      <w:r>
        <w:rPr>
          <w:rFonts w:hint="eastAsia"/>
          <w:b/>
          <w:bCs/>
        </w:rPr>
        <w:t xml:space="preserve">利用規約</w:t>
      </w:r>
      <w:r>
        <w:rPr>
          <w:rFonts w:hint="eastAsia"/>
        </w:rPr>
        <w:t xml:space="preserve">」の整備が必須です。利用規約には、特商法表記では網羅できない事項(知的財産権・免責・準拠法等)を記載します。</w:t>
      </w:r>
    </w:p>
    <w:bookmarkEnd w:id="44"/>
    <w:bookmarkStart w:id="45" w:name="重要案件は専門家相談"/>
    <w:p>
      <w:pPr>
        <w:pStyle w:val="Heading3"/>
      </w:pPr>
      <w:r>
        <w:rPr>
          <w:rFonts w:hint="eastAsia"/>
        </w:rPr>
        <w:t xml:space="preserve">重要案件は専門家相談</w:t>
      </w:r>
    </w:p>
    <w:p>
      <w:pPr>
        <w:pStyle w:val="FirstParagraph"/>
      </w:pPr>
      <w:r>
        <w:rPr>
          <w:rFonts w:hint="eastAsia"/>
        </w:rPr>
        <w:t xml:space="preserve">業種別の薬機法・食品衛生法・古物営業法等の対応は、専門家関与が望ましいです。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弁護士</w:t>
      </w:r>
      <w:r>
        <w:rPr>
          <w:rFonts w:hint="eastAsia"/>
        </w:rPr>
        <w:t xml:space="preserve">(EC・特商法・薬機法に強い専門家)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行政書士</w:t>
      </w:r>
      <w:r>
        <w:rPr>
          <w:rFonts w:hint="eastAsia"/>
        </w:rPr>
        <w:t xml:space="preserve">(各種許認可申請)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公認会計士・税理士</w:t>
      </w:r>
      <w:r>
        <w:rPr>
          <w:rFonts w:hint="eastAsia"/>
        </w:rPr>
        <w:t xml:space="preserve">(消費税・税務)</w: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※本テンプレートは2026年5月時点の法令・実務慣行をもとに作成しています。法令や制度は変更される場合がありますので、最新情報は所管官庁(消費者庁・経済産業省等)の公式情報をご確認ください。本テンプレートは一般的なひな形であり、特定の事案に関する法的助言を提供するものではありません。業種・商材に応じた個別のカスタマイズ、薬機法・食品衛生法・古物営業法・酒税法等の業種別法令対応については、必ず弁護士・行政書士等の専門家にご相談ください。</w:t>
      </w:r>
    </w:p>
    <w:bookmarkEnd w:id="45"/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2026-06-16T00:52:18Z</dcterms:created>
  <dcterms:modified xsi:type="dcterms:W3CDTF">2026-06-16T00:52:18Z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