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業務委託契約書動画制作"/>
    <w:p>
      <w:pPr>
        <w:pStyle w:val="Heading1"/>
      </w:pPr>
      <w:r>
        <w:rPr>
          <w:rFonts w:hint="eastAsia"/>
        </w:rPr>
        <w:t xml:space="preserve">業務委託契約書(動画制作)</w:t>
      </w:r>
    </w:p>
    <w:p>
      <w:pPr>
        <w:pStyle w:val="BlockText"/>
      </w:pPr>
      <w:r>
        <w:rPr>
          <w:rFonts w:hint="eastAsia"/>
          <w:b/>
          <w:bCs/>
        </w:rPr>
        <w:t xml:space="preserve">※本テンプレートは弁護士監修ですが、動画の種類・規模・取扱い素材に応じた修正が必要です。著作権・肖像権・JASRAC等の権利処理は専門性が高いため、重要案件は必ず弁護士・著作権専門家にご相談ください。</w:t>
      </w:r>
    </w:p>
    <w:p>
      <w:pPr>
        <w:pStyle w:val="BlockText"/>
      </w:pPr>
      <w:r>
        <w:rPr>
          <w:rFonts w:hint="eastAsia"/>
          <w:b/>
          <w:bCs/>
        </w:rPr>
        <w:t xml:space="preserve">【動画制作の業務委託契約の性質に関する注記】</w:t>
      </w:r>
      <w:r>
        <w:t xml:space="preserve"> </w:t>
      </w:r>
      <w:r>
        <w:rPr>
          <w:rFonts w:hint="eastAsia"/>
        </w:rPr>
        <w:t xml:space="preserve">本契約は、動画制作(企画・撮影・編集等)を委託する民法上の請負契約(又は準委任契約)として設計しています。動画制作特有の論点(修正回数・著作権の帰属・使用素材の権利処理・出演者の同意・元データの取扱い等)を網羅しています。受託者が個人事業主の場合、2024年11月施行のフリーランス新法に対応する必要があり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甲の正式名称(委託者・例:○○株式会社)</w:t>
        </w:r>
      </w:hyperlink>
      <w:r>
        <w:t xml:space="preserve">と</w:t>
      </w:r>
      <w:hyperlink r:id="rId10">
        <w:r>
          <w:rPr>
            <w:rStyle w:val="Hyperlink"/>
            <w:rFonts w:hint="eastAsia"/>
          </w:rPr>
          <w:t xml:space="preserve">乙の正式名称(受託者・例:○○氏又は○○株式会社)</w:t>
        </w:r>
      </w:hyperlink>
      <w:r>
        <w:rPr>
          <w:rFonts w:hint="eastAsia"/>
        </w:rPr>
        <w:t xml:space="preserve">は、甲が乙に対し動画制作業務を委託することに関し、以下のとおり業務委託契約(以下「本契約」という。)を締結する。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契約の目的を明確化する条文。動画の種類(YouTube動画/PR動画/イベント動画等)を明示することで業務範囲が明確になります。</w:t>
      </w:r>
    </w:p>
    <w:p>
      <w:pPr>
        <w:pStyle w:val="BodyText"/>
      </w:pPr>
      <w:r>
        <w:rPr>
          <w:rFonts w:hint="eastAsia"/>
        </w:rPr>
        <w:t xml:space="preserve">本契約は、甲が乙に対し、別紙1「業務範囲」記載の動画制作業務(以下「本件業務」という。)を委託し、乙がこれを受託することについて、甲乙の権利義務関係を定めるものである。</w:t>
      </w:r>
    </w:p>
    <w:p>
      <w:r>
        <w:pict>
          <v:rect style="width:0;height:1.5pt" o:hralign="center" o:hrstd="t" o:hr="t"/>
        </w:pict>
      </w:r>
    </w:p>
    <w:bookmarkEnd w:id="12"/>
    <w:bookmarkStart w:id="13" w:name="第2条業務内容"/>
    <w:p>
      <w:pPr>
        <w:pStyle w:val="Heading2"/>
      </w:pPr>
      <w:r>
        <w:rPr>
          <w:rFonts w:hint="eastAsia"/>
        </w:rPr>
        <w:t xml:space="preserve">第2条(業務内容)</w:t>
      </w:r>
    </w:p>
    <w:p>
      <w:pPr>
        <w:pStyle w:val="FirstParagraph"/>
      </w:pPr>
      <w:r>
        <w:rPr>
          <w:rFonts w:hint="eastAsia"/>
          <w:b/>
          <w:bCs/>
        </w:rPr>
        <w:t xml:space="preserve">【解説】</w:t>
      </w:r>
      <w:r>
        <w:t xml:space="preserve"> </w:t>
      </w:r>
      <w:r>
        <w:rPr>
          <w:rFonts w:hint="eastAsia"/>
        </w:rPr>
        <w:t xml:space="preserve">動画制作の業務範囲を明示。企画・撮影・編集の各段階のうち、どこまで委託するかを明確化します。範囲不明確は最大のトラブル要因です。</w:t>
      </w:r>
    </w:p>
    <w:p>
      <w:pPr>
        <w:pStyle w:val="Compact"/>
        <w:numPr>
          <w:ilvl w:val="0"/>
          <w:numId w:val="1001"/>
        </w:numPr>
      </w:pPr>
      <w:r>
        <w:rPr>
          <w:rFonts w:hint="eastAsia"/>
        </w:rPr>
        <w:t xml:space="preserve">乙は、甲に対し、別紙1「業務範囲」記載の動画制作業務を提供する。具体的な業務内容は、以下のいずれかとし、別紙1に詳細を記載する。</w:t>
      </w:r>
    </w:p>
    <w:p>
      <w:pPr>
        <w:pStyle w:val="Compact"/>
        <w:numPr>
          <w:ilvl w:val="0"/>
          <w:numId w:val="1002"/>
        </w:numPr>
      </w:pPr>
      <w:r>
        <w:rPr>
          <w:rFonts w:hint="eastAsia"/>
        </w:rPr>
        <w:t xml:space="preserve">企画・構成(企画書・絵コンテ・台本の作成)</w:t>
      </w:r>
    </w:p>
    <w:p>
      <w:pPr>
        <w:pStyle w:val="Compact"/>
        <w:numPr>
          <w:ilvl w:val="0"/>
          <w:numId w:val="1002"/>
        </w:numPr>
      </w:pPr>
      <w:r>
        <w:rPr>
          <w:rFonts w:hint="eastAsia"/>
        </w:rPr>
        <w:t xml:space="preserve">撮影(カメラマンによる撮影・音声収録)</w:t>
      </w:r>
    </w:p>
    <w:p>
      <w:pPr>
        <w:pStyle w:val="Compact"/>
        <w:numPr>
          <w:ilvl w:val="0"/>
          <w:numId w:val="1002"/>
        </w:numPr>
      </w:pPr>
      <w:r>
        <w:rPr>
          <w:rFonts w:hint="eastAsia"/>
        </w:rPr>
        <w:t xml:space="preserve">編集(カット編集・テロップ挿入・エフェクト・色補正)</w:t>
      </w:r>
    </w:p>
    <w:p>
      <w:pPr>
        <w:pStyle w:val="Compact"/>
        <w:numPr>
          <w:ilvl w:val="0"/>
          <w:numId w:val="1002"/>
        </w:numPr>
      </w:pPr>
      <w:r>
        <w:rPr>
          <w:rFonts w:hint="eastAsia"/>
        </w:rPr>
        <w:t xml:space="preserve">ナレーション・BGM選定・音響調整</w:t>
      </w:r>
    </w:p>
    <w:p>
      <w:pPr>
        <w:pStyle w:val="Compact"/>
        <w:numPr>
          <w:ilvl w:val="0"/>
          <w:numId w:val="1002"/>
        </w:numPr>
      </w:pPr>
      <w:r>
        <w:rPr>
          <w:rFonts w:hint="eastAsia"/>
        </w:rPr>
        <w:t xml:space="preserve">納品(最終データの形式変換・受渡し)</w:t>
      </w:r>
    </w:p>
    <w:p>
      <w:pPr>
        <w:pStyle w:val="Compact"/>
        <w:numPr>
          <w:ilvl w:val="0"/>
          <w:numId w:val="1003"/>
        </w:numPr>
      </w:pPr>
      <w:r>
        <w:rPr>
          <w:rFonts w:hint="eastAsia"/>
        </w:rPr>
        <w:t xml:space="preserve">上記範囲を超える業務(例:プレス対応・上映会対応・SNS投稿運用等)は、本件業務の範囲外とし、別途協議による。</w:t>
      </w:r>
    </w:p>
    <w:p>
      <w:r>
        <w:pict>
          <v:rect style="width:0;height:1.5pt" o:hralign="center" o:hrstd="t" o:hr="t"/>
        </w:pict>
      </w:r>
    </w:p>
    <w:bookmarkEnd w:id="13"/>
    <w:bookmarkStart w:id="14" w:name="第3条納品物の仕様"/>
    <w:p>
      <w:pPr>
        <w:pStyle w:val="Heading2"/>
      </w:pPr>
      <w:r>
        <w:rPr>
          <w:rFonts w:hint="eastAsia"/>
        </w:rPr>
        <w:t xml:space="preserve">第3条(納品物の仕様)</w:t>
      </w:r>
    </w:p>
    <w:p>
      <w:pPr>
        <w:pStyle w:val="FirstParagraph"/>
      </w:pPr>
      <w:r>
        <w:rPr>
          <w:rFonts w:hint="eastAsia"/>
          <w:b/>
          <w:bCs/>
        </w:rPr>
        <w:t xml:space="preserve">【解説】</w:t>
      </w:r>
      <w:r>
        <w:t xml:space="preserve"> </w:t>
      </w:r>
      <w:r>
        <w:rPr>
          <w:rFonts w:hint="eastAsia"/>
        </w:rPr>
        <w:t xml:space="preserve">納品物の仕様を具体的に明示。形式・解像度・尺・本数を曖昧にしておくと完成後のトラブルになります。</w:t>
      </w:r>
    </w:p>
    <w:p>
      <w:pPr>
        <w:numPr>
          <w:ilvl w:val="0"/>
          <w:numId w:val="1004"/>
        </w:numPr>
      </w:pPr>
      <w:r>
        <w:rPr>
          <w:rFonts w:hint="eastAsia"/>
        </w:rPr>
        <w:t xml:space="preserve">本件業務に基づく納品物(以下「本件動画」という。)は、別紙2「納品物仕様」記載のとおりとする。</w:t>
      </w:r>
    </w:p>
    <w:p>
      <w:pPr>
        <w:numPr>
          <w:ilvl w:val="0"/>
          <w:numId w:val="1004"/>
        </w:numPr>
      </w:pPr>
      <w:r>
        <w:rPr>
          <w:rFonts w:hint="eastAsia"/>
        </w:rPr>
        <w:t xml:space="preserve">納品物の主な仕様は、次のとおりとする(別紙2で詳細を定める)。</w:t>
      </w:r>
    </w:p>
    <w:p>
      <w:pPr>
        <w:pStyle w:val="Compact"/>
        <w:numPr>
          <w:ilvl w:val="0"/>
          <w:numId w:val="1005"/>
        </w:numPr>
      </w:pPr>
      <w:r>
        <w:rPr>
          <w:rFonts w:hint="eastAsia"/>
        </w:rPr>
        <w:t xml:space="preserve">動画本数:[○]本</w:t>
      </w:r>
    </w:p>
    <w:p>
      <w:pPr>
        <w:pStyle w:val="Compact"/>
        <w:numPr>
          <w:ilvl w:val="0"/>
          <w:numId w:val="1005"/>
        </w:numPr>
      </w:pPr>
      <w:r>
        <w:rPr>
          <w:rFonts w:hint="eastAsia"/>
        </w:rPr>
        <w:t xml:space="preserve">動画の尺(時間):各[○]分以内</w:t>
      </w:r>
    </w:p>
    <w:p>
      <w:pPr>
        <w:pStyle w:val="Compact"/>
        <w:numPr>
          <w:ilvl w:val="0"/>
          <w:numId w:val="1005"/>
        </w:numPr>
      </w:pPr>
      <w:r>
        <w:rPr>
          <w:rFonts w:hint="eastAsia"/>
        </w:rPr>
        <w:t xml:space="preserve">解像度:[フルHD(1920×1080)/4K(3840×2160)/その他]</w:t>
      </w:r>
    </w:p>
    <w:p>
      <w:pPr>
        <w:pStyle w:val="Compact"/>
        <w:numPr>
          <w:ilvl w:val="0"/>
          <w:numId w:val="1005"/>
        </w:numPr>
      </w:pPr>
      <w:r>
        <w:rPr>
          <w:rFonts w:hint="eastAsia"/>
        </w:rPr>
        <w:t xml:space="preserve">形式:[MP4/MOV/WMV等]</w:t>
      </w:r>
    </w:p>
    <w:p>
      <w:pPr>
        <w:pStyle w:val="Compact"/>
        <w:numPr>
          <w:ilvl w:val="0"/>
          <w:numId w:val="1005"/>
        </w:numPr>
      </w:pPr>
      <w:r>
        <w:t xml:space="preserve">フレームレート:[24/30/60fps]</w:t>
      </w:r>
    </w:p>
    <w:p>
      <w:pPr>
        <w:pStyle w:val="Compact"/>
        <w:numPr>
          <w:ilvl w:val="0"/>
          <w:numId w:val="1005"/>
        </w:numPr>
      </w:pPr>
      <w:r>
        <w:rPr>
          <w:rFonts w:hint="eastAsia"/>
        </w:rPr>
        <w:t xml:space="preserve">アスペクト比:[16:9/9:16(縦動画)/1:1(正方形)等]</w:t>
      </w:r>
    </w:p>
    <w:p>
      <w:pPr>
        <w:pStyle w:val="Compact"/>
        <w:numPr>
          <w:ilvl w:val="0"/>
          <w:numId w:val="1005"/>
        </w:numPr>
      </w:pPr>
      <w:r>
        <w:rPr>
          <w:rFonts w:hint="eastAsia"/>
        </w:rPr>
        <w:t xml:space="preserve">その他:[字幕の有無・テロップ仕様・音声仕様等]</w:t>
      </w:r>
    </w:p>
    <w:p>
      <w:pPr>
        <w:pStyle w:val="Compact"/>
        <w:numPr>
          <w:ilvl w:val="0"/>
          <w:numId w:val="1006"/>
        </w:numPr>
      </w:pPr>
      <w:r>
        <w:rPr>
          <w:rFonts w:hint="eastAsia"/>
        </w:rPr>
        <w:t xml:space="preserve">納品方法は、[ファイル転送サービス(ギガファイル便等)/オンラインストレージ/物理メディア]による。</w:t>
      </w:r>
    </w:p>
    <w:p>
      <w:r>
        <w:pict>
          <v:rect style="width:0;height:1.5pt" o:hralign="center" o:hrstd="t" o:hr="t"/>
        </w:pict>
      </w:r>
    </w:p>
    <w:bookmarkEnd w:id="14"/>
    <w:bookmarkStart w:id="15" w:name="第4条制作スケジュール納期"/>
    <w:p>
      <w:pPr>
        <w:pStyle w:val="Heading2"/>
      </w:pPr>
      <w:r>
        <w:rPr>
          <w:rFonts w:hint="eastAsia"/>
        </w:rPr>
        <w:t xml:space="preserve">第4条(制作スケジュール・納期)</w:t>
      </w:r>
    </w:p>
    <w:p>
      <w:pPr>
        <w:pStyle w:val="FirstParagraph"/>
      </w:pPr>
      <w:r>
        <w:rPr>
          <w:rFonts w:hint="eastAsia"/>
          <w:b/>
          <w:bCs/>
        </w:rPr>
        <w:t xml:space="preserve">【解説】</w:t>
      </w:r>
      <w:r>
        <w:t xml:space="preserve"> </w:t>
      </w:r>
      <w:r>
        <w:rPr>
          <w:rFonts w:hint="eastAsia"/>
        </w:rPr>
        <w:t xml:space="preserve">スケジュールと納期を明示。動画制作は段階(企画→撮影→編集→納品)が複数あるため、各段階の期限を明確化することが望ましいです。</w:t>
      </w:r>
    </w:p>
    <w:p>
      <w:pPr>
        <w:numPr>
          <w:ilvl w:val="0"/>
          <w:numId w:val="1007"/>
        </w:numPr>
      </w:pPr>
      <w:r>
        <w:rPr>
          <w:rFonts w:hint="eastAsia"/>
        </w:rPr>
        <w:t xml:space="preserve">本件業務の制作スケジュール及び納期は、別紙3「制作スケジュール」記載のとおりとする。</w:t>
      </w:r>
    </w:p>
    <w:p>
      <w:pPr>
        <w:numPr>
          <w:ilvl w:val="0"/>
          <w:numId w:val="1007"/>
        </w:numPr>
      </w:pPr>
      <w:r>
        <w:rPr>
          <w:rFonts w:hint="eastAsia"/>
        </w:rPr>
        <w:t xml:space="preserve">主要マイルストーンは次のとおりとする(別紙3で詳細を定める)。</w:t>
      </w:r>
    </w:p>
    <w:p>
      <w:pPr>
        <w:pStyle w:val="Compact"/>
        <w:numPr>
          <w:ilvl w:val="0"/>
          <w:numId w:val="1008"/>
        </w:numPr>
      </w:pPr>
      <w:r>
        <w:rPr>
          <w:rFonts w:hint="eastAsia"/>
        </w:rPr>
        <w:t xml:space="preserve">企画・構成完了日:令和○年○月○日</w:t>
      </w:r>
    </w:p>
    <w:p>
      <w:pPr>
        <w:pStyle w:val="Compact"/>
        <w:numPr>
          <w:ilvl w:val="0"/>
          <w:numId w:val="1008"/>
        </w:numPr>
      </w:pPr>
      <w:r>
        <w:rPr>
          <w:rFonts w:hint="eastAsia"/>
        </w:rPr>
        <w:t xml:space="preserve">撮影日(該当する場合):令和○年○月○日</w:t>
      </w:r>
    </w:p>
    <w:p>
      <w:pPr>
        <w:pStyle w:val="Compact"/>
        <w:numPr>
          <w:ilvl w:val="0"/>
          <w:numId w:val="1008"/>
        </w:numPr>
      </w:pPr>
      <w:r>
        <w:rPr>
          <w:rFonts w:hint="eastAsia"/>
        </w:rPr>
        <w:t xml:space="preserve">初稿納品日:令和○年○月○日</w:t>
      </w:r>
    </w:p>
    <w:p>
      <w:pPr>
        <w:pStyle w:val="Compact"/>
        <w:numPr>
          <w:ilvl w:val="0"/>
          <w:numId w:val="1008"/>
        </w:numPr>
      </w:pPr>
      <w:r>
        <w:rPr>
          <w:rFonts w:hint="eastAsia"/>
        </w:rPr>
        <w:t xml:space="preserve">最終納品日:令和○年○月○日</w:t>
      </w:r>
    </w:p>
    <w:p>
      <w:pPr>
        <w:numPr>
          <w:ilvl w:val="0"/>
          <w:numId w:val="1009"/>
        </w:numPr>
      </w:pPr>
      <w:r>
        <w:rPr>
          <w:rFonts w:hint="eastAsia"/>
        </w:rPr>
        <w:t xml:space="preserve">甲の事情(素材提供の遅延、修正指示の遅延等)による納期遅延については、乙は責任を負わない。</w:t>
      </w:r>
    </w:p>
    <w:p>
      <w:pPr>
        <w:numPr>
          <w:ilvl w:val="0"/>
          <w:numId w:val="1009"/>
        </w:numPr>
      </w:pPr>
      <w:r>
        <w:rPr>
          <w:rFonts w:hint="eastAsia"/>
        </w:rPr>
        <w:t xml:space="preserve">乙の事情による納期遅延が発生した場合、乙は速やかに甲に通知し、新たな納期を甲乙協議の上で定める。</w:t>
      </w:r>
    </w:p>
    <w:p>
      <w:r>
        <w:pict>
          <v:rect style="width:0;height:1.5pt" o:hralign="center" o:hrstd="t" o:hr="t"/>
        </w:pict>
      </w:r>
    </w:p>
    <w:bookmarkEnd w:id="15"/>
    <w:bookmarkStart w:id="16" w:name="第5条修正回数及び追加業務"/>
    <w:p>
      <w:pPr>
        <w:pStyle w:val="Heading2"/>
      </w:pPr>
      <w:r>
        <w:rPr>
          <w:rFonts w:hint="eastAsia"/>
        </w:rPr>
        <w:t xml:space="preserve">第5条(修正回数及び追加業務)</w:t>
      </w:r>
    </w:p>
    <w:p>
      <w:pPr>
        <w:pStyle w:val="FirstParagraph"/>
      </w:pPr>
      <w:r>
        <w:rPr>
          <w:rFonts w:hint="eastAsia"/>
          <w:b/>
          <w:bCs/>
        </w:rPr>
        <w:t xml:space="preserve">【解説】</w:t>
      </w:r>
      <w:r>
        <w:t xml:space="preserve"> </w:t>
      </w:r>
      <w:r>
        <w:rPr>
          <w:rFonts w:hint="eastAsia"/>
        </w:rPr>
        <w:t xml:space="preserve">動画制作で最もトラブルが多い論点。修正回数の制限・大幅変更の取扱いを明示することで、際限ない修正要求を予防します。</w:t>
      </w:r>
    </w:p>
    <w:p>
      <w:pPr>
        <w:pStyle w:val="Compact"/>
        <w:numPr>
          <w:ilvl w:val="0"/>
          <w:numId w:val="1010"/>
        </w:numPr>
      </w:pPr>
      <w:r>
        <w:rPr>
          <w:rFonts w:hint="eastAsia"/>
        </w:rPr>
        <w:t xml:space="preserve">乙は、甲からの修正依頼に対応する。ただし、修正の対応可能範囲は次のとおりとする。</w:t>
      </w:r>
    </w:p>
    <w:p>
      <w:pPr>
        <w:pStyle w:val="Compact"/>
        <w:numPr>
          <w:ilvl w:val="0"/>
          <w:numId w:val="1011"/>
        </w:numPr>
      </w:pPr>
      <w:r>
        <w:rPr>
          <w:rFonts w:hint="eastAsia"/>
        </w:rPr>
        <w:t xml:space="preserve">修正回数:</w:t>
      </w:r>
      <w:r>
        <w:rPr>
          <w:rFonts w:hint="eastAsia"/>
          <w:b/>
          <w:bCs/>
        </w:rPr>
        <w:t xml:space="preserve">最終納品物につき[2]回まで</w:t>
      </w:r>
    </w:p>
    <w:p>
      <w:pPr>
        <w:pStyle w:val="Compact"/>
        <w:numPr>
          <w:ilvl w:val="0"/>
          <w:numId w:val="1011"/>
        </w:numPr>
      </w:pPr>
      <w:r>
        <w:rPr>
          <w:rFonts w:hint="eastAsia"/>
        </w:rPr>
        <w:t xml:space="preserve">修正依頼の期限:各段階の納品物の提示から[7]日以内</w:t>
      </w:r>
    </w:p>
    <w:p>
      <w:pPr>
        <w:pStyle w:val="Compact"/>
        <w:numPr>
          <w:ilvl w:val="0"/>
          <w:numId w:val="1011"/>
        </w:numPr>
      </w:pPr>
      <w:r>
        <w:rPr>
          <w:rFonts w:hint="eastAsia"/>
        </w:rPr>
        <w:t xml:space="preserve">修正の対応期間:修正依頼受領から[5]営業日以内に対応</w:t>
      </w:r>
    </w:p>
    <w:p>
      <w:pPr>
        <w:pStyle w:val="Compact"/>
        <w:numPr>
          <w:ilvl w:val="0"/>
          <w:numId w:val="1012"/>
        </w:numPr>
      </w:pPr>
      <w:r>
        <w:rPr>
          <w:rFonts w:hint="eastAsia"/>
        </w:rPr>
        <w:t xml:space="preserve">次の各号に該当する変更は、修正の範囲を超える「追加業務」とし、別途見積りの上、追加料金にて対応する。</w:t>
      </w:r>
    </w:p>
    <w:p>
      <w:pPr>
        <w:pStyle w:val="Compact"/>
        <w:numPr>
          <w:ilvl w:val="0"/>
          <w:numId w:val="1013"/>
        </w:numPr>
      </w:pPr>
      <w:r>
        <w:rPr>
          <w:rFonts w:hint="eastAsia"/>
        </w:rPr>
        <w:t xml:space="preserve">企画・構成の根本的な変更</w:t>
      </w:r>
    </w:p>
    <w:p>
      <w:pPr>
        <w:pStyle w:val="Compact"/>
        <w:numPr>
          <w:ilvl w:val="0"/>
          <w:numId w:val="1013"/>
        </w:numPr>
      </w:pPr>
      <w:r>
        <w:rPr>
          <w:rFonts w:hint="eastAsia"/>
        </w:rPr>
        <w:t xml:space="preserve">撮影素材の追加・削除</w:t>
      </w:r>
    </w:p>
    <w:p>
      <w:pPr>
        <w:pStyle w:val="Compact"/>
        <w:numPr>
          <w:ilvl w:val="0"/>
          <w:numId w:val="1013"/>
        </w:numPr>
      </w:pPr>
      <w:r>
        <w:rPr>
          <w:rFonts w:hint="eastAsia"/>
        </w:rPr>
        <w:t xml:space="preserve">ナレーションの全面差し替え</w:t>
      </w:r>
    </w:p>
    <w:p>
      <w:pPr>
        <w:pStyle w:val="Compact"/>
        <w:numPr>
          <w:ilvl w:val="0"/>
          <w:numId w:val="1013"/>
        </w:numPr>
      </w:pPr>
      <w:r>
        <w:rPr>
          <w:rFonts w:hint="eastAsia"/>
        </w:rPr>
        <w:t xml:space="preserve">動画の尺の大幅変更([20%]以上の増減)</w:t>
      </w:r>
    </w:p>
    <w:p>
      <w:pPr>
        <w:pStyle w:val="Compact"/>
        <w:numPr>
          <w:ilvl w:val="0"/>
          <w:numId w:val="1013"/>
        </w:numPr>
      </w:pPr>
      <w:r>
        <w:rPr>
          <w:rFonts w:hint="eastAsia"/>
        </w:rPr>
        <w:t xml:space="preserve">当初の仕様外の機能・効果の追加(3DCG・モーショングラフィックス等)</w:t>
      </w:r>
    </w:p>
    <w:p>
      <w:pPr>
        <w:pStyle w:val="Compact"/>
        <w:numPr>
          <w:ilvl w:val="0"/>
          <w:numId w:val="1013"/>
        </w:numPr>
      </w:pPr>
      <w:r>
        <w:rPr>
          <w:rFonts w:hint="eastAsia"/>
        </w:rPr>
        <w:t xml:space="preserve">修正回数を超える修正</w:t>
      </w:r>
    </w:p>
    <w:p>
      <w:pPr>
        <w:numPr>
          <w:ilvl w:val="0"/>
          <w:numId w:val="1014"/>
        </w:numPr>
      </w:pPr>
      <w:r>
        <w:rPr>
          <w:rFonts w:hint="eastAsia"/>
        </w:rPr>
        <w:t xml:space="preserve">第1項の修正依頼期限を経過した後の修正依頼は、修正回数の制限内であっても追加料金の対象とする。</w:t>
      </w:r>
    </w:p>
    <w:p>
      <w:pPr>
        <w:numPr>
          <w:ilvl w:val="0"/>
          <w:numId w:val="1014"/>
        </w:numPr>
      </w:pPr>
      <w:r>
        <w:rPr>
          <w:rFonts w:hint="eastAsia"/>
        </w:rPr>
        <w:t xml:space="preserve">修正依頼は、書面又は電磁的方法(電子メール、チャットツール、共有ドキュメント等)で、具体的な箇所・内容を明示して行うものとする。</w:t>
      </w:r>
    </w:p>
    <w:p>
      <w:r>
        <w:pict>
          <v:rect style="width:0;height:1.5pt" o:hralign="center" o:hrstd="t" o:hr="t"/>
        </w:pict>
      </w:r>
    </w:p>
    <w:bookmarkEnd w:id="16"/>
    <w:bookmarkStart w:id="17" w:name="第6条検収"/>
    <w:p>
      <w:pPr>
        <w:pStyle w:val="Heading2"/>
      </w:pPr>
      <w:r>
        <w:rPr>
          <w:rFonts w:hint="eastAsia"/>
        </w:rPr>
        <w:t xml:space="preserve">第6条(検収)</w:t>
      </w:r>
    </w:p>
    <w:p>
      <w:pPr>
        <w:pStyle w:val="FirstParagraph"/>
      </w:pPr>
      <w:r>
        <w:rPr>
          <w:rFonts w:hint="eastAsia"/>
          <w:b/>
          <w:bCs/>
        </w:rPr>
        <w:t xml:space="preserve">【解説】</w:t>
      </w:r>
      <w:r>
        <w:t xml:space="preserve"> </w:t>
      </w:r>
      <w:r>
        <w:rPr>
          <w:rFonts w:hint="eastAsia"/>
        </w:rPr>
        <w:t xml:space="preserve">納品物の検収プロセスを明示。フリーランス新法対応のため、検収完了後の支払期限の起算点を明確化します。</w:t>
      </w:r>
    </w:p>
    <w:p>
      <w:pPr>
        <w:numPr>
          <w:ilvl w:val="0"/>
          <w:numId w:val="1015"/>
        </w:numPr>
      </w:pPr>
      <w:r>
        <w:rPr>
          <w:rFonts w:hint="eastAsia"/>
        </w:rPr>
        <w:t xml:space="preserve">乙は、本件動画を甲に納品する。</w:t>
      </w:r>
    </w:p>
    <w:p>
      <w:pPr>
        <w:numPr>
          <w:ilvl w:val="0"/>
          <w:numId w:val="1015"/>
        </w:numPr>
      </w:pPr>
      <w:r>
        <w:rPr>
          <w:rFonts w:hint="eastAsia"/>
        </w:rPr>
        <w:t xml:space="preserve">甲は、納品後[10]営業日以内に、納品物が本契約所定の仕様に適合するかを確認(検収)し、合格・不合格を乙に通知する。</w:t>
      </w:r>
    </w:p>
    <w:p>
      <w:pPr>
        <w:numPr>
          <w:ilvl w:val="0"/>
          <w:numId w:val="1015"/>
        </w:numPr>
      </w:pPr>
      <w:r>
        <w:rPr>
          <w:rFonts w:hint="eastAsia"/>
        </w:rPr>
        <w:t xml:space="preserve">甲が前項の期間内に通知を行わない場合、納品物は検収に合格したものとみなす。</w:t>
      </w:r>
    </w:p>
    <w:p>
      <w:pPr>
        <w:numPr>
          <w:ilvl w:val="0"/>
          <w:numId w:val="1015"/>
        </w:numPr>
      </w:pPr>
      <w:r>
        <w:rPr>
          <w:rFonts w:hint="eastAsia"/>
        </w:rPr>
        <w:t xml:space="preserve">不合格の場合、甲は具体的な不合格理由(契約仕様への不適合点)を明示して乙に通知する。乙は、合理的な期間内に必要な是正を行う。</w:t>
      </w:r>
    </w:p>
    <w:p>
      <w:r>
        <w:pict>
          <v:rect style="width:0;height:1.5pt" o:hralign="center" o:hrstd="t" o:hr="t"/>
        </w:pict>
      </w:r>
    </w:p>
    <w:bookmarkEnd w:id="17"/>
    <w:bookmarkStart w:id="18" w:name="第7条報酬支払条件"/>
    <w:p>
      <w:pPr>
        <w:pStyle w:val="Heading2"/>
      </w:pPr>
      <w:r>
        <w:rPr>
          <w:rFonts w:hint="eastAsia"/>
        </w:rPr>
        <w:t xml:space="preserve">第7条(報酬・支払条件)</w:t>
      </w:r>
    </w:p>
    <w:p>
      <w:pPr>
        <w:pStyle w:val="FirstParagraph"/>
      </w:pPr>
      <w:r>
        <w:rPr>
          <w:rFonts w:hint="eastAsia"/>
          <w:b/>
          <w:bCs/>
        </w:rPr>
        <w:t xml:space="preserve">【解説】</w:t>
      </w:r>
      <w:r>
        <w:t xml:space="preserve"> </w:t>
      </w:r>
      <w:r>
        <w:rPr>
          <w:rFonts w:hint="eastAsia"/>
        </w:rPr>
        <w:t xml:space="preserve">フリーランス新法対応の重要条項。受託者が個人事業主の場合、検収完了後60日以内の支払いが必須。</w:t>
      </w:r>
    </w:p>
    <w:p>
      <w:pPr>
        <w:numPr>
          <w:ilvl w:val="0"/>
          <w:numId w:val="1016"/>
        </w:numPr>
      </w:pPr>
      <w:r>
        <w:rPr>
          <w:rFonts w:hint="eastAsia"/>
        </w:rPr>
        <w:t xml:space="preserve">甲は、乙に対し、本件業務の対価として、金[○○○,○○○]円(消費税別)を支払う。</w:t>
      </w:r>
    </w:p>
    <w:p>
      <w:pPr>
        <w:numPr>
          <w:ilvl w:val="0"/>
          <w:numId w:val="1016"/>
        </w:numPr>
      </w:pPr>
      <w:r>
        <w:rPr>
          <w:rFonts w:hint="eastAsia"/>
        </w:rPr>
        <w:t xml:space="preserve">報酬の支払いは、次のとおりとする(以下のいずれかを選択)。</w:t>
      </w:r>
    </w:p>
    <w:p>
      <w:pPr>
        <w:pStyle w:val="FirstParagraph"/>
      </w:pPr>
      <w:r>
        <w:rPr>
          <w:rFonts w:hint="eastAsia"/>
        </w:rPr>
        <w:t xml:space="preserve">【パターンA:一括払い】</w:t>
      </w:r>
      <w:r>
        <w:t xml:space="preserve"> </w:t>
      </w:r>
      <w:r>
        <w:rPr>
          <w:rFonts w:hint="eastAsia"/>
        </w:rPr>
        <w:t xml:space="preserve">甲は、本件動画の検収完了後60日以内に、乙の指定する銀行口座に振込みの方法により報酬を支払う。</w:t>
      </w:r>
    </w:p>
    <w:p>
      <w:pPr>
        <w:pStyle w:val="BodyText"/>
      </w:pPr>
      <w:r>
        <w:rPr>
          <w:rFonts w:hint="eastAsia"/>
        </w:rPr>
        <w:t xml:space="preserve">【パターンB:分割払い(着手金+残金)】</w:t>
      </w:r>
      <w:r>
        <w:t xml:space="preserve"> </w:t>
      </w:r>
      <w:r>
        <w:t xml:space="preserve">(1) </w:t>
      </w:r>
      <w:r>
        <w:rPr>
          <w:rFonts w:hint="eastAsia"/>
        </w:rPr>
        <w:t xml:space="preserve">着手金:本契約締結後[14]日以内に、報酬の[30]%を支払う</w:t>
      </w:r>
      <w:r>
        <w:t xml:space="preserve"> </w:t>
      </w:r>
      <w:r>
        <w:t xml:space="preserve">(2) </w:t>
      </w:r>
      <w:r>
        <w:rPr>
          <w:rFonts w:hint="eastAsia"/>
        </w:rPr>
        <w:t xml:space="preserve">残金</w:t>
      </w:r>
      <w:r>
        <w:t xml:space="preserve"> </w:t>
      </w:r>
      <w:r>
        <w:rPr>
          <w:rFonts w:hint="eastAsia"/>
        </w:rPr>
        <w:t xml:space="preserve">:本件動画の検収完了後60日以内に、残金[70]%を支払う</w:t>
      </w:r>
    </w:p>
    <w:p>
      <w:pPr>
        <w:pStyle w:val="BodyText"/>
      </w:pPr>
      <w:r>
        <w:rPr>
          <w:rFonts w:hint="eastAsia"/>
        </w:rPr>
        <w:t xml:space="preserve">【パターンC:三段階払い(着手金+中間金+残金)】</w:t>
      </w:r>
      <w:r>
        <w:t xml:space="preserve"> </w:t>
      </w:r>
      <w:r>
        <w:t xml:space="preserve">(1) </w:t>
      </w:r>
      <w:r>
        <w:rPr>
          <w:rFonts w:hint="eastAsia"/>
        </w:rPr>
        <w:t xml:space="preserve">着手金</w:t>
      </w:r>
      <w:r>
        <w:t xml:space="preserve"> </w:t>
      </w:r>
      <w:r>
        <w:rPr>
          <w:rFonts w:hint="eastAsia"/>
        </w:rPr>
        <w:t xml:space="preserve">:本契約締結後[14]日以内に、報酬の[30]%を支払う</w:t>
      </w:r>
      <w:r>
        <w:t xml:space="preserve"> </w:t>
      </w:r>
      <w:r>
        <w:t xml:space="preserve">(2) </w:t>
      </w:r>
      <w:r>
        <w:rPr>
          <w:rFonts w:hint="eastAsia"/>
        </w:rPr>
        <w:t xml:space="preserve">中間金</w:t>
      </w:r>
      <w:r>
        <w:t xml:space="preserve"> </w:t>
      </w:r>
      <w:r>
        <w:rPr>
          <w:rFonts w:hint="eastAsia"/>
        </w:rPr>
        <w:t xml:space="preserve">:初稿納品時に、報酬の[30]%を支払う</w:t>
      </w:r>
      <w:r>
        <w:t xml:space="preserve"> </w:t>
      </w:r>
      <w:r>
        <w:t xml:space="preserve">(3) </w:t>
      </w:r>
      <w:r>
        <w:rPr>
          <w:rFonts w:hint="eastAsia"/>
        </w:rPr>
        <w:t xml:space="preserve">残金</w:t>
      </w:r>
      <w:r>
        <w:t xml:space="preserve"> </w:t>
      </w:r>
      <w:r>
        <w:rPr>
          <w:rFonts w:hint="eastAsia"/>
        </w:rPr>
        <w:t xml:space="preserve">:最終納品物の検収完了後60日以内に、残金[40]%を支払う</w:t>
      </w:r>
    </w:p>
    <w:p>
      <w:pPr>
        <w:numPr>
          <w:ilvl w:val="0"/>
          <w:numId w:val="1017"/>
        </w:numPr>
      </w:pPr>
      <w:r>
        <w:rPr>
          <w:rFonts w:hint="eastAsia"/>
        </w:rPr>
        <w:t xml:space="preserve">振込手数料は甲の負担とする。</w:t>
      </w:r>
    </w:p>
    <w:p>
      <w:pPr>
        <w:numPr>
          <w:ilvl w:val="0"/>
          <w:numId w:val="1017"/>
        </w:numPr>
      </w:pPr>
      <w:r>
        <w:rPr>
          <w:rFonts w:hint="eastAsia"/>
        </w:rPr>
        <w:t xml:space="preserve">受託者が個人事業主の場合、フリーランス新法に基づき、検収完了後60日以内の支払いを遵守するものとする。</w:t>
      </w:r>
    </w:p>
    <w:p>
      <w:r>
        <w:pict>
          <v:rect style="width:0;height:1.5pt" o:hralign="center" o:hrstd="t" o:hr="t"/>
        </w:pict>
      </w:r>
    </w:p>
    <w:bookmarkEnd w:id="18"/>
    <w:bookmarkStart w:id="19" w:name="第8条著作権の帰属"/>
    <w:p>
      <w:pPr>
        <w:pStyle w:val="Heading2"/>
      </w:pPr>
      <w:r>
        <w:rPr>
          <w:rFonts w:hint="eastAsia"/>
        </w:rPr>
        <w:t xml:space="preserve">第8条(著作権の帰属)</w:t>
      </w:r>
    </w:p>
    <w:p>
      <w:pPr>
        <w:pStyle w:val="FirstParagraph"/>
      </w:pPr>
      <w:r>
        <w:rPr>
          <w:rFonts w:hint="eastAsia"/>
          <w:b/>
          <w:bCs/>
        </w:rPr>
        <w:t xml:space="preserve">【解説】</w:t>
      </w:r>
      <w:r>
        <w:t xml:space="preserve"> </w:t>
      </w:r>
      <w:r>
        <w:rPr>
          <w:rFonts w:hint="eastAsia"/>
        </w:rPr>
        <w:t xml:space="preserve">動画制作契約の中核条項。譲渡型/ライセンス型の2選択肢を提示。著作権法第27条・第28条の明示譲渡が必須(明示しないと譲渡対象外と推定される)。</w:t>
      </w:r>
    </w:p>
    <w:p>
      <w:pPr>
        <w:pStyle w:val="BodyText"/>
      </w:pPr>
      <w:r>
        <w:rPr>
          <w:rFonts w:hint="eastAsia"/>
        </w:rPr>
        <w:t xml:space="preserve">【選択肢A:全部譲渡型(コーポレート・PR動画の標準)】</w:t>
      </w:r>
    </w:p>
    <w:p>
      <w:pPr>
        <w:numPr>
          <w:ilvl w:val="0"/>
          <w:numId w:val="1018"/>
        </w:numPr>
      </w:pPr>
      <w:r>
        <w:rPr>
          <w:rFonts w:hint="eastAsia"/>
        </w:rPr>
        <w:t xml:space="preserve">本件動画(著作権法第27条及び第28条所定の権利を含む。)に関する著作権その他の知的財産権は、本件業務に対する報酬の完済を条件として、納品時に乙から甲に譲渡される。</w:t>
      </w:r>
    </w:p>
    <w:p>
      <w:pPr>
        <w:numPr>
          <w:ilvl w:val="0"/>
          <w:numId w:val="1018"/>
        </w:numPr>
      </w:pPr>
      <w:r>
        <w:rPr>
          <w:rFonts w:hint="eastAsia"/>
        </w:rPr>
        <w:t xml:space="preserve">乙が本件動画の制作に使用した素材(撮影元データ、ストック素材、フォント、エフェクト等)のうち、汎用的に利用される素材については、本条第1項の譲渡対象外とし、乙が引き続き保有する。</w:t>
      </w:r>
    </w:p>
    <w:p>
      <w:pPr>
        <w:numPr>
          <w:ilvl w:val="0"/>
          <w:numId w:val="1018"/>
        </w:numPr>
      </w:pPr>
      <w:r>
        <w:rPr>
          <w:rFonts w:hint="eastAsia"/>
        </w:rPr>
        <w:t xml:space="preserve">第三者の著作物を含む素材については、当該第三者の権利者の許諾範囲内で甲の利用権が設定される。</w:t>
      </w:r>
    </w:p>
    <w:p>
      <w:pPr>
        <w:pStyle w:val="FirstParagraph"/>
      </w:pPr>
      <w:r>
        <w:rPr>
          <w:rFonts w:hint="eastAsia"/>
        </w:rPr>
        <w:t xml:space="preserve">【選択肢B:利用許諾型(YouTube継続案件・MV等で選択)】</w:t>
      </w:r>
    </w:p>
    <w:p>
      <w:pPr>
        <w:numPr>
          <w:ilvl w:val="0"/>
          <w:numId w:val="1019"/>
        </w:numPr>
      </w:pPr>
      <w:r>
        <w:rPr>
          <w:rFonts w:hint="eastAsia"/>
        </w:rPr>
        <w:t xml:space="preserve">本件動画に関する著作権その他の知的財産権は、乙に帰属する。</w:t>
      </w:r>
    </w:p>
    <w:p>
      <w:pPr>
        <w:numPr>
          <w:ilvl w:val="0"/>
          <w:numId w:val="1019"/>
        </w:numPr>
      </w:pPr>
      <w:r>
        <w:rPr>
          <w:rFonts w:hint="eastAsia"/>
        </w:rPr>
        <w:t xml:space="preserve">乙は、甲に対し、本件動画を、第13条(利用範囲・期間)記載の範囲内で、非独占的に利用することを許諾する。</w:t>
      </w:r>
    </w:p>
    <w:p>
      <w:pPr>
        <w:numPr>
          <w:ilvl w:val="0"/>
          <w:numId w:val="1019"/>
        </w:numPr>
      </w:pPr>
      <w:r>
        <w:rPr>
          <w:rFonts w:hint="eastAsia"/>
        </w:rPr>
        <w:t xml:space="preserve">第13条記載の利用範囲を超える利用を行う場合、甲乙別途協議の上、追加料金を支払う。</w:t>
      </w:r>
    </w:p>
    <w:p>
      <w:r>
        <w:pict>
          <v:rect style="width:0;height:1.5pt" o:hralign="center" o:hrstd="t" o:hr="t"/>
        </w:pict>
      </w:r>
    </w:p>
    <w:bookmarkEnd w:id="19"/>
    <w:bookmarkStart w:id="20" w:name="第9条著作者人格権の不行使"/>
    <w:p>
      <w:pPr>
        <w:pStyle w:val="Heading2"/>
      </w:pPr>
      <w:r>
        <w:rPr>
          <w:rFonts w:hint="eastAsia"/>
        </w:rPr>
        <w:t xml:space="preserve">第9条(著作者人格権の不行使)</w:t>
      </w:r>
    </w:p>
    <w:p>
      <w:pPr>
        <w:pStyle w:val="FirstParagraph"/>
      </w:pPr>
      <w:r>
        <w:rPr>
          <w:rFonts w:hint="eastAsia"/>
          <w:b/>
          <w:bCs/>
        </w:rPr>
        <w:t xml:space="preserve">【解説】</w:t>
      </w:r>
      <w:r>
        <w:t xml:space="preserve"> </w:t>
      </w:r>
      <w:r>
        <w:rPr>
          <w:rFonts w:hint="eastAsia"/>
        </w:rPr>
        <w:t xml:space="preserve">著作者人格権(公表権・氏名表示権・同一性保持権)は性質上譲渡不能なため、不行使特約で対応します。クライアントによる動画の編集・改変への対応で必須。</w:t>
      </w:r>
    </w:p>
    <w:p>
      <w:pPr>
        <w:numPr>
          <w:ilvl w:val="0"/>
          <w:numId w:val="1020"/>
        </w:numPr>
      </w:pPr>
      <w:r>
        <w:rPr>
          <w:rFonts w:hint="eastAsia"/>
        </w:rPr>
        <w:t xml:space="preserve">乙は、甲及び甲の指定する第三者に対し、本件動画に関する著作者人格権(公表権、氏名表示権、同一性保持権)を行使しないものとする。</w:t>
      </w:r>
    </w:p>
    <w:p>
      <w:pPr>
        <w:numPr>
          <w:ilvl w:val="0"/>
          <w:numId w:val="1020"/>
        </w:numPr>
      </w:pPr>
      <w:r>
        <w:rPr>
          <w:rFonts w:hint="eastAsia"/>
        </w:rPr>
        <w:t xml:space="preserve">乙は、本契約期間中及び期間終了後も、本条の義務を負うものとする。</w:t>
      </w:r>
    </w:p>
    <w:p>
      <w:r>
        <w:pict>
          <v:rect style="width:0;height:1.5pt" o:hralign="center" o:hrstd="t" o:hr="t"/>
        </w:pict>
      </w:r>
    </w:p>
    <w:bookmarkEnd w:id="20"/>
    <w:bookmarkStart w:id="21" w:name="第10条使用素材の権利処理"/>
    <w:p>
      <w:pPr>
        <w:pStyle w:val="Heading2"/>
      </w:pPr>
      <w:r>
        <w:rPr>
          <w:rFonts w:hint="eastAsia"/>
        </w:rPr>
        <w:t xml:space="preserve">第10条(使用素材の権利処理)</w:t>
      </w:r>
    </w:p>
    <w:p>
      <w:pPr>
        <w:pStyle w:val="FirstParagraph"/>
      </w:pPr>
      <w:r>
        <w:rPr>
          <w:rFonts w:hint="eastAsia"/>
          <w:b/>
          <w:bCs/>
        </w:rPr>
        <w:t xml:space="preserve">【解説】</w:t>
      </w:r>
      <w:r>
        <w:t xml:space="preserve"> </w:t>
      </w:r>
      <w:r>
        <w:rPr>
          <w:rFonts w:hint="eastAsia"/>
        </w:rPr>
        <w:t xml:space="preserve">動画制作特有の重要条項。BGM・効果音・写真・フォント等の権利処理を受託者の責任で行うことを明示。</w:t>
      </w:r>
    </w:p>
    <w:p>
      <w:pPr>
        <w:pStyle w:val="Compact"/>
        <w:numPr>
          <w:ilvl w:val="0"/>
          <w:numId w:val="1021"/>
        </w:numPr>
      </w:pPr>
      <w:r>
        <w:rPr>
          <w:rFonts w:hint="eastAsia"/>
        </w:rPr>
        <w:t xml:space="preserve">乙は、本件動画の制作にあたり、次の各号のいずれかの方法で適法に取得した素材のみを使用する。</w:t>
      </w:r>
    </w:p>
    <w:p>
      <w:pPr>
        <w:pStyle w:val="Compact"/>
        <w:numPr>
          <w:ilvl w:val="0"/>
          <w:numId w:val="1022"/>
        </w:numPr>
      </w:pPr>
      <w:r>
        <w:rPr>
          <w:rFonts w:hint="eastAsia"/>
        </w:rPr>
        <w:t xml:space="preserve">乙又は甲が著作権を有する素材</w:t>
      </w:r>
    </w:p>
    <w:p>
      <w:pPr>
        <w:pStyle w:val="Compact"/>
        <w:numPr>
          <w:ilvl w:val="0"/>
          <w:numId w:val="1022"/>
        </w:numPr>
      </w:pPr>
      <w:r>
        <w:rPr>
          <w:rFonts w:hint="eastAsia"/>
        </w:rPr>
        <w:t xml:space="preserve">著作権が消滅した素材(パブリックドメイン)</w:t>
      </w:r>
    </w:p>
    <w:p>
      <w:pPr>
        <w:pStyle w:val="Compact"/>
        <w:numPr>
          <w:ilvl w:val="0"/>
          <w:numId w:val="1022"/>
        </w:numPr>
      </w:pPr>
      <w:r>
        <w:rPr>
          <w:rFonts w:hint="eastAsia"/>
        </w:rPr>
        <w:t xml:space="preserve">著作権管理団体(JASRAC等)から適法に利用許諾を受けた素材</w:t>
      </w:r>
    </w:p>
    <w:p>
      <w:pPr>
        <w:pStyle w:val="Compact"/>
        <w:numPr>
          <w:ilvl w:val="0"/>
          <w:numId w:val="1022"/>
        </w:numPr>
      </w:pPr>
      <w:r>
        <w:rPr>
          <w:rFonts w:hint="eastAsia"/>
        </w:rPr>
        <w:t xml:space="preserve">フリー素材サイト・ストックサービス(Artlist、Epidemic</w:t>
      </w:r>
      <w:r>
        <w:t xml:space="preserve"> </w:t>
      </w:r>
      <w:r>
        <w:rPr>
          <w:rFonts w:hint="eastAsia"/>
        </w:rPr>
        <w:t xml:space="preserve">Sound等)から利用規約に従って取得した素材</w:t>
      </w:r>
    </w:p>
    <w:p>
      <w:pPr>
        <w:pStyle w:val="Compact"/>
        <w:numPr>
          <w:ilvl w:val="0"/>
          <w:numId w:val="1022"/>
        </w:numPr>
      </w:pPr>
      <w:r>
        <w:rPr>
          <w:rFonts w:hint="eastAsia"/>
        </w:rPr>
        <w:t xml:space="preserve">甲が提供した素材</w:t>
      </w:r>
    </w:p>
    <w:p>
      <w:pPr>
        <w:numPr>
          <w:ilvl w:val="0"/>
          <w:numId w:val="1023"/>
        </w:numPr>
      </w:pPr>
      <w:r>
        <w:rPr>
          <w:rFonts w:hint="eastAsia"/>
        </w:rPr>
        <w:t xml:space="preserve">乙は、本件動画で使用する素材について、第三者の権利を侵害しないことを表明し、保証する。</w:t>
      </w:r>
    </w:p>
    <w:p>
      <w:pPr>
        <w:numPr>
          <w:ilvl w:val="0"/>
          <w:numId w:val="1023"/>
        </w:numPr>
      </w:pPr>
      <w:r>
        <w:rPr>
          <w:rFonts w:hint="eastAsia"/>
        </w:rPr>
        <w:t xml:space="preserve">第三者から本件動画の素材利用に関し権利侵害の主張があった場合、乙は自己の費用と責任により対応するものとする。ただし、甲が提供した素材に関する権利侵害については、甲の責任とする。</w:t>
      </w:r>
    </w:p>
    <w:p>
      <w:pPr>
        <w:numPr>
          <w:ilvl w:val="0"/>
          <w:numId w:val="1023"/>
        </w:numPr>
      </w:pPr>
      <w:r>
        <w:rPr>
          <w:rFonts w:hint="eastAsia"/>
        </w:rPr>
        <w:t xml:space="preserve">乙は、甲に対し、本件動画で使用した素材の出所・権利情報を、甲の要請に応じて開示する。</w:t>
      </w:r>
    </w:p>
    <w:p>
      <w:r>
        <w:pict>
          <v:rect style="width:0;height:1.5pt" o:hralign="center" o:hrstd="t" o:hr="t"/>
        </w:pict>
      </w:r>
    </w:p>
    <w:bookmarkEnd w:id="21"/>
    <w:bookmarkStart w:id="22" w:name="第11条出演者の同意"/>
    <w:p>
      <w:pPr>
        <w:pStyle w:val="Heading2"/>
      </w:pPr>
      <w:r>
        <w:rPr>
          <w:rFonts w:hint="eastAsia"/>
        </w:rPr>
        <w:t xml:space="preserve">第11条(出演者の同意)</w:t>
      </w:r>
    </w:p>
    <w:p>
      <w:pPr>
        <w:pStyle w:val="FirstParagraph"/>
      </w:pPr>
      <w:r>
        <w:rPr>
          <w:rFonts w:hint="eastAsia"/>
          <w:b/>
          <w:bCs/>
        </w:rPr>
        <w:t xml:space="preserve">【解説】</w:t>
      </w:r>
      <w:r>
        <w:t xml:space="preserve"> </w:t>
      </w:r>
      <w:r>
        <w:rPr>
          <w:rFonts w:hint="eastAsia"/>
        </w:rPr>
        <w:t xml:space="preserve">撮影業務がある場合の重要条項。出演者からの書面同意取得を明示することで、後の肖像権・パブリシティ権侵害トラブルを予防します。</w:t>
      </w:r>
    </w:p>
    <w:p>
      <w:pPr>
        <w:numPr>
          <w:ilvl w:val="0"/>
          <w:numId w:val="1024"/>
        </w:numPr>
      </w:pPr>
      <w:r>
        <w:rPr>
          <w:rFonts w:hint="eastAsia"/>
        </w:rPr>
        <w:t xml:space="preserve">乙が本件業務において撮影を行う場合、乙は、本件動画に出演する全ての者(タレント・モデル・社員・一般人等を問わない。以下「出演者」)から、本件動画への出演及び利用について、事前に書面又は電磁的方法による同意を取得する。</w:t>
      </w:r>
    </w:p>
    <w:p>
      <w:pPr>
        <w:numPr>
          <w:ilvl w:val="0"/>
          <w:numId w:val="1024"/>
        </w:numPr>
      </w:pPr>
      <w:r>
        <w:rPr>
          <w:rFonts w:hint="eastAsia"/>
        </w:rPr>
        <w:t xml:space="preserve">前項の同意書には、以下の事項を含めるものとする。</w:t>
      </w:r>
    </w:p>
    <w:p>
      <w:pPr>
        <w:pStyle w:val="Compact"/>
        <w:numPr>
          <w:ilvl w:val="0"/>
          <w:numId w:val="1025"/>
        </w:numPr>
      </w:pPr>
      <w:r>
        <w:rPr>
          <w:rFonts w:hint="eastAsia"/>
        </w:rPr>
        <w:t xml:space="preserve">撮影目的・本件動画の利用目的</w:t>
      </w:r>
    </w:p>
    <w:p>
      <w:pPr>
        <w:pStyle w:val="Compact"/>
        <w:numPr>
          <w:ilvl w:val="0"/>
          <w:numId w:val="1025"/>
        </w:numPr>
      </w:pPr>
      <w:r>
        <w:rPr>
          <w:rFonts w:hint="eastAsia"/>
        </w:rPr>
        <w:t xml:space="preserve">利用範囲(媒体・地域)</w:t>
      </w:r>
    </w:p>
    <w:p>
      <w:pPr>
        <w:pStyle w:val="Compact"/>
        <w:numPr>
          <w:ilvl w:val="0"/>
          <w:numId w:val="1025"/>
        </w:numPr>
      </w:pPr>
      <w:r>
        <w:rPr>
          <w:rFonts w:hint="eastAsia"/>
        </w:rPr>
        <w:t xml:space="preserve">利用期間</w:t>
      </w:r>
    </w:p>
    <w:p>
      <w:pPr>
        <w:pStyle w:val="Compact"/>
        <w:numPr>
          <w:ilvl w:val="0"/>
          <w:numId w:val="1025"/>
        </w:numPr>
      </w:pPr>
      <w:r>
        <w:rPr>
          <w:rFonts w:hint="eastAsia"/>
        </w:rPr>
        <w:t xml:space="preserve">二次利用の取扱い</w:t>
      </w:r>
    </w:p>
    <w:p>
      <w:pPr>
        <w:pStyle w:val="Compact"/>
        <w:numPr>
          <w:ilvl w:val="0"/>
          <w:numId w:val="1025"/>
        </w:numPr>
      </w:pPr>
      <w:r>
        <w:rPr>
          <w:rFonts w:hint="eastAsia"/>
        </w:rPr>
        <w:t xml:space="preserve">報酬・出演料の有無及び額</w:t>
      </w:r>
    </w:p>
    <w:p>
      <w:pPr>
        <w:numPr>
          <w:ilvl w:val="0"/>
          <w:numId w:val="1026"/>
        </w:numPr>
      </w:pPr>
      <w:r>
        <w:rPr>
          <w:rFonts w:hint="eastAsia"/>
        </w:rPr>
        <w:t xml:space="preserve">甲が出演者を手配した場合、出演者の同意取得は甲の責任とする。</w:t>
      </w:r>
    </w:p>
    <w:p>
      <w:pPr>
        <w:numPr>
          <w:ilvl w:val="0"/>
          <w:numId w:val="1026"/>
        </w:numPr>
      </w:pPr>
      <w:r>
        <w:rPr>
          <w:rFonts w:hint="eastAsia"/>
        </w:rPr>
        <w:t xml:space="preserve">出演者の肖像権・パブリシティ権に関し第三者(出演者を含む)から請求があった場合、当該同意を取得した当事者(甲又は乙)の責任で対応する。</w:t>
      </w:r>
    </w:p>
    <w:p>
      <w:r>
        <w:pict>
          <v:rect style="width:0;height:1.5pt" o:hralign="center" o:hrstd="t" o:hr="t"/>
        </w:pict>
      </w:r>
    </w:p>
    <w:bookmarkEnd w:id="22"/>
    <w:bookmarkStart w:id="23" w:name="第12条元データプロジェクトファイルの取扱い"/>
    <w:p>
      <w:pPr>
        <w:pStyle w:val="Heading2"/>
      </w:pPr>
      <w:r>
        <w:rPr>
          <w:rFonts w:hint="eastAsia"/>
        </w:rPr>
        <w:t xml:space="preserve">第12条(元データ(プロジェクトファイル)の取扱い)</w:t>
      </w:r>
    </w:p>
    <w:p>
      <w:pPr>
        <w:pStyle w:val="FirstParagraph"/>
      </w:pPr>
      <w:r>
        <w:rPr>
          <w:rFonts w:hint="eastAsia"/>
          <w:b/>
          <w:bCs/>
        </w:rPr>
        <w:t xml:space="preserve">【解説】</w:t>
      </w:r>
      <w:r>
        <w:t xml:space="preserve"> </w:t>
      </w:r>
      <w:r>
        <w:rPr>
          <w:rFonts w:hint="eastAsia"/>
        </w:rPr>
        <w:t xml:space="preserve">動画制作特有の重要条項。プロジェクトファイル(Premiere・After</w:t>
      </w:r>
      <w:r>
        <w:t xml:space="preserve"> </w:t>
      </w:r>
      <w:r>
        <w:rPr>
          <w:rFonts w:hint="eastAsia"/>
        </w:rPr>
        <w:t xml:space="preserve">Effects等の編集ソフトのデータ)は受託者のノウハウの結晶であり、原則として譲渡しないのが標準。</w:t>
      </w:r>
    </w:p>
    <w:p>
      <w:pPr>
        <w:numPr>
          <w:ilvl w:val="0"/>
          <w:numId w:val="1027"/>
        </w:numPr>
      </w:pPr>
      <w:r>
        <w:rPr>
          <w:rFonts w:hint="eastAsia"/>
        </w:rPr>
        <w:t xml:space="preserve">本件動画の編集に使用したプロジェクトファイル(Adobe</w:t>
      </w:r>
      <w:r>
        <w:t xml:space="preserve"> Premiere Pro、Adobe After Effects、Final Cut </w:t>
      </w:r>
      <w:r>
        <w:rPr>
          <w:rFonts w:hint="eastAsia"/>
        </w:rPr>
        <w:t xml:space="preserve">Pro等の編集ソフトウェア固有データを含む。以下「プロジェクトファイル」)の所有権及び知的財産権は、乙に帰属する。</w:t>
      </w:r>
    </w:p>
    <w:p>
      <w:pPr>
        <w:numPr>
          <w:ilvl w:val="0"/>
          <w:numId w:val="1027"/>
        </w:numPr>
      </w:pPr>
      <w:r>
        <w:rPr>
          <w:rFonts w:hint="eastAsia"/>
        </w:rPr>
        <w:t xml:space="preserve">本件動画の撮影に使用した素材データ(以下「撮影素材データ」)の取扱いは、次のとおりとする。</w:t>
      </w:r>
    </w:p>
    <w:p>
      <w:pPr>
        <w:pStyle w:val="Compact"/>
        <w:numPr>
          <w:ilvl w:val="0"/>
          <w:numId w:val="1028"/>
        </w:numPr>
      </w:pPr>
      <w:r>
        <w:rPr>
          <w:rFonts w:hint="eastAsia"/>
        </w:rPr>
        <w:t xml:space="preserve">乙が撮影した素材データ:乙に帰属する</w:t>
      </w:r>
    </w:p>
    <w:p>
      <w:pPr>
        <w:pStyle w:val="Compact"/>
        <w:numPr>
          <w:ilvl w:val="0"/>
          <w:numId w:val="1028"/>
        </w:numPr>
      </w:pPr>
      <w:r>
        <w:rPr>
          <w:rFonts w:hint="eastAsia"/>
        </w:rPr>
        <w:t xml:space="preserve">甲が提供した素材データ:甲に帰属する</w:t>
      </w:r>
    </w:p>
    <w:p>
      <w:pPr>
        <w:numPr>
          <w:ilvl w:val="0"/>
          <w:numId w:val="1029"/>
        </w:numPr>
      </w:pPr>
      <w:r>
        <w:rPr>
          <w:rFonts w:hint="eastAsia"/>
        </w:rPr>
        <w:t xml:space="preserve">甲は、別途協議の上、追加料金を支払うことにより、プロジェクトファイル及び撮影素材データの提供を求めることができる。提供を受けた場合、当該データの著作権は本条第1項にかかわらず、別途協議による。</w:t>
      </w:r>
    </w:p>
    <w:p>
      <w:pPr>
        <w:numPr>
          <w:ilvl w:val="0"/>
          <w:numId w:val="1029"/>
        </w:numPr>
      </w:pPr>
      <w:r>
        <w:rPr>
          <w:rFonts w:hint="eastAsia"/>
        </w:rPr>
        <w:t xml:space="preserve">乙は、本契約終了後[6]ヶ月間、本件動画に関するプロジェクトファイル及び撮影素材データを保管するものとし、その後は廃棄することができる。</w:t>
      </w:r>
    </w:p>
    <w:p>
      <w:r>
        <w:pict>
          <v:rect style="width:0;height:1.5pt" o:hralign="center" o:hrstd="t" o:hr="t"/>
        </w:pict>
      </w:r>
    </w:p>
    <w:bookmarkEnd w:id="23"/>
    <w:bookmarkStart w:id="24" w:name="第13条利用範囲期間"/>
    <w:p>
      <w:pPr>
        <w:pStyle w:val="Heading2"/>
      </w:pPr>
      <w:r>
        <w:rPr>
          <w:rFonts w:hint="eastAsia"/>
        </w:rPr>
        <w:t xml:space="preserve">第13条(利用範囲・期間)</w:t>
      </w:r>
    </w:p>
    <w:p>
      <w:pPr>
        <w:pStyle w:val="FirstParagraph"/>
      </w:pPr>
      <w:r>
        <w:rPr>
          <w:rFonts w:hint="eastAsia"/>
          <w:b/>
          <w:bCs/>
        </w:rPr>
        <w:t xml:space="preserve">【解説】</w:t>
      </w:r>
      <w:r>
        <w:t xml:space="preserve"> </w:t>
      </w:r>
      <w:r>
        <w:rPr>
          <w:rFonts w:hint="eastAsia"/>
        </w:rPr>
        <w:t xml:space="preserve">PR動画・広告動画・YouTube継続案件で重要な条項。利用範囲を明示しないと、納品後の二次利用で揉めるリスクがあります。</w:t>
      </w:r>
    </w:p>
    <w:p>
      <w:pPr>
        <w:pStyle w:val="Compact"/>
        <w:numPr>
          <w:ilvl w:val="0"/>
          <w:numId w:val="1030"/>
        </w:numPr>
      </w:pPr>
      <w:r>
        <w:rPr>
          <w:rFonts w:hint="eastAsia"/>
        </w:rPr>
        <w:t xml:space="preserve">本件動画の利用範囲は、次のとおりとする。</w:t>
      </w:r>
    </w:p>
    <w:p>
      <w:pPr>
        <w:pStyle w:val="Compact"/>
        <w:numPr>
          <w:ilvl w:val="0"/>
          <w:numId w:val="1031"/>
        </w:numPr>
      </w:pPr>
      <w:r>
        <w:rPr>
          <w:rFonts w:hint="eastAsia"/>
        </w:rPr>
        <w:t xml:space="preserve">利用媒体:[テレビCM/YouTube/自社サイト/SNS/展示会/その他]</w:t>
      </w:r>
    </w:p>
    <w:p>
      <w:pPr>
        <w:pStyle w:val="Compact"/>
        <w:numPr>
          <w:ilvl w:val="0"/>
          <w:numId w:val="1031"/>
        </w:numPr>
      </w:pPr>
      <w:r>
        <w:rPr>
          <w:rFonts w:hint="eastAsia"/>
        </w:rPr>
        <w:t xml:space="preserve">利用地域:[国内のみ/全世界]</w:t>
      </w:r>
    </w:p>
    <w:p>
      <w:pPr>
        <w:pStyle w:val="Compact"/>
        <w:numPr>
          <w:ilvl w:val="0"/>
          <w:numId w:val="1031"/>
        </w:numPr>
      </w:pPr>
      <w:r>
        <w:rPr>
          <w:rFonts w:hint="eastAsia"/>
        </w:rPr>
        <w:t xml:space="preserve">利用期間:[納品後1年間/2年間/無期限]</w:t>
      </w:r>
    </w:p>
    <w:p>
      <w:pPr>
        <w:pStyle w:val="Compact"/>
        <w:numPr>
          <w:ilvl w:val="0"/>
          <w:numId w:val="1031"/>
        </w:numPr>
      </w:pPr>
      <w:r>
        <w:rPr>
          <w:rFonts w:hint="eastAsia"/>
        </w:rPr>
        <w:t xml:space="preserve">利用目的:[商品PR/採用広告/教育/その他]</w:t>
      </w:r>
    </w:p>
    <w:p>
      <w:pPr>
        <w:numPr>
          <w:ilvl w:val="0"/>
          <w:numId w:val="1032"/>
        </w:numPr>
      </w:pPr>
      <w:r>
        <w:rPr>
          <w:rFonts w:hint="eastAsia"/>
        </w:rPr>
        <w:t xml:space="preserve">前項の利用範囲を超える利用を行う場合、甲は乙に対し、書面又は電磁的方法により事前に通知し、別途協議の上、追加料金を支払う。</w:t>
      </w:r>
    </w:p>
    <w:p>
      <w:pPr>
        <w:numPr>
          <w:ilvl w:val="0"/>
          <w:numId w:val="1032"/>
        </w:numPr>
      </w:pPr>
      <w:r>
        <w:rPr>
          <w:rFonts w:hint="eastAsia"/>
        </w:rPr>
        <w:t xml:space="preserve">第8条で著作権の全部譲渡を選択した場合、本条は適用しない(甲は権利者として自由に利用できる)。</w:t>
      </w:r>
    </w:p>
    <w:p>
      <w:r>
        <w:pict>
          <v:rect style="width:0;height:1.5pt" o:hralign="center" o:hrstd="t" o:hr="t"/>
        </w:pict>
      </w:r>
    </w:p>
    <w:bookmarkEnd w:id="24"/>
    <w:bookmarkStart w:id="25" w:name="第14条クレジット表記及び実績利用"/>
    <w:p>
      <w:pPr>
        <w:pStyle w:val="Heading2"/>
      </w:pPr>
      <w:r>
        <w:rPr>
          <w:rFonts w:hint="eastAsia"/>
        </w:rPr>
        <w:t xml:space="preserve">第14条(クレジット表記及び実績利用)</w:t>
      </w:r>
    </w:p>
    <w:p>
      <w:pPr>
        <w:pStyle w:val="FirstParagraph"/>
      </w:pPr>
      <w:r>
        <w:rPr>
          <w:rFonts w:hint="eastAsia"/>
          <w:b/>
          <w:bCs/>
        </w:rPr>
        <w:t xml:space="preserve">【解説】</w:t>
      </w:r>
      <w:r>
        <w:t xml:space="preserve"> </w:t>
      </w:r>
      <w:r>
        <w:rPr>
          <w:rFonts w:hint="eastAsia"/>
        </w:rPr>
        <w:t xml:space="preserve">動画クリエイターの実績アピール・名声確保のための条項。動画クリエイター側に有利な内容。クライアント側の希望で削除されることもあります。</w:t>
      </w:r>
    </w:p>
    <w:p>
      <w:pPr>
        <w:numPr>
          <w:ilvl w:val="0"/>
          <w:numId w:val="1033"/>
        </w:numPr>
      </w:pPr>
      <w:r>
        <w:rPr>
          <w:rFonts w:hint="eastAsia"/>
        </w:rPr>
        <w:t xml:space="preserve">甲は、本件動画の動画本編、説明欄、エンドロール又はクレジット欄に、乙の氏名又は屋号([表記名])を、制作者として表記するものとする。表記方法は、甲乙協議の上で定める。</w:t>
      </w:r>
    </w:p>
    <w:p>
      <w:pPr>
        <w:numPr>
          <w:ilvl w:val="0"/>
          <w:numId w:val="1033"/>
        </w:numPr>
      </w:pPr>
      <w:r>
        <w:rPr>
          <w:rFonts w:hint="eastAsia"/>
        </w:rPr>
        <w:t xml:space="preserve">乙は、本件業務完了後、自らのポートフォリオ、自社サイト、SNS、提案資料、応募作品等において、本件動画を制作実績として公表することができる。ただし、機密性が高い動画(企画段階・公開前の動画等)については、甲の事前の書面又は電磁的方法による承諾を得た上で公表する。</w:t>
      </w:r>
    </w:p>
    <w:p>
      <w:pPr>
        <w:numPr>
          <w:ilvl w:val="0"/>
          <w:numId w:val="1033"/>
        </w:numPr>
      </w:pPr>
      <w:r>
        <w:rPr>
          <w:rFonts w:hint="eastAsia"/>
        </w:rPr>
        <w:t xml:space="preserve">第三者から本件動画に関し問合せがあった場合、甲は乙の連絡先を当該第三者に開示することができる(乙の事前承諾を要しない営業活動の範囲内)。</w:t>
      </w:r>
    </w:p>
    <w:p>
      <w:r>
        <w:pict>
          <v:rect style="width:0;height:1.5pt" o:hralign="center" o:hrstd="t" o:hr="t"/>
        </w:pict>
      </w:r>
    </w:p>
    <w:bookmarkEnd w:id="25"/>
    <w:bookmarkStart w:id="26" w:name="第15条秘密保持"/>
    <w:p>
      <w:pPr>
        <w:pStyle w:val="Heading2"/>
      </w:pPr>
      <w:r>
        <w:rPr>
          <w:rFonts w:hint="eastAsia"/>
        </w:rPr>
        <w:t xml:space="preserve">第15条(秘密保持)</w:t>
      </w:r>
    </w:p>
    <w:p>
      <w:pPr>
        <w:pStyle w:val="FirstParagraph"/>
      </w:pPr>
      <w:r>
        <w:rPr>
          <w:rFonts w:hint="eastAsia"/>
          <w:b/>
          <w:bCs/>
        </w:rPr>
        <w:t xml:space="preserve">【解説】</w:t>
      </w:r>
      <w:r>
        <w:t xml:space="preserve"> </w:t>
      </w:r>
      <w:r>
        <w:rPr>
          <w:rFonts w:hint="eastAsia"/>
        </w:rPr>
        <w:t xml:space="preserve">動画制作で取り扱う未公開情報・出演者情報等の秘密保持を定めます。</w:t>
      </w:r>
    </w:p>
    <w:p>
      <w:pPr>
        <w:numPr>
          <w:ilvl w:val="0"/>
          <w:numId w:val="1034"/>
        </w:numPr>
      </w:pPr>
      <w:r>
        <w:rPr>
          <w:rFonts w:hint="eastAsia"/>
        </w:rPr>
        <w:t xml:space="preserve">甲及び乙は、本契約の履行に関連して相手方から開示された一切の情報(本契約の存在及び内容、未公開の動画素材、出演者情報、技術情報、企業秘密等を含む。以下「秘密情報」)を、本契約の目的以外に使用してはならず、また相手方の事前の書面又は電磁的方法による承諾なく第三者に開示又は漏えいしてはならない。</w:t>
      </w:r>
    </w:p>
    <w:p>
      <w:pPr>
        <w:numPr>
          <w:ilvl w:val="0"/>
          <w:numId w:val="1034"/>
        </w:numPr>
      </w:pPr>
      <w:r>
        <w:rPr>
          <w:rFonts w:hint="eastAsia"/>
        </w:rPr>
        <w:t xml:space="preserve">本条の規定は、本契約終了後[3]年間有効に存続する。</w:t>
      </w:r>
    </w:p>
    <w:p>
      <w:pPr>
        <w:numPr>
          <w:ilvl w:val="0"/>
          <w:numId w:val="1034"/>
        </w:numPr>
      </w:pPr>
      <w:r>
        <w:rPr>
          <w:rFonts w:hint="eastAsia"/>
        </w:rPr>
        <w:t xml:space="preserve">法令又は規制当局の要求により開示が義務付けられる場合、専門家(弁護士・税理士等)への開示の場合は、本条の制限を受けないものとする。</w:t>
      </w:r>
    </w:p>
    <w:p>
      <w:r>
        <w:pict>
          <v:rect style="width:0;height:1.5pt" o:hralign="center" o:hrstd="t" o:hr="t"/>
        </w:pict>
      </w:r>
    </w:p>
    <w:bookmarkEnd w:id="26"/>
    <w:bookmarkStart w:id="27" w:name="第16条個人情報の取扱い"/>
    <w:p>
      <w:pPr>
        <w:pStyle w:val="Heading2"/>
      </w:pPr>
      <w:r>
        <w:rPr>
          <w:rFonts w:hint="eastAsia"/>
        </w:rPr>
        <w:t xml:space="preserve">第16条(個人情報の取扱い)</w:t>
      </w:r>
    </w:p>
    <w:p>
      <w:pPr>
        <w:pStyle w:val="FirstParagraph"/>
      </w:pPr>
      <w:r>
        <w:rPr>
          <w:rFonts w:hint="eastAsia"/>
          <w:b/>
          <w:bCs/>
        </w:rPr>
        <w:t xml:space="preserve">【解説】</w:t>
      </w:r>
      <w:r>
        <w:t xml:space="preserve"> </w:t>
      </w:r>
      <w:r>
        <w:rPr>
          <w:rFonts w:hint="eastAsia"/>
        </w:rPr>
        <w:t xml:space="preserve">動画制作には出演者情報・関係者情報等が含まれることが多いため、個人情報保護法対応を明示。</w:t>
      </w:r>
    </w:p>
    <w:p>
      <w:pPr>
        <w:numPr>
          <w:ilvl w:val="0"/>
          <w:numId w:val="1035"/>
        </w:numPr>
      </w:pPr>
      <w:r>
        <w:rPr>
          <w:rFonts w:hint="eastAsia"/>
        </w:rPr>
        <w:t xml:space="preserve">甲及び乙は、本件業務の遂行に伴い相手方から取得した個人情報(個人情報の保護に関する法律第2条第1項に定める個人情報)を、本件業務の遂行の目的に限り使用するものとし、同法その他関連法令を遵守し、適切に取り扱う。</w:t>
      </w:r>
    </w:p>
    <w:p>
      <w:pPr>
        <w:numPr>
          <w:ilvl w:val="0"/>
          <w:numId w:val="1035"/>
        </w:numPr>
      </w:pPr>
      <w:r>
        <w:rPr>
          <w:rFonts w:hint="eastAsia"/>
        </w:rPr>
        <w:t xml:space="preserve">個人情報の漏えい、滅失又は毀損の事故が発生し、又はそのおそれが生じた場合、当該事故が発生した当事者は、直ちに相手方に通知し、被害拡大防止のための適切な措置を講じる。</w:t>
      </w:r>
    </w:p>
    <w:p>
      <w:r>
        <w:pict>
          <v:rect style="width:0;height:1.5pt" o:hralign="center" o:hrstd="t" o:hr="t"/>
        </w:pict>
      </w:r>
    </w:p>
    <w:bookmarkEnd w:id="27"/>
    <w:bookmarkStart w:id="28" w:name="第17条反社会的勢力の排除"/>
    <w:p>
      <w:pPr>
        <w:pStyle w:val="Heading2"/>
      </w:pPr>
      <w:r>
        <w:rPr>
          <w:rFonts w:hint="eastAsia"/>
        </w:rPr>
        <w:t xml:space="preserve">第17条(反社会的勢力の排除)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36"/>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に該当しないことを表明し、保証する。</w:t>
      </w:r>
    </w:p>
    <w:p>
      <w:pPr>
        <w:numPr>
          <w:ilvl w:val="0"/>
          <w:numId w:val="1036"/>
        </w:numPr>
      </w:pPr>
      <w:r>
        <w:rPr>
          <w:rFonts w:hint="eastAsia"/>
        </w:rPr>
        <w:t xml:space="preserve">甲又は乙が前項の表明保証に違反した場合、相手方は何らの催告を要せず、本契約を直ちに解除することができる。</w:t>
      </w:r>
    </w:p>
    <w:p>
      <w:r>
        <w:pict>
          <v:rect style="width:0;height:1.5pt" o:hralign="center" o:hrstd="t" o:hr="t"/>
        </w:pict>
      </w:r>
    </w:p>
    <w:bookmarkEnd w:id="28"/>
    <w:bookmarkStart w:id="29" w:name="第18条契約解除"/>
    <w:p>
      <w:pPr>
        <w:pStyle w:val="Heading2"/>
      </w:pPr>
      <w:r>
        <w:rPr>
          <w:rFonts w:hint="eastAsia"/>
        </w:rPr>
        <w:t xml:space="preserve">第18条(契約解除)</w:t>
      </w:r>
    </w:p>
    <w:p>
      <w:pPr>
        <w:pStyle w:val="FirstParagraph"/>
      </w:pPr>
      <w:r>
        <w:rPr>
          <w:rFonts w:hint="eastAsia"/>
          <w:b/>
          <w:bCs/>
        </w:rPr>
        <w:t xml:space="preserve">【解説】</w:t>
      </w:r>
      <w:r>
        <w:t xml:space="preserve"> </w:t>
      </w:r>
      <w:r>
        <w:rPr>
          <w:rFonts w:hint="eastAsia"/>
        </w:rPr>
        <w:t xml:space="preserve">契約違反による解除と無催告解除事由を整理する標準条項。</w:t>
      </w:r>
    </w:p>
    <w:p>
      <w:pPr>
        <w:numPr>
          <w:ilvl w:val="0"/>
          <w:numId w:val="1037"/>
        </w:numPr>
      </w:pPr>
      <w:r>
        <w:rPr>
          <w:rFonts w:hint="eastAsia"/>
        </w:rPr>
        <w:t xml:space="preserve">甲又は乙が本契約に違反し、相手方が相当の期間を定めて催告したにもかかわらず是正されない場合、相手方は本契約を解除することができる。</w:t>
      </w:r>
    </w:p>
    <w:p>
      <w:pPr>
        <w:numPr>
          <w:ilvl w:val="0"/>
          <w:numId w:val="1037"/>
        </w:numPr>
      </w:pPr>
      <w:r>
        <w:rPr>
          <w:rFonts w:hint="eastAsia"/>
        </w:rPr>
        <w:t xml:space="preserve">前項にかかわらず、次の各号のいずれかに該当する場合、相手方は何らの催告を要せず、本契約を解除することができる。</w:t>
      </w:r>
    </w:p>
    <w:p>
      <w:pPr>
        <w:pStyle w:val="Compact"/>
        <w:numPr>
          <w:ilvl w:val="0"/>
          <w:numId w:val="1038"/>
        </w:numPr>
      </w:pPr>
      <w:r>
        <w:rPr>
          <w:rFonts w:hint="eastAsia"/>
        </w:rPr>
        <w:t xml:space="preserve">第17条(反社条項)違反</w:t>
      </w:r>
    </w:p>
    <w:p>
      <w:pPr>
        <w:pStyle w:val="Compact"/>
        <w:numPr>
          <w:ilvl w:val="0"/>
          <w:numId w:val="1038"/>
        </w:numPr>
      </w:pPr>
      <w:r>
        <w:rPr>
          <w:rFonts w:hint="eastAsia"/>
        </w:rPr>
        <w:t xml:space="preserve">重大な秘密情報の漏えい</w:t>
      </w:r>
    </w:p>
    <w:p>
      <w:pPr>
        <w:pStyle w:val="Compact"/>
        <w:numPr>
          <w:ilvl w:val="0"/>
          <w:numId w:val="1038"/>
        </w:numPr>
      </w:pPr>
      <w:r>
        <w:rPr>
          <w:rFonts w:hint="eastAsia"/>
        </w:rPr>
        <w:t xml:space="preserve">支払不能、破産・民事再生・会社更生手続開始の申立て</w:t>
      </w:r>
    </w:p>
    <w:p>
      <w:pPr>
        <w:pStyle w:val="Compact"/>
        <w:numPr>
          <w:ilvl w:val="0"/>
          <w:numId w:val="1038"/>
        </w:numPr>
      </w:pPr>
      <w:r>
        <w:rPr>
          <w:rFonts w:hint="eastAsia"/>
        </w:rPr>
        <w:t xml:space="preserve">その他、信頼関係を著しく破壊する行為があった場合</w:t>
      </w:r>
    </w:p>
    <w:p>
      <w:pPr>
        <w:pStyle w:val="Compact"/>
        <w:numPr>
          <w:ilvl w:val="0"/>
          <w:numId w:val="1039"/>
        </w:numPr>
      </w:pPr>
      <w:r>
        <w:rPr>
          <w:rFonts w:hint="eastAsia"/>
        </w:rPr>
        <w:t xml:space="preserve">解除に伴い、相手方に損害を与えた場合、解除された当事者は損害賠償の責任を負う。</w:t>
      </w:r>
    </w:p>
    <w:p>
      <w:r>
        <w:pict>
          <v:rect style="width:0;height:1.5pt" o:hralign="center" o:hrstd="t" o:hr="t"/>
        </w:pict>
      </w:r>
    </w:p>
    <w:bookmarkEnd w:id="29"/>
    <w:bookmarkStart w:id="30" w:name="第19条損害賠償"/>
    <w:p>
      <w:pPr>
        <w:pStyle w:val="Heading2"/>
      </w:pPr>
      <w:r>
        <w:rPr>
          <w:rFonts w:hint="eastAsia"/>
        </w:rPr>
        <w:t xml:space="preserve">第19条(損害賠償)</w:t>
      </w:r>
    </w:p>
    <w:p>
      <w:pPr>
        <w:pStyle w:val="FirstParagraph"/>
      </w:pPr>
      <w:r>
        <w:rPr>
          <w:rFonts w:hint="eastAsia"/>
          <w:b/>
          <w:bCs/>
        </w:rPr>
        <w:t xml:space="preserve">【解説】</w:t>
      </w:r>
      <w:r>
        <w:t xml:space="preserve"> </w:t>
      </w:r>
      <w:r>
        <w:rPr>
          <w:rFonts w:hint="eastAsia"/>
        </w:rPr>
        <w:t xml:space="preserve">損害賠償の範囲を明示。受託者側の損害賠償の上限額を設定し、リスクを限定するのが実務的。</w:t>
      </w:r>
    </w:p>
    <w:p>
      <w:pPr>
        <w:numPr>
          <w:ilvl w:val="0"/>
          <w:numId w:val="1040"/>
        </w:numPr>
      </w:pPr>
      <w:r>
        <w:rPr>
          <w:rFonts w:hint="eastAsia"/>
        </w:rPr>
        <w:t xml:space="preserve">甲又は乙が本契約に違反し、相手方に損害を与えた場合、当該違反した当事者は、相手方に対し、直接かつ通常の損害を賠償する。</w:t>
      </w:r>
    </w:p>
    <w:p>
      <w:pPr>
        <w:numPr>
          <w:ilvl w:val="0"/>
          <w:numId w:val="1040"/>
        </w:numPr>
      </w:pPr>
      <w:r>
        <w:rPr>
          <w:rFonts w:hint="eastAsia"/>
        </w:rPr>
        <w:t xml:space="preserve">前項に基づく乙の損害賠償の総額は、甲が乙に支払った又は支払うべき報酬の合計額を上限とする。ただし、乙の故意又は重大な過失による場合は、この限りでない。</w:t>
      </w:r>
    </w:p>
    <w:p>
      <w:r>
        <w:pict>
          <v:rect style="width:0;height:1.5pt" o:hralign="center" o:hrstd="t" o:hr="t"/>
        </w:pict>
      </w:r>
    </w:p>
    <w:bookmarkEnd w:id="30"/>
    <w:bookmarkStart w:id="31" w:name="第20条不可抗力"/>
    <w:p>
      <w:pPr>
        <w:pStyle w:val="Heading2"/>
      </w:pPr>
      <w:r>
        <w:rPr>
          <w:rFonts w:hint="eastAsia"/>
        </w:rPr>
        <w:t xml:space="preserve">第20条(不可抗力)</w:t>
      </w:r>
    </w:p>
    <w:p>
      <w:pPr>
        <w:pStyle w:val="FirstParagraph"/>
      </w:pPr>
      <w:r>
        <w:rPr>
          <w:rFonts w:hint="eastAsia"/>
          <w:b/>
          <w:bCs/>
        </w:rPr>
        <w:t xml:space="preserve">【解説】</w:t>
      </w:r>
      <w:r>
        <w:t xml:space="preserve"> </w:t>
      </w:r>
      <w:r>
        <w:rPr>
          <w:rFonts w:hint="eastAsia"/>
        </w:rPr>
        <w:t xml:space="preserve">天災・パンデミック等の不可抗力時の責任免除を定めます。</w:t>
      </w:r>
    </w:p>
    <w:p>
      <w:pPr>
        <w:pStyle w:val="BodyText"/>
      </w:pPr>
      <w:r>
        <w:rPr>
          <w:rFonts w:hint="eastAsia"/>
        </w:rPr>
        <w:t xml:space="preserve">天災地変、戦争、テロ、感染症の流行、政府の規制、停電、通信障害その他甲乙いずれの責めにも帰さない事由により、本契約の履行が遅延又は不能となった場合、当該事由により影響を受けた当事者は、本契約上の責任を負わない。ただし、当該事由の発生を相手方に速やかに通知し、影響緩和のための合理的な努力を払うものとする。</w:t>
      </w:r>
    </w:p>
    <w:p>
      <w:r>
        <w:pict>
          <v:rect style="width:0;height:1.5pt" o:hralign="center" o:hrstd="t" o:hr="t"/>
        </w:pict>
      </w:r>
    </w:p>
    <w:bookmarkEnd w:id="31"/>
    <w:bookmarkStart w:id="32" w:name="第21条譲渡禁止"/>
    <w:p>
      <w:pPr>
        <w:pStyle w:val="Heading2"/>
      </w:pPr>
      <w:r>
        <w:rPr>
          <w:rFonts w:hint="eastAsia"/>
        </w:rPr>
        <w:t xml:space="preserve">第21条(譲渡禁止)</w:t>
      </w:r>
    </w:p>
    <w:p>
      <w:pPr>
        <w:pStyle w:val="FirstParagraph"/>
      </w:pPr>
      <w:r>
        <w:rPr>
          <w:rFonts w:hint="eastAsia"/>
          <w:b/>
          <w:bCs/>
        </w:rPr>
        <w:t xml:space="preserve">【解説】</w:t>
      </w:r>
      <w:r>
        <w:t xml:space="preserve"> </w:t>
      </w:r>
      <w:r>
        <w:rPr>
          <w:rFonts w:hint="eastAsia"/>
        </w:rPr>
        <w:t xml:space="preserve">契約上の地位の譲渡を禁止する条項。</w:t>
      </w:r>
    </w:p>
    <w:p>
      <w:pPr>
        <w:pStyle w:val="BodyText"/>
      </w:pPr>
      <w:r>
        <w:rPr>
          <w:rFonts w:hint="eastAsia"/>
        </w:rPr>
        <w:t xml:space="preserve">甲及び乙は、相手方の事前の書面又は電磁的方法による承諾なく、本契約上の地位又は本契約に基づく権利義務の全部又は一部を第三者に譲渡、承継、担保提供その他の方法により処分してはならない。</w:t>
      </w:r>
    </w:p>
    <w:p>
      <w:r>
        <w:pict>
          <v:rect style="width:0;height:1.5pt" o:hralign="center" o:hrstd="t" o:hr="t"/>
        </w:pict>
      </w:r>
    </w:p>
    <w:bookmarkEnd w:id="32"/>
    <w:bookmarkStart w:id="33" w:name="第22条通知"/>
    <w:p>
      <w:pPr>
        <w:pStyle w:val="Heading2"/>
      </w:pPr>
      <w:r>
        <w:rPr>
          <w:rFonts w:hint="eastAsia"/>
        </w:rPr>
        <w:t xml:space="preserve">第22条(通知)</w:t>
      </w:r>
    </w:p>
    <w:p>
      <w:pPr>
        <w:pStyle w:val="FirstParagraph"/>
      </w:pPr>
      <w:r>
        <w:rPr>
          <w:rFonts w:hint="eastAsia"/>
          <w:b/>
          <w:bCs/>
        </w:rPr>
        <w:t xml:space="preserve">【解説】</w:t>
      </w:r>
      <w:r>
        <w:t xml:space="preserve"> </w:t>
      </w:r>
      <w:r>
        <w:rPr>
          <w:rFonts w:hint="eastAsia"/>
        </w:rPr>
        <w:t xml:space="preserve">契約上の通知方法を実務的に整理。</w:t>
      </w:r>
    </w:p>
    <w:p>
      <w:pPr>
        <w:pStyle w:val="BodyText"/>
      </w:pPr>
      <w:r>
        <w:rPr>
          <w:rFonts w:hint="eastAsia"/>
        </w:rPr>
        <w:t xml:space="preserve">本契約に関する通知は、書面の送付又は電磁的方法(電子メール、チャットツール等)により行うものとし、各当事者が事前に届け出た連絡先に対して行う。</w:t>
      </w:r>
    </w:p>
    <w:p>
      <w:r>
        <w:pict>
          <v:rect style="width:0;height:1.5pt" o:hralign="center" o:hrstd="t" o:hr="t"/>
        </w:pict>
      </w:r>
    </w:p>
    <w:bookmarkEnd w:id="33"/>
    <w:bookmarkStart w:id="34" w:name="第23条準拠法及び合意管轄"/>
    <w:p>
      <w:pPr>
        <w:pStyle w:val="Heading2"/>
      </w:pPr>
      <w:r>
        <w:rPr>
          <w:rFonts w:hint="eastAsia"/>
        </w:rPr>
        <w:t xml:space="preserve">第23条(準拠法及び合意管轄)</w:t>
      </w:r>
    </w:p>
    <w:p>
      <w:pPr>
        <w:pStyle w:val="FirstParagraph"/>
      </w:pPr>
      <w:r>
        <w:rPr>
          <w:rFonts w:hint="eastAsia"/>
          <w:b/>
          <w:bCs/>
        </w:rPr>
        <w:t xml:space="preserve">【解説】</w:t>
      </w:r>
      <w:r>
        <w:t xml:space="preserve"> </w:t>
      </w:r>
      <w:r>
        <w:rPr>
          <w:rFonts w:hint="eastAsia"/>
        </w:rPr>
        <w:t xml:space="preserve">国内取引なら日本法準拠が基本。管轄は事業者の本店所在地が一般的。</w:t>
      </w:r>
    </w:p>
    <w:p>
      <w:pPr>
        <w:numPr>
          <w:ilvl w:val="0"/>
          <w:numId w:val="1041"/>
        </w:numPr>
      </w:pPr>
      <w:r>
        <w:rPr>
          <w:rFonts w:hint="eastAsia"/>
        </w:rPr>
        <w:t xml:space="preserve">本契約は、日本法に準拠し、日本法に従って解釈されるものとする。</w:t>
      </w:r>
    </w:p>
    <w:p>
      <w:pPr>
        <w:numPr>
          <w:ilvl w:val="0"/>
          <w:numId w:val="1041"/>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4"/>
    <w:bookmarkStart w:id="35" w:name="第24条協議事項"/>
    <w:p>
      <w:pPr>
        <w:pStyle w:val="Heading2"/>
      </w:pPr>
      <w:r>
        <w:rPr>
          <w:rFonts w:hint="eastAsia"/>
        </w:rPr>
        <w:t xml:space="preserve">第24条(協議事項)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5"/>
    <w:bookmarkStart w:id="36"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氏名又は名称:[乙の氏名又は正式名称(屋号併記可)]</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bookmarkEnd w:id="36"/>
    <w:bookmarkStart w:id="40" w:name="別紙必要に応じて添付"/>
    <w:p>
      <w:pPr>
        <w:pStyle w:val="Heading2"/>
      </w:pPr>
      <w:r>
        <w:rPr>
          <w:rFonts w:hint="eastAsia"/>
        </w:rPr>
        <w:t xml:space="preserve">別紙(必要に応じて添付)</w:t>
      </w:r>
    </w:p>
    <w:bookmarkStart w:id="37" w:name="別紙1業務範囲"/>
    <w:p>
      <w:pPr>
        <w:pStyle w:val="Heading3"/>
      </w:pPr>
      <w:r>
        <w:rPr>
          <w:rFonts w:hint="eastAsia"/>
        </w:rPr>
        <w:t xml:space="preserve">別紙1:業務範囲</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段階</w:t>
            </w:r>
          </w:p>
        </w:tc>
        <w:tc>
          <w:tcPr/>
          <w:p>
            <w:pPr>
              <w:pStyle w:val="Compact"/>
            </w:pPr>
            <w:r>
              <w:rPr>
                <w:rFonts w:hint="eastAsia"/>
              </w:rPr>
              <w:t xml:space="preserve">委託の有無</w:t>
            </w:r>
          </w:p>
        </w:tc>
        <w:tc>
          <w:tcPr/>
          <w:p>
            <w:pPr>
              <w:pStyle w:val="Compact"/>
            </w:pPr>
            <w:r>
              <w:rPr>
                <w:rFonts w:hint="eastAsia"/>
              </w:rPr>
              <w:t xml:space="preserve">詳細内容</w:t>
            </w:r>
          </w:p>
        </w:tc>
      </w:tr>
      <w:tr>
        <w:tc>
          <w:tcPr/>
          <w:p>
            <w:pPr>
              <w:pStyle w:val="Compact"/>
            </w:pPr>
            <w:r>
              <w:rPr>
                <w:rFonts w:hint="eastAsia"/>
              </w:rPr>
              <w:t xml:space="preserve">企画・構成</w:t>
            </w:r>
          </w:p>
        </w:tc>
        <w:tc>
          <w:tcPr/>
          <w:p>
            <w:pPr>
              <w:pStyle w:val="Compact"/>
            </w:pPr>
            <w:r>
              <w:t xml:space="preserve">あり/なし</w:t>
            </w:r>
          </w:p>
        </w:tc>
        <w:tc>
          <w:tcPr/>
          <w:p>
            <w:pPr>
              <w:pStyle w:val="Compact"/>
            </w:pPr>
            <w:r>
              <w:rPr>
                <w:rFonts w:hint="eastAsia"/>
              </w:rPr>
              <w:t xml:space="preserve">(企画書・絵コンテ・台本の作成等)</w:t>
            </w:r>
          </w:p>
        </w:tc>
      </w:tr>
      <w:tr>
        <w:tc>
          <w:tcPr/>
          <w:p>
            <w:pPr>
              <w:pStyle w:val="Compact"/>
            </w:pPr>
            <w:r>
              <w:rPr>
                <w:rFonts w:hint="eastAsia"/>
              </w:rPr>
              <w:t xml:space="preserve">撮影</w:t>
            </w:r>
          </w:p>
        </w:tc>
        <w:tc>
          <w:tcPr/>
          <w:p>
            <w:pPr>
              <w:pStyle w:val="Compact"/>
            </w:pPr>
            <w:r>
              <w:t xml:space="preserve">あり/なし</w:t>
            </w:r>
          </w:p>
        </w:tc>
        <w:tc>
          <w:tcPr/>
          <w:p>
            <w:pPr>
              <w:pStyle w:val="Compact"/>
            </w:pPr>
            <w:r>
              <w:rPr>
                <w:rFonts w:hint="eastAsia"/>
              </w:rPr>
              <w:t xml:space="preserve">(撮影日数:○日、撮影場所:○○)</w:t>
            </w:r>
          </w:p>
        </w:tc>
      </w:tr>
      <w:tr>
        <w:tc>
          <w:tcPr/>
          <w:p>
            <w:pPr>
              <w:pStyle w:val="Compact"/>
            </w:pPr>
            <w:r>
              <w:rPr>
                <w:rFonts w:hint="eastAsia"/>
              </w:rPr>
              <w:t xml:space="preserve">編集</w:t>
            </w:r>
          </w:p>
        </w:tc>
        <w:tc>
          <w:tcPr/>
          <w:p>
            <w:pPr>
              <w:pStyle w:val="Compact"/>
            </w:pPr>
            <w:r>
              <w:t xml:space="preserve">あり/なし</w:t>
            </w:r>
          </w:p>
        </w:tc>
        <w:tc>
          <w:tcPr/>
          <w:p>
            <w:pPr>
              <w:pStyle w:val="Compact"/>
            </w:pPr>
            <w:r>
              <w:rPr>
                <w:rFonts w:hint="eastAsia"/>
              </w:rPr>
              <w:t xml:space="preserve">(カット編集・テロップ・エフェクト・色補正)</w:t>
            </w:r>
          </w:p>
        </w:tc>
      </w:tr>
      <w:tr>
        <w:tc>
          <w:tcPr/>
          <w:p>
            <w:pPr>
              <w:pStyle w:val="Compact"/>
            </w:pPr>
            <w:r>
              <w:t xml:space="preserve">ナレーション・BGM</w:t>
            </w:r>
          </w:p>
        </w:tc>
        <w:tc>
          <w:tcPr/>
          <w:p>
            <w:pPr>
              <w:pStyle w:val="Compact"/>
            </w:pPr>
            <w:r>
              <w:t xml:space="preserve">あり/なし</w:t>
            </w:r>
          </w:p>
        </w:tc>
        <w:tc>
          <w:tcPr/>
          <w:p>
            <w:pPr>
              <w:pStyle w:val="Compact"/>
            </w:pPr>
            <w:r>
              <w:rPr>
                <w:rFonts w:hint="eastAsia"/>
              </w:rPr>
              <w:t xml:space="preserve">(ナレーション収録・BGM選定・音響調整)</w:t>
            </w:r>
          </w:p>
        </w:tc>
      </w:tr>
      <w:tr>
        <w:tc>
          <w:tcPr/>
          <w:p>
            <w:pPr>
              <w:pStyle w:val="Compact"/>
            </w:pPr>
            <w:r>
              <w:rPr>
                <w:rFonts w:hint="eastAsia"/>
              </w:rPr>
              <w:t xml:space="preserve">納品</w:t>
            </w:r>
          </w:p>
        </w:tc>
        <w:tc>
          <w:tcPr/>
          <w:p>
            <w:pPr>
              <w:pStyle w:val="Compact"/>
            </w:pPr>
            <w:r>
              <w:t xml:space="preserve">あり/なし</w:t>
            </w:r>
          </w:p>
        </w:tc>
        <w:tc>
          <w:tcPr/>
          <w:p>
            <w:pPr>
              <w:pStyle w:val="Compact"/>
            </w:pPr>
            <w:r>
              <w:rPr>
                <w:rFonts w:hint="eastAsia"/>
              </w:rPr>
              <w:t xml:space="preserve">(最終データの形式変換・受渡し)</w:t>
            </w:r>
          </w:p>
        </w:tc>
      </w:tr>
    </w:tbl>
    <w:bookmarkEnd w:id="37"/>
    <w:bookmarkStart w:id="38" w:name="別紙2納品物仕様"/>
    <w:p>
      <w:pPr>
        <w:pStyle w:val="Heading3"/>
      </w:pPr>
      <w:r>
        <w:rPr>
          <w:rFonts w:hint="eastAsia"/>
        </w:rPr>
        <w:t xml:space="preserve">別紙2:納品物仕様</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動画本数</w:t>
            </w:r>
          </w:p>
        </w:tc>
        <w:tc>
          <w:tcPr/>
          <w:p>
            <w:pPr>
              <w:pStyle w:val="Compact"/>
            </w:pPr>
            <w:r>
              <w:rPr>
                <w:rFonts w:hint="eastAsia"/>
              </w:rPr>
              <w:t xml:space="preserve">[○]本</w:t>
            </w:r>
          </w:p>
        </w:tc>
      </w:tr>
      <w:tr>
        <w:tc>
          <w:tcPr/>
          <w:p>
            <w:pPr>
              <w:pStyle w:val="Compact"/>
            </w:pPr>
            <w:r>
              <w:rPr>
                <w:rFonts w:hint="eastAsia"/>
              </w:rPr>
              <w:t xml:space="preserve">動画の尺</w:t>
            </w:r>
          </w:p>
        </w:tc>
        <w:tc>
          <w:tcPr/>
          <w:p>
            <w:pPr>
              <w:pStyle w:val="Compact"/>
            </w:pPr>
            <w:r>
              <w:rPr>
                <w:rFonts w:hint="eastAsia"/>
              </w:rPr>
              <w:t xml:space="preserve">各[○]分</w:t>
            </w:r>
          </w:p>
        </w:tc>
      </w:tr>
      <w:tr>
        <w:tc>
          <w:tcPr/>
          <w:p>
            <w:pPr>
              <w:pStyle w:val="Compact"/>
            </w:pPr>
            <w:r>
              <w:rPr>
                <w:rFonts w:hint="eastAsia"/>
              </w:rPr>
              <w:t xml:space="preserve">解像度</w:t>
            </w:r>
          </w:p>
        </w:tc>
        <w:tc>
          <w:tcPr/>
          <w:p>
            <w:pPr>
              <w:pStyle w:val="Compact"/>
            </w:pPr>
            <w:r>
              <w:rPr>
                <w:rFonts w:hint="eastAsia"/>
              </w:rPr>
              <w:t xml:space="preserve">[フルHD/4K等]</w:t>
            </w:r>
          </w:p>
        </w:tc>
      </w:tr>
      <w:tr>
        <w:tc>
          <w:tcPr/>
          <w:p>
            <w:pPr>
              <w:pStyle w:val="Compact"/>
            </w:pPr>
            <w:r>
              <w:rPr>
                <w:rFonts w:hint="eastAsia"/>
              </w:rPr>
              <w:t xml:space="preserve">形式</w:t>
            </w:r>
          </w:p>
        </w:tc>
        <w:tc>
          <w:tcPr/>
          <w:p>
            <w:pPr>
              <w:pStyle w:val="Compact"/>
            </w:pPr>
            <w:r>
              <w:rPr>
                <w:rFonts w:hint="eastAsia"/>
              </w:rPr>
              <w:t xml:space="preserve">[MP4/MOV/WMV等]</w:t>
            </w:r>
          </w:p>
        </w:tc>
      </w:tr>
      <w:tr>
        <w:tc>
          <w:tcPr/>
          <w:p>
            <w:pPr>
              <w:pStyle w:val="Compact"/>
            </w:pPr>
            <w:r>
              <w:t xml:space="preserve">フレームレート</w:t>
            </w:r>
          </w:p>
        </w:tc>
        <w:tc>
          <w:tcPr/>
          <w:p>
            <w:pPr>
              <w:pStyle w:val="Compact"/>
            </w:pPr>
            <w:r>
              <w:t xml:space="preserve">[24/30/60fps]</w:t>
            </w:r>
          </w:p>
        </w:tc>
      </w:tr>
      <w:tr>
        <w:tc>
          <w:tcPr/>
          <w:p>
            <w:pPr>
              <w:pStyle w:val="Compact"/>
            </w:pPr>
            <w:r>
              <w:rPr>
                <w:rFonts w:hint="eastAsia"/>
              </w:rPr>
              <w:t xml:space="preserve">アスペクト比</w:t>
            </w:r>
          </w:p>
        </w:tc>
        <w:tc>
          <w:tcPr/>
          <w:p>
            <w:pPr>
              <w:pStyle w:val="Compact"/>
            </w:pPr>
            <w:r>
              <w:t xml:space="preserve">[16:9/9:16/1:1]</w:t>
            </w:r>
          </w:p>
        </w:tc>
      </w:tr>
      <w:tr>
        <w:tc>
          <w:tcPr/>
          <w:p>
            <w:pPr>
              <w:pStyle w:val="Compact"/>
            </w:pPr>
            <w:r>
              <w:rPr>
                <w:rFonts w:hint="eastAsia"/>
              </w:rPr>
              <w:t xml:space="preserve">字幕</w:t>
            </w:r>
          </w:p>
        </w:tc>
        <w:tc>
          <w:tcPr/>
          <w:p>
            <w:pPr>
              <w:pStyle w:val="Compact"/>
            </w:pPr>
            <w:r>
              <w:t xml:space="preserve">あり/なし</w:t>
            </w:r>
          </w:p>
        </w:tc>
      </w:tr>
      <w:tr>
        <w:tc>
          <w:tcPr/>
          <w:p>
            <w:pPr>
              <w:pStyle w:val="Compact"/>
            </w:pPr>
            <w:r>
              <w:rPr>
                <w:rFonts w:hint="eastAsia"/>
              </w:rPr>
              <w:t xml:space="preserve">テロップ仕様</w:t>
            </w:r>
          </w:p>
        </w:tc>
        <w:tc>
          <w:tcPr/>
          <w:p>
            <w:pPr>
              <w:pStyle w:val="Compact"/>
            </w:pPr>
            <w:r>
              <w:rPr>
                <w:rFonts w:hint="eastAsia"/>
              </w:rPr>
              <w:t xml:space="preserve">(フォント・色等)</w:t>
            </w:r>
          </w:p>
        </w:tc>
      </w:tr>
      <w:tr>
        <w:tc>
          <w:tcPr/>
          <w:p>
            <w:pPr>
              <w:pStyle w:val="Compact"/>
            </w:pPr>
            <w:r>
              <w:rPr>
                <w:rFonts w:hint="eastAsia"/>
              </w:rPr>
              <w:t xml:space="preserve">納品方法</w:t>
            </w:r>
          </w:p>
        </w:tc>
        <w:tc>
          <w:tcPr/>
          <w:p>
            <w:pPr>
              <w:pStyle w:val="Compact"/>
            </w:pPr>
            <w:r>
              <w:rPr>
                <w:rFonts w:hint="eastAsia"/>
              </w:rPr>
              <w:t xml:space="preserve">(ファイル転送/オンラインストレージ等)</w:t>
            </w:r>
          </w:p>
        </w:tc>
      </w:tr>
    </w:tbl>
    <w:bookmarkEnd w:id="38"/>
    <w:bookmarkStart w:id="39" w:name="別紙3制作スケジュール"/>
    <w:p>
      <w:pPr>
        <w:pStyle w:val="Heading3"/>
      </w:pPr>
      <w:r>
        <w:rPr>
          <w:rFonts w:hint="eastAsia"/>
        </w:rPr>
        <w:t xml:space="preserve">別紙3:制作スケジュール</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マイルストーン</w:t>
            </w:r>
          </w:p>
        </w:tc>
        <w:tc>
          <w:tcPr/>
          <w:p>
            <w:pPr>
              <w:pStyle w:val="Compact"/>
            </w:pPr>
            <w:r>
              <w:rPr>
                <w:rFonts w:hint="eastAsia"/>
              </w:rPr>
              <w:t xml:space="preserve">期限</w:t>
            </w:r>
          </w:p>
        </w:tc>
        <w:tc>
          <w:tcPr/>
          <w:p>
            <w:pPr>
              <w:pStyle w:val="Compact"/>
            </w:pPr>
            <w:r>
              <w:rPr>
                <w:rFonts w:hint="eastAsia"/>
              </w:rPr>
              <w:t xml:space="preserve">内容</w:t>
            </w:r>
          </w:p>
        </w:tc>
      </w:tr>
      <w:tr>
        <w:tc>
          <w:tcPr/>
          <w:p>
            <w:pPr>
              <w:pStyle w:val="Compact"/>
            </w:pPr>
            <w:r>
              <w:rPr>
                <w:rFonts w:hint="eastAsia"/>
              </w:rPr>
              <w:t xml:space="preserve">企画書・構成案承認</w:t>
            </w:r>
          </w:p>
        </w:tc>
        <w:tc>
          <w:tcPr/>
          <w:p>
            <w:pPr>
              <w:pStyle w:val="Compact"/>
            </w:pPr>
            <w:r>
              <w:t xml:space="preserve">YYYY/MM/DD</w:t>
            </w:r>
          </w:p>
        </w:tc>
        <w:tc>
          <w:tcPr/>
          <w:p>
            <w:pPr>
              <w:pStyle w:val="Compact"/>
            </w:pPr>
            <w:r>
              <w:rPr>
                <w:rFonts w:hint="eastAsia"/>
              </w:rPr>
              <w:t xml:space="preserve">甲の承認取得</w:t>
            </w:r>
          </w:p>
        </w:tc>
      </w:tr>
      <w:tr>
        <w:tc>
          <w:tcPr/>
          <w:p>
            <w:pPr>
              <w:pStyle w:val="Compact"/>
            </w:pPr>
            <w:r>
              <w:rPr>
                <w:rFonts w:hint="eastAsia"/>
              </w:rPr>
              <w:t xml:space="preserve">撮影日(該当時)</w:t>
            </w:r>
          </w:p>
        </w:tc>
        <w:tc>
          <w:tcPr/>
          <w:p>
            <w:pPr>
              <w:pStyle w:val="Compact"/>
            </w:pPr>
            <w:r>
              <w:t xml:space="preserve">YYYY/MM/DD</w:t>
            </w:r>
          </w:p>
        </w:tc>
        <w:tc>
          <w:tcPr/>
          <w:p>
            <w:pPr>
              <w:pStyle w:val="Compact"/>
            </w:pPr>
            <w:r>
              <w:rPr>
                <w:rFonts w:hint="eastAsia"/>
              </w:rPr>
              <w:t xml:space="preserve">撮影実施</w:t>
            </w:r>
          </w:p>
        </w:tc>
      </w:tr>
      <w:tr>
        <w:tc>
          <w:tcPr/>
          <w:p>
            <w:pPr>
              <w:pStyle w:val="Compact"/>
            </w:pPr>
            <w:r>
              <w:rPr>
                <w:rFonts w:hint="eastAsia"/>
              </w:rPr>
              <w:t xml:space="preserve">初稿納品</w:t>
            </w:r>
          </w:p>
        </w:tc>
        <w:tc>
          <w:tcPr/>
          <w:p>
            <w:pPr>
              <w:pStyle w:val="Compact"/>
            </w:pPr>
            <w:r>
              <w:t xml:space="preserve">YYYY/MM/DD</w:t>
            </w:r>
          </w:p>
        </w:tc>
        <w:tc>
          <w:tcPr/>
          <w:p>
            <w:pPr>
              <w:pStyle w:val="Compact"/>
            </w:pPr>
            <w:r>
              <w:rPr>
                <w:rFonts w:hint="eastAsia"/>
              </w:rPr>
              <w:t xml:space="preserve">編集初稿の提示</w:t>
            </w:r>
          </w:p>
        </w:tc>
      </w:tr>
      <w:tr>
        <w:tc>
          <w:tcPr/>
          <w:p>
            <w:pPr>
              <w:pStyle w:val="Compact"/>
            </w:pPr>
            <w:r>
              <w:rPr>
                <w:rFonts w:hint="eastAsia"/>
              </w:rPr>
              <w:t xml:space="preserve">修正対応(1回目)</w:t>
            </w:r>
          </w:p>
        </w:tc>
        <w:tc>
          <w:tcPr/>
          <w:p>
            <w:pPr>
              <w:pStyle w:val="Compact"/>
            </w:pPr>
            <w:r>
              <w:t xml:space="preserve">YYYY/MM/DD</w:t>
            </w:r>
          </w:p>
        </w:tc>
        <w:tc>
          <w:tcPr/>
          <w:p>
            <w:pPr>
              <w:pStyle w:val="Compact"/>
            </w:pPr>
            <w:r>
              <w:rPr>
                <w:rFonts w:hint="eastAsia"/>
              </w:rPr>
              <w:t xml:space="preserve">修正版の提示</w:t>
            </w:r>
          </w:p>
        </w:tc>
      </w:tr>
      <w:tr>
        <w:tc>
          <w:tcPr/>
          <w:p>
            <w:pPr>
              <w:pStyle w:val="Compact"/>
            </w:pPr>
            <w:r>
              <w:rPr>
                <w:rFonts w:hint="eastAsia"/>
              </w:rPr>
              <w:t xml:space="preserve">修正対応(2回目)</w:t>
            </w:r>
          </w:p>
        </w:tc>
        <w:tc>
          <w:tcPr/>
          <w:p>
            <w:pPr>
              <w:pStyle w:val="Compact"/>
            </w:pPr>
            <w:r>
              <w:t xml:space="preserve">YYYY/MM/DD</w:t>
            </w:r>
          </w:p>
        </w:tc>
        <w:tc>
          <w:tcPr/>
          <w:p>
            <w:pPr>
              <w:pStyle w:val="Compact"/>
            </w:pPr>
            <w:r>
              <w:rPr>
                <w:rFonts w:hint="eastAsia"/>
              </w:rPr>
              <w:t xml:space="preserve">最終版の提示</w:t>
            </w:r>
          </w:p>
        </w:tc>
      </w:tr>
      <w:tr>
        <w:tc>
          <w:tcPr/>
          <w:p>
            <w:pPr>
              <w:pStyle w:val="Compact"/>
            </w:pPr>
            <w:r>
              <w:rPr>
                <w:rFonts w:hint="eastAsia"/>
              </w:rPr>
              <w:t xml:space="preserve">最終納品</w:t>
            </w:r>
          </w:p>
        </w:tc>
        <w:tc>
          <w:tcPr/>
          <w:p>
            <w:pPr>
              <w:pStyle w:val="Compact"/>
            </w:pPr>
            <w:r>
              <w:t xml:space="preserve">YYYY/MM/DD</w:t>
            </w:r>
          </w:p>
        </w:tc>
        <w:tc>
          <w:tcPr/>
          <w:p>
            <w:pPr>
              <w:pStyle w:val="Compact"/>
            </w:pPr>
            <w:r>
              <w:rPr>
                <w:rFonts w:hint="eastAsia"/>
              </w:rPr>
              <w:t xml:space="preserve">最終データの納品</w:t>
            </w:r>
          </w:p>
        </w:tc>
      </w:tr>
    </w:tbl>
    <w:p>
      <w:r>
        <w:pict>
          <v:rect style="width:0;height:1.5pt" o:hralign="center" o:hrstd="t" o:hr="t"/>
        </w:pict>
      </w:r>
    </w:p>
    <w:bookmarkEnd w:id="39"/>
    <w:bookmarkEnd w:id="40"/>
    <w:bookmarkStart w:id="44" w:name="印紙税について"/>
    <w:p>
      <w:pPr>
        <w:pStyle w:val="Heading2"/>
      </w:pPr>
      <w:r>
        <w:rPr>
          <w:rFonts w:hint="eastAsia"/>
        </w:rPr>
        <w:t xml:space="preserve">印紙税について</w:t>
      </w:r>
    </w:p>
    <w:p>
      <w:pPr>
        <w:pStyle w:val="FirstParagraph"/>
      </w:pPr>
      <w:r>
        <w:rPr>
          <w:rFonts w:hint="eastAsia"/>
        </w:rPr>
        <w:t xml:space="preserve">動画制作の業務委託契約書は、</w:t>
      </w:r>
      <w:r>
        <w:rPr>
          <w:rFonts w:hint="eastAsia"/>
          <w:b/>
          <w:bCs/>
        </w:rPr>
        <w:t xml:space="preserve">請負契約</w:t>
      </w:r>
      <w:r>
        <w:rPr>
          <w:rFonts w:hint="eastAsia"/>
        </w:rPr>
        <w:t xml:space="preserve">として印紙税の課税対象となります。</w:t>
      </w:r>
    </w:p>
    <w:bookmarkStart w:id="41" w:name="印紙税の判定"/>
    <w:p>
      <w:pPr>
        <w:pStyle w:val="Heading3"/>
      </w:pPr>
      <w:r>
        <w:rPr>
          <w:rFonts w:hint="eastAsia"/>
        </w:rPr>
        <w:t xml:space="preserve">印紙税の判定</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取引の性質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動画制作の単発契約</w:t>
            </w:r>
          </w:p>
        </w:tc>
        <w:tc>
          <w:tcPr/>
          <w:p>
            <w:pPr>
              <w:pStyle w:val="Compact"/>
            </w:pPr>
            <w:r>
              <w:rPr>
                <w:rFonts w:hint="eastAsia"/>
              </w:rPr>
              <w:t xml:space="preserve">第2号文書(請負に関する契約書)</w:t>
            </w:r>
          </w:p>
        </w:tc>
        <w:tc>
          <w:tcPr/>
          <w:p>
            <w:pPr>
              <w:pStyle w:val="Compact"/>
            </w:pPr>
            <w:r>
              <w:rPr>
                <w:rFonts w:hint="eastAsia"/>
              </w:rPr>
              <w:t xml:space="preserve">契約金額に応じて200円〜</w:t>
            </w:r>
          </w:p>
        </w:tc>
      </w:tr>
      <w:tr>
        <w:tc>
          <w:tcPr/>
          <w:p>
            <w:pPr>
              <w:pStyle w:val="Compact"/>
            </w:pPr>
            <w:r>
              <w:rPr>
                <w:rFonts w:hint="eastAsia"/>
                <w:b/>
                <w:bCs/>
              </w:rPr>
              <w:t xml:space="preserve">継続的取引の基本契約</w:t>
            </w:r>
          </w:p>
        </w:tc>
        <w:tc>
          <w:tcPr/>
          <w:p>
            <w:pPr>
              <w:pStyle w:val="Compact"/>
            </w:pPr>
            <w:r>
              <w:rPr>
                <w:rFonts w:hint="eastAsia"/>
              </w:rPr>
              <w:t xml:space="preserve">第7号文書</w:t>
            </w:r>
          </w:p>
        </w:tc>
        <w:tc>
          <w:tcPr/>
          <w:p>
            <w:pPr>
              <w:pStyle w:val="Compact"/>
            </w:pPr>
            <w:r>
              <w:rPr>
                <w:rFonts w:hint="eastAsia"/>
              </w:rPr>
              <w:t xml:space="preserve">4,000円</w:t>
            </w:r>
          </w:p>
        </w:tc>
      </w:tr>
    </w:tbl>
    <w:bookmarkEnd w:id="41"/>
    <w:bookmarkStart w:id="42" w:name="第2号文書の印紙税額参考"/>
    <w:p>
      <w:pPr>
        <w:pStyle w:val="Heading3"/>
      </w:pPr>
      <w:r>
        <w:rPr>
          <w:rFonts w:hint="eastAsia"/>
        </w:rPr>
        <w:t xml:space="preserve">第2号文書の印紙税額(参考)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200万円以下</w:t>
            </w:r>
          </w:p>
        </w:tc>
        <w:tc>
          <w:tcPr/>
          <w:p>
            <w:pPr>
              <w:pStyle w:val="Compact"/>
            </w:pPr>
            <w:r>
              <w:rPr>
                <w:rFonts w:hint="eastAsia"/>
              </w:rPr>
              <w:t xml:space="preserve">400円</w:t>
            </w:r>
          </w:p>
        </w:tc>
      </w:tr>
      <w:tr>
        <w:tc>
          <w:tcPr/>
          <w:p>
            <w:pPr>
              <w:pStyle w:val="Compact"/>
            </w:pPr>
            <w:r>
              <w:rPr>
                <w:rFonts w:hint="eastAsia"/>
              </w:rPr>
              <w:t xml:space="preserve">300万円以下</w:t>
            </w:r>
          </w:p>
        </w:tc>
        <w:tc>
          <w:tcPr/>
          <w:p>
            <w:pPr>
              <w:pStyle w:val="Compact"/>
            </w:pPr>
            <w:r>
              <w:rPr>
                <w:rFonts w:hint="eastAsia"/>
              </w:rPr>
              <w:t xml:space="preserve">1,000円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bl>
    <w:bookmarkEnd w:id="42"/>
    <w:bookmarkStart w:id="43"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。動画制作は反復取引になりがちなため、累積節税効果が大きくなります。</w:t>
      </w:r>
    </w:p>
    <w:p>
      <w:pPr>
        <w:pStyle w:val="BodyText"/>
      </w:pPr>
      <w:r>
        <w:rPr>
          <w:rFonts w:hint="eastAsia"/>
        </w:rPr>
        <w:t xml:space="preserve">(具体的な税務判断は税理士にご相談ください。)</w:t>
      </w:r>
    </w:p>
    <w:p>
      <w:r>
        <w:pict>
          <v:rect style="width:0;height:1.5pt" o:hralign="center" o:hrstd="t" o:hr="t"/>
        </w:pict>
      </w:r>
    </w:p>
    <w:bookmarkEnd w:id="43"/>
    <w:bookmarkEnd w:id="44"/>
    <w:bookmarkStart w:id="45"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本契約は、電子契約サービスでの締結が可能です。動画制作特有のメリット:</w:t>
      </w:r>
    </w:p>
    <w:p>
      <w:pPr>
        <w:pStyle w:val="Compact"/>
        <w:numPr>
          <w:ilvl w:val="0"/>
          <w:numId w:val="1042"/>
        </w:numPr>
      </w:pPr>
      <w:r>
        <w:rPr>
          <w:rFonts w:hint="eastAsia"/>
          <w:b/>
          <w:bCs/>
        </w:rPr>
        <w:t xml:space="preserve">印紙税ゼロ</w:t>
      </w:r>
      <w:r>
        <w:rPr>
          <w:rFonts w:hint="eastAsia"/>
        </w:rPr>
        <w:t xml:space="preserve">(継続取引なら累積節税効果大)</w:t>
      </w:r>
    </w:p>
    <w:p>
      <w:pPr>
        <w:pStyle w:val="Compact"/>
        <w:numPr>
          <w:ilvl w:val="0"/>
          <w:numId w:val="1042"/>
        </w:numPr>
      </w:pPr>
      <w:r>
        <w:rPr>
          <w:rFonts w:hint="eastAsia"/>
          <w:b/>
          <w:bCs/>
        </w:rPr>
        <w:t xml:space="preserve">印刷・郵送・押印の手間が不要</w:t>
      </w:r>
    </w:p>
    <w:p>
      <w:pPr>
        <w:pStyle w:val="Compact"/>
        <w:numPr>
          <w:ilvl w:val="0"/>
          <w:numId w:val="1042"/>
        </w:numPr>
      </w:pPr>
      <w:r>
        <w:rPr>
          <w:rFonts w:hint="eastAsia"/>
          <w:b/>
          <w:bCs/>
        </w:rPr>
        <w:t xml:space="preserve">改ざん検知</w:t>
      </w:r>
      <w:r>
        <w:rPr>
          <w:rFonts w:hint="eastAsia"/>
        </w:rPr>
        <w:t xml:space="preserve">(タイムスタンプ・電子署名)</w:t>
      </w:r>
    </w:p>
    <w:p>
      <w:pPr>
        <w:pStyle w:val="Compact"/>
        <w:numPr>
          <w:ilvl w:val="0"/>
          <w:numId w:val="1042"/>
        </w:numPr>
      </w:pPr>
      <w:r>
        <w:rPr>
          <w:rFonts w:hint="eastAsia"/>
          <w:b/>
          <w:bCs/>
        </w:rPr>
        <w:t xml:space="preserve">電子帳簿保存法に自動対応</w:t>
      </w:r>
      <w:r>
        <w:rPr>
          <w:rFonts w:hint="eastAsia"/>
        </w:rPr>
        <w:t xml:space="preserve">(2024年1月完全義務化)</w:t>
      </w:r>
    </w:p>
    <w:p>
      <w:pPr>
        <w:pStyle w:val="Compact"/>
        <w:numPr>
          <w:ilvl w:val="0"/>
          <w:numId w:val="1042"/>
        </w:numPr>
      </w:pPr>
      <w:r>
        <w:rPr>
          <w:rFonts w:hint="eastAsia"/>
          <w:b/>
          <w:bCs/>
        </w:rPr>
        <w:t xml:space="preserve">スマホからも署名可能</w:t>
      </w:r>
      <w:r>
        <w:rPr>
          <w:rFonts w:hint="eastAsia"/>
        </w:rPr>
        <w:t xml:space="preserve">(撮影現場・出張先から対応)</w:t>
      </w:r>
    </w:p>
    <w:p>
      <w:pPr>
        <w:pStyle w:val="Compact"/>
        <w:numPr>
          <w:ilvl w:val="0"/>
          <w:numId w:val="1042"/>
        </w:numPr>
      </w:pPr>
      <w:r>
        <w:rPr>
          <w:rFonts w:hint="eastAsia"/>
          <w:b/>
          <w:bCs/>
        </w:rPr>
        <w:t xml:space="preserve">クライアントのアカウント登録不要</w:t>
      </w:r>
      <w:r>
        <w:rPr>
          <w:rFonts w:hint="eastAsia"/>
        </w:rPr>
        <w:t xml:space="preserve">(数クリックで署名)</w:t>
      </w:r>
    </w:p>
    <w:p>
      <w:pPr>
        <w:pStyle w:val="Compact"/>
        <w:numPr>
          <w:ilvl w:val="0"/>
          <w:numId w:val="1042"/>
        </w:numPr>
      </w:pPr>
      <w:r>
        <w:rPr>
          <w:rFonts w:hint="eastAsia"/>
          <w:b/>
          <w:bCs/>
        </w:rPr>
        <w:t xml:space="preserve">クラウドで一元管理</w:t>
      </w:r>
      <w:r>
        <w:rPr>
          <w:rFonts w:hint="eastAsia"/>
        </w:rPr>
        <w:t xml:space="preserve">(案件別・クライアント別の検索性)</w:t>
      </w:r>
    </w:p>
    <w:p>
      <w:pPr>
        <w:pStyle w:val="Compact"/>
        <w:numPr>
          <w:ilvl w:val="0"/>
          <w:numId w:val="1042"/>
        </w:numPr>
      </w:pPr>
      <w:r>
        <w:rPr>
          <w:rFonts w:hint="eastAsia"/>
          <w:b/>
          <w:bCs/>
        </w:rPr>
        <w:t xml:space="preserve">フリーランス新法対応</w:t>
      </w:r>
      <w:r>
        <w:rPr>
          <w:rFonts w:hint="eastAsia"/>
        </w:rPr>
        <w:t xml:space="preserve">(取引条件明示の証拠化)</w:t>
      </w:r>
    </w:p>
    <w:p>
      <w:pPr>
        <w:pStyle w:val="Compact"/>
        <w:numPr>
          <w:ilvl w:val="0"/>
          <w:numId w:val="1042"/>
        </w:numPr>
      </w:pPr>
      <w:r>
        <w:rPr>
          <w:rFonts w:hint="eastAsia"/>
          <w:b/>
          <w:bCs/>
        </w:rPr>
        <w:t xml:space="preserve">複数案件・複数クライアントの並行管理に最適</w:t>
      </w:r>
    </w:p>
    <w:p>
      <w:r>
        <w:pict>
          <v:rect style="width:0;height:1.5pt" o:hralign="center" o:hrstd="t" o:hr="t"/>
        </w:pict>
      </w:r>
    </w:p>
    <w:bookmarkEnd w:id="45"/>
    <w:bookmarkStart w:id="56"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※本テンプレートは弁護士監修ですが、動画の種類・規模・取扱い素材に応じた修正が必要です。重要案件は必ず弁護士・著作権専門家にご相談ください。</w:t>
      </w:r>
    </w:p>
    <w:bookmarkStart w:id="46" w:name="フリーランス新法対応2024年11月施行"/>
    <w:p>
      <w:pPr>
        <w:pStyle w:val="Heading3"/>
      </w:pPr>
      <w:r>
        <w:rPr>
          <w:rFonts w:hint="eastAsia"/>
        </w:rPr>
        <w:t xml:space="preserve">フリーランス新法対応(2024年11月施行)</w:t>
      </w:r>
    </w:p>
    <w:p>
      <w:pPr>
        <w:pStyle w:val="Compact"/>
        <w:numPr>
          <w:ilvl w:val="0"/>
          <w:numId w:val="1043"/>
        </w:numPr>
      </w:pPr>
      <w:r>
        <w:rPr>
          <w:rFonts w:hint="eastAsia"/>
        </w:rPr>
        <w:t xml:space="preserve">受託者が個人事業主の場合、</w:t>
      </w:r>
      <w:r>
        <w:rPr>
          <w:rFonts w:hint="eastAsia"/>
          <w:b/>
          <w:bCs/>
        </w:rPr>
        <w:t xml:space="preserve">フリーランス新法</w:t>
      </w:r>
      <w:r>
        <w:rPr>
          <w:rFonts w:hint="eastAsia"/>
        </w:rPr>
        <w:t xml:space="preserve">(特定受託事業者保護)が適用されます。</w:t>
      </w:r>
    </w:p>
    <w:p>
      <w:pPr>
        <w:pStyle w:val="Compact"/>
        <w:numPr>
          <w:ilvl w:val="0"/>
          <w:numId w:val="1043"/>
        </w:numPr>
      </w:pPr>
      <w:r>
        <w:rPr>
          <w:rFonts w:hint="eastAsia"/>
        </w:rPr>
        <w:t xml:space="preserve">取引条件の書面明示、検収後60日以内の支払いが必須。</w:t>
      </w:r>
    </w:p>
    <w:p>
      <w:pPr>
        <w:pStyle w:val="Compact"/>
        <w:numPr>
          <w:ilvl w:val="0"/>
          <w:numId w:val="1043"/>
        </w:numPr>
      </w:pPr>
      <w:r>
        <w:rPr>
          <w:rFonts w:hint="eastAsia"/>
        </w:rPr>
        <w:t xml:space="preserve">委託者側で本テンプレートを利用する場合、本条項を遵守してください。</w:t>
      </w:r>
    </w:p>
    <w:bookmarkEnd w:id="46"/>
    <w:bookmarkStart w:id="47" w:name="修正回数第5条の重要性"/>
    <w:p>
      <w:pPr>
        <w:pStyle w:val="Heading3"/>
      </w:pPr>
      <w:r>
        <w:rPr>
          <w:rFonts w:hint="eastAsia"/>
        </w:rPr>
        <w:t xml:space="preserve">修正回数(第5条)の重要性</w:t>
      </w:r>
    </w:p>
    <w:p>
      <w:pPr>
        <w:pStyle w:val="Compact"/>
        <w:numPr>
          <w:ilvl w:val="0"/>
          <w:numId w:val="1044"/>
        </w:numPr>
      </w:pPr>
      <w:r>
        <w:rPr>
          <w:rFonts w:hint="eastAsia"/>
        </w:rPr>
        <w:t xml:space="preserve">修正回数の制限は、動画制作で最も重要な条項の1つです。</w:t>
      </w:r>
    </w:p>
    <w:p>
      <w:pPr>
        <w:pStyle w:val="Compact"/>
        <w:numPr>
          <w:ilvl w:val="0"/>
          <w:numId w:val="1044"/>
        </w:numPr>
      </w:pPr>
      <w:r>
        <w:rPr>
          <w:rFonts w:hint="eastAsia"/>
        </w:rPr>
        <w:t xml:space="preserve">無制限修正を許容すると、際限ない工数増加につながります。</w:t>
      </w:r>
    </w:p>
    <w:p>
      <w:pPr>
        <w:pStyle w:val="Compact"/>
        <w:numPr>
          <w:ilvl w:val="0"/>
          <w:numId w:val="1044"/>
        </w:numPr>
      </w:pPr>
      <w:r>
        <w:rPr>
          <w:rFonts w:hint="eastAsia"/>
        </w:rPr>
        <w:t xml:space="preserve">修正/追加業務の区別を明確化し、追加業務には別途料金を設定してください。</w:t>
      </w:r>
    </w:p>
    <w:p>
      <w:pPr>
        <w:pStyle w:val="Compact"/>
        <w:numPr>
          <w:ilvl w:val="0"/>
          <w:numId w:val="1044"/>
        </w:numPr>
      </w:pPr>
      <w:r>
        <w:rPr>
          <w:rFonts w:hint="eastAsia"/>
        </w:rPr>
        <w:t xml:space="preserve">修正依頼の期限(納品から7日以内等)を設けるのも有効です。</w:t>
      </w:r>
    </w:p>
    <w:bookmarkEnd w:id="47"/>
    <w:bookmarkStart w:id="48" w:name="著作権の帰属第8条の選択"/>
    <w:p>
      <w:pPr>
        <w:pStyle w:val="Heading3"/>
      </w:pPr>
      <w:r>
        <w:rPr>
          <w:rFonts w:hint="eastAsia"/>
        </w:rPr>
        <w:t xml:space="preserve">著作権の帰属(第8条)の選択</w:t>
      </w:r>
    </w:p>
    <w:p>
      <w:pPr>
        <w:pStyle w:val="Compact"/>
        <w:numPr>
          <w:ilvl w:val="0"/>
          <w:numId w:val="1045"/>
        </w:numPr>
      </w:pPr>
      <w:r>
        <w:rPr>
          <w:rFonts w:hint="eastAsia"/>
        </w:rPr>
        <w:t xml:space="preserve">選択肢A(全部譲渡)又は選択肢B(利用許諾)から、案件に応じて選択してください。</w:t>
      </w:r>
    </w:p>
    <w:p>
      <w:pPr>
        <w:pStyle w:val="Compact"/>
        <w:numPr>
          <w:ilvl w:val="0"/>
          <w:numId w:val="1045"/>
        </w:numPr>
      </w:pPr>
      <w:r>
        <w:rPr>
          <w:rFonts w:hint="eastAsia"/>
          <w:b/>
          <w:bCs/>
        </w:rPr>
        <w:t xml:space="preserve">PR動画・コーポレート用途</w:t>
      </w:r>
      <w:r>
        <w:rPr>
          <w:rFonts w:hint="eastAsia"/>
        </w:rPr>
        <w:t xml:space="preserve">:選択肢A(全部譲渡)が標準</w:t>
      </w:r>
    </w:p>
    <w:p>
      <w:pPr>
        <w:pStyle w:val="Compact"/>
        <w:numPr>
          <w:ilvl w:val="0"/>
          <w:numId w:val="1045"/>
        </w:numPr>
      </w:pPr>
      <w:r>
        <w:rPr>
          <w:rFonts w:hint="eastAsia"/>
          <w:b/>
          <w:bCs/>
        </w:rPr>
        <w:t xml:space="preserve">YouTube継続案件・MV</w:t>
      </w:r>
      <w:r>
        <w:rPr>
          <w:rFonts w:hint="eastAsia"/>
        </w:rPr>
        <w:t xml:space="preserve">:選択肢B(利用許諾)も選択肢</w:t>
      </w:r>
    </w:p>
    <w:p>
      <w:pPr>
        <w:pStyle w:val="Compact"/>
        <w:numPr>
          <w:ilvl w:val="0"/>
          <w:numId w:val="1045"/>
        </w:numPr>
      </w:pPr>
      <w:r>
        <w:rPr>
          <w:rFonts w:hint="eastAsia"/>
        </w:rPr>
        <w:t xml:space="preserve">譲渡を選ぶ場合、著作権法第27条・第28条を明示譲渡することを忘れずに(明示しないと譲渡対象外と推定される・著作権法第61条第2項)。</w:t>
      </w:r>
    </w:p>
    <w:bookmarkEnd w:id="48"/>
    <w:bookmarkStart w:id="49" w:name="著作者人格権第9条"/>
    <w:p>
      <w:pPr>
        <w:pStyle w:val="Heading3"/>
      </w:pPr>
      <w:r>
        <w:rPr>
          <w:rFonts w:hint="eastAsia"/>
        </w:rPr>
        <w:t xml:space="preserve">著作者人格権(第9条)</w:t>
      </w:r>
    </w:p>
    <w:p>
      <w:pPr>
        <w:pStyle w:val="Compact"/>
        <w:numPr>
          <w:ilvl w:val="0"/>
          <w:numId w:val="1046"/>
        </w:numPr>
      </w:pPr>
      <w:r>
        <w:rPr>
          <w:rFonts w:hint="eastAsia"/>
        </w:rPr>
        <w:t xml:space="preserve">著作者人格権(公表権・氏名表示権・同一性保持権)は性質上譲渡不能です。</w:t>
      </w:r>
    </w:p>
    <w:p>
      <w:pPr>
        <w:pStyle w:val="Compact"/>
        <w:numPr>
          <w:ilvl w:val="0"/>
          <w:numId w:val="1046"/>
        </w:numPr>
      </w:pPr>
      <w:r>
        <w:rPr>
          <w:rFonts w:hint="eastAsia"/>
        </w:rPr>
        <w:t xml:space="preserve">クライアント側で動画の編集・改変・改題等の可能性がある場合、不行使特約を必ず入れてください。</w:t>
      </w:r>
    </w:p>
    <w:bookmarkEnd w:id="49"/>
    <w:bookmarkStart w:id="50" w:name="使用素材の権利処理第10条"/>
    <w:p>
      <w:pPr>
        <w:pStyle w:val="Heading3"/>
      </w:pPr>
      <w:r>
        <w:rPr>
          <w:rFonts w:hint="eastAsia"/>
        </w:rPr>
        <w:t xml:space="preserve">使用素材の権利処理(第10条)</w:t>
      </w:r>
    </w:p>
    <w:p>
      <w:pPr>
        <w:pStyle w:val="Compact"/>
        <w:numPr>
          <w:ilvl w:val="0"/>
          <w:numId w:val="1047"/>
        </w:numPr>
      </w:pPr>
      <w:r>
        <w:rPr>
          <w:rFonts w:hint="eastAsia"/>
        </w:rPr>
        <w:t xml:space="preserve">BGM・効果音は、JASRAC管理曲・フリーBGM・オリジナル等の取扱いを案件ごとに確認してください。</w:t>
      </w:r>
    </w:p>
    <w:p>
      <w:pPr>
        <w:pStyle w:val="Compact"/>
        <w:numPr>
          <w:ilvl w:val="0"/>
          <w:numId w:val="1047"/>
        </w:numPr>
      </w:pPr>
      <w:r>
        <w:rPr>
          <w:rFonts w:hint="eastAsia"/>
        </w:rPr>
        <w:t xml:space="preserve">AI生成画像・音楽の取扱いについては、各サービスの利用規約を確認(2023年〜AI著作権議論が活発化)。</w:t>
      </w:r>
    </w:p>
    <w:bookmarkEnd w:id="50"/>
    <w:bookmarkStart w:id="51" w:name="出演者の同意第11条"/>
    <w:p>
      <w:pPr>
        <w:pStyle w:val="Heading3"/>
      </w:pPr>
      <w:r>
        <w:rPr>
          <w:rFonts w:hint="eastAsia"/>
        </w:rPr>
        <w:t xml:space="preserve">出演者の同意(第11条)</w:t>
      </w:r>
    </w:p>
    <w:p>
      <w:pPr>
        <w:pStyle w:val="Compact"/>
        <w:numPr>
          <w:ilvl w:val="0"/>
          <w:numId w:val="1048"/>
        </w:numPr>
      </w:pPr>
      <w:r>
        <w:rPr>
          <w:rFonts w:hint="eastAsia"/>
        </w:rPr>
        <w:t xml:space="preserve">撮影業務がある場合、出演者の事前書面同意は必須です。</w:t>
      </w:r>
    </w:p>
    <w:p>
      <w:pPr>
        <w:pStyle w:val="Compact"/>
        <w:numPr>
          <w:ilvl w:val="0"/>
          <w:numId w:val="1048"/>
        </w:numPr>
      </w:pPr>
      <w:r>
        <w:rPr>
          <w:rFonts w:hint="eastAsia"/>
        </w:rPr>
        <w:t xml:space="preserve">同意書には、利用目的・利用範囲・利用期間・媒体・二次利用・報酬を明示してください。</w:t>
      </w:r>
    </w:p>
    <w:p>
      <w:pPr>
        <w:pStyle w:val="Compact"/>
        <w:numPr>
          <w:ilvl w:val="0"/>
          <w:numId w:val="1048"/>
        </w:numPr>
      </w:pPr>
      <w:r>
        <w:rPr>
          <w:rFonts w:hint="eastAsia"/>
        </w:rPr>
        <w:t xml:space="preserve">出演者が未成年の場合、保護者の同意も必要です。</w:t>
      </w:r>
    </w:p>
    <w:bookmarkEnd w:id="51"/>
    <w:bookmarkStart w:id="52" w:name="元データ第12条の取扱い"/>
    <w:p>
      <w:pPr>
        <w:pStyle w:val="Heading3"/>
      </w:pPr>
      <w:r>
        <w:rPr>
          <w:rFonts w:hint="eastAsia"/>
        </w:rPr>
        <w:t xml:space="preserve">元データ(第12条)の取扱い</w:t>
      </w:r>
    </w:p>
    <w:p>
      <w:pPr>
        <w:pStyle w:val="Compact"/>
        <w:numPr>
          <w:ilvl w:val="0"/>
          <w:numId w:val="1049"/>
        </w:numPr>
      </w:pPr>
      <w:r>
        <w:t xml:space="preserve">プロジェクトファイル(Premiere・After </w:t>
      </w:r>
      <w:r>
        <w:rPr>
          <w:rFonts w:hint="eastAsia"/>
        </w:rPr>
        <w:t xml:space="preserve">Effects等)は、原則として受託者帰属とするのが標準。</w:t>
      </w:r>
    </w:p>
    <w:p>
      <w:pPr>
        <w:pStyle w:val="Compact"/>
        <w:numPr>
          <w:ilvl w:val="0"/>
          <w:numId w:val="1049"/>
        </w:numPr>
      </w:pPr>
      <w:r>
        <w:rPr>
          <w:rFonts w:hint="eastAsia"/>
        </w:rPr>
        <w:t xml:space="preserve">クライアントへの提供は別料金にすることが多いです。</w:t>
      </w:r>
    </w:p>
    <w:p>
      <w:pPr>
        <w:pStyle w:val="Compact"/>
        <w:numPr>
          <w:ilvl w:val="0"/>
          <w:numId w:val="1049"/>
        </w:numPr>
      </w:pPr>
      <w:r>
        <w:rPr>
          <w:rFonts w:hint="eastAsia"/>
        </w:rPr>
        <w:t xml:space="preserve">撮影素材データの取扱いも明確化してください。</w:t>
      </w:r>
    </w:p>
    <w:bookmarkEnd w:id="52"/>
    <w:bookmarkStart w:id="53" w:name="利用範囲期間第13条"/>
    <w:p>
      <w:pPr>
        <w:pStyle w:val="Heading3"/>
      </w:pPr>
      <w:r>
        <w:rPr>
          <w:rFonts w:hint="eastAsia"/>
        </w:rPr>
        <w:t xml:space="preserve">利用範囲・期間(第13条)</w:t>
      </w:r>
    </w:p>
    <w:p>
      <w:pPr>
        <w:pStyle w:val="Compact"/>
        <w:numPr>
          <w:ilvl w:val="0"/>
          <w:numId w:val="1050"/>
        </w:numPr>
      </w:pPr>
      <w:r>
        <w:rPr>
          <w:rFonts w:hint="eastAsia"/>
        </w:rPr>
        <w:t xml:space="preserve">著作権を全部譲渡する場合(選択肢A)は本条は不要(クライアントが自由に利用可能)。</w:t>
      </w:r>
    </w:p>
    <w:p>
      <w:pPr>
        <w:pStyle w:val="Compact"/>
        <w:numPr>
          <w:ilvl w:val="0"/>
          <w:numId w:val="1050"/>
        </w:numPr>
      </w:pPr>
      <w:r>
        <w:rPr>
          <w:rFonts w:hint="eastAsia"/>
        </w:rPr>
        <w:t xml:space="preserve">ライセンス型(選択肢B)を選んだ場合、利用範囲・期間を具体的に明示してください。</w:t>
      </w:r>
    </w:p>
    <w:bookmarkEnd w:id="53"/>
    <w:bookmarkStart w:id="54" w:name="動画種別ごとの追加条項"/>
    <w:p>
      <w:pPr>
        <w:pStyle w:val="Heading3"/>
      </w:pPr>
      <w:r>
        <w:rPr>
          <w:rFonts w:hint="eastAsia"/>
        </w:rPr>
        <w:t xml:space="preserve">動画種別ごとの追加条項</w:t>
      </w:r>
    </w:p>
    <w:p>
      <w:pPr>
        <w:pStyle w:val="Compact"/>
        <w:numPr>
          <w:ilvl w:val="0"/>
          <w:numId w:val="1051"/>
        </w:numPr>
      </w:pPr>
      <w:r>
        <w:rPr>
          <w:rFonts w:hint="eastAsia"/>
          <w:b/>
          <w:bCs/>
        </w:rPr>
        <w:t xml:space="preserve">YouTube継続案件</w:t>
      </w:r>
      <w:r>
        <w:rPr>
          <w:rFonts w:hint="eastAsia"/>
        </w:rPr>
        <w:t xml:space="preserve">:チャンネル所有権・収益化分配を別途定める</w:t>
      </w:r>
    </w:p>
    <w:p>
      <w:pPr>
        <w:pStyle w:val="Compact"/>
        <w:numPr>
          <w:ilvl w:val="0"/>
          <w:numId w:val="1051"/>
        </w:numPr>
      </w:pPr>
      <w:r>
        <w:rPr>
          <w:rFonts w:hint="eastAsia"/>
          <w:b/>
          <w:bCs/>
        </w:rPr>
        <w:t xml:space="preserve">PR動画・広告動画</w:t>
      </w:r>
      <w:r>
        <w:rPr>
          <w:rFonts w:hint="eastAsia"/>
        </w:rPr>
        <w:t xml:space="preserve">:媒体・地域・期間の制限を明示</w:t>
      </w:r>
    </w:p>
    <w:p>
      <w:pPr>
        <w:pStyle w:val="Compact"/>
        <w:numPr>
          <w:ilvl w:val="0"/>
          <w:numId w:val="1051"/>
        </w:numPr>
      </w:pPr>
      <w:r>
        <w:rPr>
          <w:rFonts w:hint="eastAsia"/>
          <w:b/>
          <w:bCs/>
        </w:rPr>
        <w:t xml:space="preserve">イベント動画(結婚式等)</w:t>
      </w:r>
      <w:r>
        <w:rPr>
          <w:rFonts w:hint="eastAsia"/>
        </w:rPr>
        <w:t xml:space="preserve">:プライベート利用に限定</w:t>
      </w:r>
    </w:p>
    <w:p>
      <w:pPr>
        <w:pStyle w:val="Compact"/>
        <w:numPr>
          <w:ilvl w:val="0"/>
          <w:numId w:val="1051"/>
        </w:numPr>
      </w:pPr>
      <w:r>
        <w:rPr>
          <w:b/>
          <w:bCs/>
        </w:rPr>
        <w:t xml:space="preserve">MV(ミュージックビデオ)</w:t>
      </w:r>
      <w:r>
        <w:rPr>
          <w:rFonts w:hint="eastAsia"/>
        </w:rPr>
        <w:t xml:space="preserve">:楽曲権利者との連携・実演家権処理</w:t>
      </w:r>
    </w:p>
    <w:p>
      <w:pPr>
        <w:pStyle w:val="Compact"/>
        <w:numPr>
          <w:ilvl w:val="0"/>
          <w:numId w:val="1051"/>
        </w:numPr>
      </w:pPr>
      <w:r>
        <w:rPr>
          <w:b/>
          <w:bCs/>
        </w:rPr>
        <w:t xml:space="preserve">アニメーション・3DCG</w:t>
      </w:r>
      <w:r>
        <w:rPr>
          <w:rFonts w:hint="eastAsia"/>
        </w:rPr>
        <w:t xml:space="preserve">:キャラクター権利・制作工程の明示</w:t>
      </w:r>
    </w:p>
    <w:bookmarkEnd w:id="54"/>
    <w:bookmarkStart w:id="55" w:name="トラブル時の相談先"/>
    <w:p>
      <w:pPr>
        <w:pStyle w:val="Heading3"/>
      </w:pPr>
      <w:r>
        <w:rPr>
          <w:rFonts w:hint="eastAsia"/>
        </w:rPr>
        <w:t xml:space="preserve">トラブル時の相談先</w:t>
      </w:r>
    </w:p>
    <w:p>
      <w:pPr>
        <w:pStyle w:val="Compact"/>
        <w:numPr>
          <w:ilvl w:val="0"/>
          <w:numId w:val="1052"/>
        </w:numPr>
      </w:pPr>
      <w:r>
        <w:rPr>
          <w:rFonts w:hint="eastAsia"/>
          <w:b/>
          <w:bCs/>
        </w:rPr>
        <w:t xml:space="preserve">弁護士</w:t>
      </w:r>
      <w:r>
        <w:rPr>
          <w:rFonts w:hint="eastAsia"/>
        </w:rPr>
        <w:t xml:space="preserve">(契約・著作権・肖像権専門)</w:t>
      </w:r>
    </w:p>
    <w:p>
      <w:pPr>
        <w:pStyle w:val="Compact"/>
        <w:numPr>
          <w:ilvl w:val="0"/>
          <w:numId w:val="1052"/>
        </w:numPr>
      </w:pPr>
      <w:r>
        <w:rPr>
          <w:b/>
          <w:bCs/>
        </w:rPr>
        <w:t xml:space="preserve">JASRAC</w:t>
      </w:r>
      <w:r>
        <w:rPr>
          <w:rFonts w:hint="eastAsia"/>
        </w:rPr>
        <w:t xml:space="preserve">(楽曲利用許諾)</w:t>
      </w:r>
    </w:p>
    <w:p>
      <w:pPr>
        <w:pStyle w:val="Compact"/>
        <w:numPr>
          <w:ilvl w:val="0"/>
          <w:numId w:val="1052"/>
        </w:numPr>
      </w:pPr>
      <w:r>
        <w:rPr>
          <w:rFonts w:hint="eastAsia"/>
          <w:b/>
          <w:bCs/>
        </w:rPr>
        <w:t xml:space="preserve">公正取引委員会</w:t>
      </w:r>
      <w:r>
        <w:rPr>
          <w:rFonts w:hint="eastAsia"/>
        </w:rPr>
        <w:t xml:space="preserve">(フリーランス新法違反の相談)</w:t>
      </w:r>
    </w:p>
    <w:p>
      <w:pPr>
        <w:pStyle w:val="Compact"/>
        <w:numPr>
          <w:ilvl w:val="0"/>
          <w:numId w:val="1052"/>
        </w:numPr>
      </w:pPr>
      <w:r>
        <w:rPr>
          <w:rFonts w:hint="eastAsia"/>
          <w:b/>
          <w:bCs/>
        </w:rPr>
        <w:t xml:space="preserve">法テラス</w:t>
      </w:r>
      <w:r>
        <w:rPr>
          <w:rFonts w:hint="eastAsia"/>
        </w:rPr>
        <w:t xml:space="preserve">(法律相談)</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動画制作は著作権法・肖像権・JASRAC等の権利処理が複合的に関わるため、必ず弁護士・著作権専門家にご相談ください。</w:t>
      </w:r>
    </w:p>
    <w:bookmarkEnd w:id="55"/>
    <w:bookmarkEnd w:id="56"/>
    <w:bookmarkEnd w:id="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